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b4f44" w14:paraId="f0b4f44" w:rsidRDefault="0024754C" w:rsidR="0024754C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  <w:r>
        <w:rPr>
          <w:rFonts w:cs="Times New Roman" w:hAnsi="Times New Roman" w:ascii="Times New Roman"/>
          <w:b/>
          <w:bCs/>
          <w:sz w:val="28"/>
          <w:szCs w:val="28"/>
        </w:rPr>
        <w:t>Obrazac 19.</w:t>
      </w:r>
    </w:p>
    <w:p w:rsidRDefault="0024754C" w:rsidR="0024754C">
      <w:pPr>
        <w:jc w:val="center"/>
        <w:rPr>
          <w:rFonts w:cs="Times New Roman" w:hAnsi="Times New Roman" w:ascii="Times New Roman"/>
          <w:b/>
          <w:bCs/>
          <w:sz w:val="28"/>
          <w:szCs w:val="28"/>
        </w:rPr>
      </w:pPr>
    </w:p>
    <w:p w:rsidRDefault="0024754C" w:rsidR="0024754C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Nadle</w:t>
      </w:r>
      <w:r>
        <w:rPr>
          <w:rFonts w:cs="Times New Roman" w:hAnsi="Times New Roman" w:ascii="Times New Roman"/>
          <w:sz w:val="24"/>
          <w:szCs w:val="24"/>
        </w:rPr>
        <w:t>ž</w:t>
      </w:r>
      <w:r>
        <w:rPr>
          <w:rFonts w:cs="Times New Roman" w:hAnsi="Times New Roman" w:ascii="Times New Roman"/>
          <w:sz w:val="24"/>
          <w:szCs w:val="24"/>
          <w:lang w:val="pl-PL"/>
        </w:rPr>
        <w:t>ni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>trgovački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>sud</w:t>
      </w:r>
      <w:r>
        <w:rPr>
          <w:rFonts w:cs="Times New Roman" w:hAnsi="Times New Roman" w:ascii="Times New Roman"/>
          <w:sz w:val="24"/>
          <w:szCs w:val="24"/>
        </w:rPr>
        <w:t xml:space="preserve"> _</w:t>
      </w:r>
      <w:r>
        <w:rPr>
          <w:rFonts w:cs="Times New Roman" w:hAnsi="Times New Roman" w:ascii="Times New Roman"/>
          <w:sz w:val="24"/>
          <w:szCs w:val="24"/>
          <w:u w:val="single"/>
        </w:rPr>
        <w:t>Trgovački sud u Zagrebu</w:t>
      </w:r>
    </w:p>
    <w:p w:rsidRDefault="0024754C" w:rsidR="0024754C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Poslovni broj spisa ____</w:t>
      </w:r>
      <w:r w:rsidR="00711170">
        <w:rPr>
          <w:rFonts w:cs="Times New Roman" w:hAnsi="Times New Roman" w:ascii="Times New Roman"/>
          <w:sz w:val="24"/>
          <w:szCs w:val="24"/>
          <w:u w:val="single"/>
          <w:lang w:val="pl-PL"/>
        </w:rPr>
        <w:t>St-4087</w:t>
      </w:r>
      <w:r>
        <w:rPr>
          <w:rFonts w:cs="Times New Roman" w:hAnsi="Times New Roman" w:ascii="Times New Roman"/>
          <w:sz w:val="24"/>
          <w:szCs w:val="24"/>
          <w:u w:val="single"/>
          <w:lang w:val="pl-PL"/>
        </w:rPr>
        <w:t>/201</w:t>
      </w:r>
      <w:r w:rsidR="00711170">
        <w:rPr>
          <w:rFonts w:cs="Times New Roman" w:hAnsi="Times New Roman" w:ascii="Times New Roman"/>
          <w:sz w:val="24"/>
          <w:szCs w:val="24"/>
          <w:u w:val="single"/>
          <w:lang w:val="pl-PL"/>
        </w:rPr>
        <w:t>6</w:t>
      </w:r>
      <w:r>
        <w:rPr>
          <w:rFonts w:cs="Times New Roman" w:hAnsi="Times New Roman" w:ascii="Times New Roman"/>
          <w:sz w:val="24"/>
          <w:szCs w:val="24"/>
          <w:lang w:val="pl-PL"/>
        </w:rPr>
        <w:t>________</w:t>
      </w:r>
    </w:p>
    <w:p w:rsidRDefault="0024754C" w:rsidR="0024754C">
      <w:pPr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Default="00711170" w:rsidR="0024754C">
      <w:pPr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  <w:u w:val="single"/>
          <w:lang w:val="pl-PL"/>
        </w:rPr>
        <w:t>DISPLAY ECHO</w:t>
      </w:r>
      <w:r w:rsidR="0024754C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 d.o.o. u stečaju, </w:t>
      </w:r>
      <w:r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Velika Gorica, Trg Maršala Tita 12, </w:t>
      </w:r>
      <w:r w:rsidR="0024754C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 OIB: </w:t>
      </w:r>
      <w:r>
        <w:rPr>
          <w:rFonts w:cs="Times New Roman" w:hAnsi="Times New Roman" w:ascii="Times New Roman"/>
          <w:sz w:val="24"/>
          <w:szCs w:val="24"/>
          <w:u w:val="single"/>
          <w:lang w:val="pl-PL"/>
        </w:rPr>
        <w:t>99539493962</w:t>
      </w:r>
      <w:r w:rsidR="0024754C">
        <w:rPr>
          <w:rFonts w:cs="Times New Roman" w:hAnsi="Times New Roman" w:ascii="Times New Roman"/>
          <w:sz w:val="24"/>
          <w:szCs w:val="24"/>
          <w:u w:val="single"/>
          <w:lang w:val="pl-PL"/>
        </w:rPr>
        <w:t>,</w:t>
      </w:r>
    </w:p>
    <w:p w:rsidRDefault="0024754C" w:rsidR="0024754C">
      <w:pPr>
        <w:pStyle w:val="Bezproreda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24754C" w:rsidR="0024754C">
      <w:pPr>
        <w:pStyle w:val="Bezproreda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24754C" w:rsidR="0024754C">
      <w:pPr>
        <w:pStyle w:val="Bezproreda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24754C" w:rsidR="0024754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  <w:lang w:val="pl-PL"/>
        </w:rPr>
        <w:t>TABLICA PRIJAVLJENIH TRAŽBINA, RAZLUČNIH I IZLUČNIH PRAVA</w:t>
      </w:r>
    </w:p>
    <w:p w:rsidRDefault="0024754C" w:rsidR="0024754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4754C" w:rsidR="0024754C">
      <w:pPr>
        <w:pStyle w:val="Bezproreda"/>
        <w:numPr>
          <w:ilvl w:val="0"/>
          <w:numId w:val="1"/>
        </w:num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TABLICA PRIJAVLJENIH TRAŽBINA</w:t>
      </w:r>
    </w:p>
    <w:p w:rsidRDefault="0024754C" w:rsidR="0024754C">
      <w:pPr>
        <w:pStyle w:val="Bezproreda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24754C" w:rsidR="0024754C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Viši isplatni red</w:t>
      </w:r>
    </w:p>
    <w:tbl>
      <w:tblPr>
        <w:tblW w:type="dxa" w:w="10891"/>
        <w:jc w:val="center"/>
        <w:tblLayout w:type="fixed"/>
        <w:tblLook w:val="0000" w:noVBand="0" w:noHBand="0" w:lastColumn="0" w:firstColumn="0" w:lastRow="0" w:firstRow="0"/>
      </w:tblPr>
      <w:tblGrid>
        <w:gridCol w:w="842"/>
        <w:gridCol w:w="1844"/>
        <w:gridCol w:w="1318"/>
        <w:gridCol w:w="1275"/>
        <w:gridCol w:w="1134"/>
        <w:gridCol w:w="1276"/>
        <w:gridCol w:w="1134"/>
        <w:gridCol w:w="2068"/>
      </w:tblGrid>
      <w:tr w:rsidTr="00F17A90" w:rsidR="0024754C">
        <w:trPr>
          <w:trHeight w:val="1445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24754C" w:rsidR="0024754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24754C" w:rsidR="0024754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24754C" w:rsidR="0024754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24754C" w:rsidR="0024754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24754C" w:rsidR="0024754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Iznos prijavljene tražbine (kn)</w:t>
            </w:r>
            <w:r>
              <w:rPr>
                <w:rStyle w:val="Referencafusnote"/>
              </w:rPr>
              <w:footnoteReference w:id="1"/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24754C" w:rsidR="0024754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24754C" w:rsidR="0024754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Iznos priznate tražbine</w:t>
            </w:r>
          </w:p>
          <w:p w:rsidRDefault="0024754C" w:rsidR="0024754C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24754C" w:rsidR="0024754C">
            <w:pPr>
              <w:pStyle w:val="Bezproreda"/>
              <w:jc w:val="center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F17A90" w:rsidR="001421B0">
        <w:trPr>
          <w:trHeight w:val="2126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421B0" w:rsidP="00690AD6" w:rsidR="001421B0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421B0" w:rsidP="00690AD6" w:rsidR="001421B0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REPUBLIKA HRVATSKA, Ministarstvo Financija, Porezna uprava zastupana po Županijskom državnom odvjetništvu u Velikoj Gorici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421B0" w:rsidP="00690AD6" w:rsidR="001421B0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421B0" w:rsidP="00690AD6" w:rsidR="001421B0" w:rsidRPr="00B1425A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B1425A">
              <w:rPr>
                <w:rFonts w:cs="Times New Roman" w:hAnsi="Times New Roman" w:ascii="Times New Roman"/>
                <w:sz w:val="20"/>
                <w:szCs w:val="20"/>
              </w:rPr>
              <w:t>Velika Gorica, Hrvatske bratske zajednice 1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B1425A" w:rsidP="00690AD6" w:rsidR="001421B0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442.222,50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B1425A" w:rsidP="00690AD6" w:rsidR="001421B0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Porezi, doprinosi i druga javna davanja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B1425A" w:rsidP="00690AD6" w:rsidR="001421B0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422.222,50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17A90" w:rsidP="00F17A90" w:rsidR="001421B0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Porezi, doprinosi i druga javna davanja (predmetno potraživanje priznato je zbirno kao potraživanje II. višeg isplatnog reda sukladno činjenici da je predmetni stečajni postupak otvoren prije stupanja na snagu izmjene stečajnog zakona </w:t>
            </w:r>
            <w:r w:rsidR="00B87587">
              <w:rPr>
                <w:rFonts w:cs="Times New Roman" w:hAnsi="Times New Roman" w:ascii="Times New Roman"/>
                <w:sz w:val="20"/>
                <w:szCs w:val="20"/>
              </w:rPr>
              <w:t xml:space="preserve">NN 104/2017 od 02.11.2017. kojim odredbama čl. 138 SZ-a NN 71/2015 tražbine I.višeg isplatnog reda su isključivo tražbine </w:t>
            </w:r>
            <w:r w:rsidR="00B87587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radnika)</w:t>
            </w:r>
          </w:p>
        </w:tc>
      </w:tr>
      <w:tr w:rsidTr="00F17A90" w:rsidR="00D0583E">
        <w:trPr>
          <w:trHeight w:val="2126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B87587" w:rsidR="00D0583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2</w:t>
            </w:r>
            <w:r w:rsidR="00D0583E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0583E" w:rsidP="00B87587" w:rsidR="00D0583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GRAD ZAGREB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0583E" w:rsidP="00272E08" w:rsidR="00D0583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61817894937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0583E" w:rsidP="00272E08" w:rsidR="00D0583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Trg Stjepana Radića 1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0583E" w:rsidR="00D0583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20.902,95 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0583E" w:rsidP="00B87587" w:rsidR="00D0583E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Rješenje grada Zagreba, Gradskog ureda za prostorno uređenje, zaštitu okoliša, izgradnju grada, graditeljstvo, komunalne poslove i promet  Klasa: UP/I340-03/2008-003/032 od 21.01.2008.,kao i rješenje Grada Zagreba, Gradskog ureda za prostorno uređenje, zaštitu okoliša, izgradnju grada, graditeljstvo, komunalne poslove i promet klasa:  UP/I-340-03/2008-003/032 od 09.02.2011., kamatni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listovi, analitička kartica kupca.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0583E" w:rsidP="00690AD6" w:rsidR="00D0583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 xml:space="preserve">20.902,95 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0583E" w:rsidP="00690AD6" w:rsidR="00D0583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Rješenje grada Zagreba, Gradskog ureda za prostorno uređenje, zaštitu okoliša, izgradnju grada, graditeljstvo, komunalne poslove i promet  Klasa: UP/I340-03/2008-003/032 od 21.01.2008.,kao i rješenje Grada Zagreba, Gradskog ureda za prostorno uređenje, zaštitu okoliša, izgradnju grada, graditeljstvo, komunalne poslove i promet klasa:  UP/I-340-03/2008-003/032 od 09.02.2011., kamatni listovi, analitička kartica kupca.</w:t>
            </w:r>
          </w:p>
        </w:tc>
      </w:tr>
      <w:tr w:rsidTr="00F17A90" w:rsidR="00125D59">
        <w:trPr>
          <w:trHeight w:val="274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B87587" w:rsidR="00125D59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3</w:t>
            </w:r>
            <w:r w:rsidR="00125D5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25D59" w:rsidR="00125D59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Vodovod i kanalizacija d.o.o.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25D59" w:rsidR="00125D59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56826138353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25D59" w:rsidP="000C331B" w:rsidR="00125D59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Split, Biokovska 3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25D59" w:rsidR="00125D59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4.709,53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25D59" w:rsidR="00125D59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Izvod otvorenih stavaka na dan 30.11.2018., obračuni kamata, OVRV-1344/09, OVRV-204/10, OVRV-5357/12, OVRV-5152/13, OVRV-82/16, OVRV-538/16, Povrv-5094/2012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25D59" w:rsidP="00690AD6" w:rsidR="00125D59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4.709,53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25D59" w:rsidP="00690AD6" w:rsidR="00125D59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Izvod otvorenih stavaka na dan 30.11.2018., obračuni kamata, OVRV-1344/09, OVRV-204/10, OVRV-5357/12, OVRV-5152/13, OVRV-82/16, OVRV-538/16, Povrv-5094/2012</w:t>
            </w:r>
          </w:p>
        </w:tc>
      </w:tr>
      <w:tr w:rsidTr="00F17A90" w:rsidR="00A71830">
        <w:trPr>
          <w:trHeight w:val="1370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B87587" w:rsidR="00A71830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</w:t>
            </w:r>
            <w:r w:rsidR="00A71830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  <w:p w:rsidRDefault="00A71830" w:rsidR="00A71830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71830" w:rsidR="00A71830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Urlaubs und Lohnausgleichskasse der Bauwirtschaft zastupana po odvjetnicima iz Odvjetničkog društva Borić &amp; partneri d.o.o. odvjetnici Mireli Mlinac Kapitarić 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71830" w:rsidR="00A71830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41671358361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71830" w:rsidR="00A71830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Wiesbaden, Wettinerstrasse 7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71830" w:rsidR="00A71830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677.255,69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4A7EEE" w:rsidR="00A71830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Presuda zbog ogluhe radnog suda u Wiesbadenu od dana 25.05.2011. i od dana 15.08.2012.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71830" w:rsidP="00690AD6" w:rsidR="00A71830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677.255,69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4A7EEE" w:rsidP="00690AD6" w:rsidR="00A71830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Presuda zbog ogluhe radnog suda u Wiesbadenu od dana 25.05.2011. i od dana 15.08.2012.</w:t>
            </w:r>
          </w:p>
        </w:tc>
      </w:tr>
      <w:tr w:rsidTr="00F17A90" w:rsidR="00406234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4A7EEE" w:rsidR="00406234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</w:t>
            </w:r>
            <w:r w:rsidR="00406234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406234" w:rsidP="00690AD6" w:rsidR="00406234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VODOOPSKRBA I ODVODNJA d.o.o.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406234" w:rsidP="00690AD6" w:rsidR="00406234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83416546499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406234" w:rsidP="00690AD6" w:rsidR="00406234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Folnegovićeva 1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406234" w:rsidR="00406234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19.521,77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406234" w:rsidR="00406234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Izvadak otvorenih stavaka, računi, obračuni kamata</w:t>
            </w:r>
            <w:r w:rsidR="004A7EEE">
              <w:rPr>
                <w:rFonts w:cs="Times New Roman" w:hAnsi="Times New Roman" w:ascii="Times New Roman"/>
                <w:sz w:val="20"/>
                <w:szCs w:val="20"/>
              </w:rPr>
              <w:t xml:space="preserve">, presuda TSZgb Povrv-5313/11 od </w:t>
            </w:r>
            <w:r w:rsidR="004A7EEE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30.11.2012. pravomoćna 21.12.2012.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406234" w:rsidP="00690AD6" w:rsidR="00406234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19.521,77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406234" w:rsidP="00690AD6" w:rsidR="00406234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Izvadak otvorenih stavaka, računi, obračuni kamata</w:t>
            </w:r>
            <w:r w:rsidR="004A7EEE">
              <w:rPr>
                <w:rFonts w:cs="Times New Roman" w:hAnsi="Times New Roman" w:ascii="Times New Roman"/>
                <w:sz w:val="20"/>
                <w:szCs w:val="20"/>
              </w:rPr>
              <w:t>, presuda TSZgb Povrv-5313/11 od 30.11.2012. pravomoćna 21.12.2012.</w:t>
            </w:r>
          </w:p>
        </w:tc>
      </w:tr>
      <w:tr w:rsidTr="00F17A90" w:rsidR="00406234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4A7EEE" w:rsidR="00406234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6</w:t>
            </w:r>
            <w:r w:rsidR="00406234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406234" w:rsidP="004A7EEE" w:rsidR="00406234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GRAD ZAGREB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406234" w:rsidP="00690AD6" w:rsidR="00406234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61817894937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406234" w:rsidP="00690AD6" w:rsidR="00406234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Trg Stjepana Radića 1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406234" w:rsidR="00406234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2.069,70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406234" w:rsidR="00406234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Rješenje grada Zagreba, Gradskog ureda za prostorno uređenje, zaštitu okoliša, izgradnju grada, graditeljstvo, komunalne poslove i promet  Klasa: UP/I-340-03/2011-003/7 od 13.01.2011., izvadak iz knjigovodstvene kartice, kamatni list.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406234" w:rsidP="00690AD6" w:rsidR="00406234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2.069,70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406234" w:rsidP="00690AD6" w:rsidR="00406234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Rješenje grada Zagreba, Gradskog ureda za prostorno uređenje, zaštitu okoliša, izgradnju grada, graditeljstvo, komunalne poslove i promet  Klasa: UP/I-340-03/2011-003/7 od 13.01.2011., izvadak iz knjigovodstvene kartice, kamatni list.</w:t>
            </w:r>
          </w:p>
        </w:tc>
      </w:tr>
      <w:tr w:rsidTr="00F17A90" w:rsidR="001E16D2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4A7EEE" w:rsidR="001E16D2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</w:t>
            </w:r>
            <w:r w:rsidR="001E16D2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E16D2" w:rsidR="001E16D2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GRADSKA PLINARA ZAGREB-OPSKRBA d.o.o.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E16D2" w:rsidR="001E16D2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74364571096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E16D2" w:rsidP="00406234" w:rsidR="001E16D2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Radnička cesta 1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E16D2" w:rsidR="001E16D2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4.668,94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4A7EEE" w:rsidP="004A7EEE" w:rsidR="001E16D2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Računi</w:t>
            </w:r>
            <w:r w:rsidR="001E16D2">
              <w:rPr>
                <w:rFonts w:cs="Times New Roman" w:hAnsi="Times New Roman" w:ascii="Times New Roman"/>
                <w:sz w:val="20"/>
                <w:szCs w:val="20"/>
              </w:rPr>
              <w:t>, obračun zateznih kamata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, ovršna isprava Ovrv-3269/11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E16D2" w:rsidP="00690AD6" w:rsidR="001E16D2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4.668,94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4A7EEE" w:rsidP="00690AD6" w:rsidR="001E16D2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Račun </w:t>
            </w:r>
            <w:r w:rsidR="001E16D2">
              <w:rPr>
                <w:rFonts w:cs="Times New Roman" w:hAnsi="Times New Roman" w:ascii="Times New Roman"/>
                <w:sz w:val="20"/>
                <w:szCs w:val="20"/>
              </w:rPr>
              <w:t>, obračun zateznih kamata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, ovršna isprava Ovrv-3269/11</w:t>
            </w:r>
          </w:p>
        </w:tc>
      </w:tr>
      <w:tr w:rsidTr="00F17A90" w:rsidR="001E16D2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4A7EEE" w:rsidR="001E16D2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</w:t>
            </w:r>
            <w:r w:rsidR="001E16D2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E16D2" w:rsidR="001E16D2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FINANCIJSKA AGENCIJA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E16D2" w:rsidR="001E16D2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85821130368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E16D2" w:rsidP="001E16D2" w:rsidR="001E16D2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Ulica grada Vukovara 70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E16D2" w:rsidR="001E16D2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650,00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E16D2" w:rsidP="001E16D2" w:rsidR="001E16D2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Izvadak otvorenih stavki, računi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E16D2" w:rsidP="00690AD6" w:rsidR="001E16D2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650,00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E16D2" w:rsidP="00690AD6" w:rsidR="001E16D2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Izvadak otvorenih stavki, računi</w:t>
            </w:r>
          </w:p>
        </w:tc>
      </w:tr>
      <w:tr w:rsidTr="00F17A90" w:rsidR="001E16D2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4A7EEE" w:rsidR="001E16D2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</w:t>
            </w:r>
            <w:r w:rsidR="001E16D2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E16D2" w:rsidR="001E16D2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INGEL d.o.o.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E16D2" w:rsidR="001E16D2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53399756198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E16D2" w:rsidP="007E77F8" w:rsidR="001E16D2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Donja Stubica, Župana Vratislava 4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E16D2" w:rsidR="001E16D2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20.821,16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E16D2" w:rsidR="001E16D2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Račun broj 18-PN-1 od dana 14.11.2013.</w:t>
            </w:r>
            <w:r w:rsidR="004A7EEE">
              <w:rPr>
                <w:rFonts w:cs="Times New Roman" w:hAnsi="Times New Roman" w:ascii="Times New Roman"/>
                <w:sz w:val="20"/>
                <w:szCs w:val="20"/>
              </w:rPr>
              <w:t>, rješenje o ovrsi Ovrv-</w:t>
            </w:r>
            <w:r w:rsidR="004A7EEE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7050/16 od 80.08.2016.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E16D2" w:rsidP="00690AD6" w:rsidR="001E16D2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20.821,16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E16D2" w:rsidP="00690AD6" w:rsidR="001E16D2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Račun broj 18-PN-1 od dana 14.11.2013.</w:t>
            </w:r>
            <w:r w:rsidR="004A7EEE">
              <w:rPr>
                <w:rFonts w:cs="Times New Roman" w:hAnsi="Times New Roman" w:ascii="Times New Roman"/>
                <w:sz w:val="20"/>
                <w:szCs w:val="20"/>
              </w:rPr>
              <w:t>, rješenje o ovrsi Ovrv-7050/16 od 80.08.2016.</w:t>
            </w:r>
          </w:p>
        </w:tc>
      </w:tr>
      <w:tr w:rsidTr="00F17A90" w:rsidR="00EE4388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4A7EEE" w:rsidR="00EE4388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10</w:t>
            </w:r>
            <w:r w:rsidR="00EE4388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E4388" w:rsidP="004A7EEE" w:rsidR="00EE4388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Zagrebački holding d.o.o</w:t>
            </w:r>
            <w:r w:rsidR="004A7EEE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E4388" w:rsidR="00EE4388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85584865987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E4388" w:rsidP="00415EDC" w:rsidR="00EE4388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Ulica grada Vukovara 41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E4388" w:rsidR="00EE4388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14.618,86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E4388" w:rsidP="00487163" w:rsidR="00EE4388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Podružnica čistoća – izvod otvorenih stavaka na dan 16.10.2018., obračun zateznih kamata br.19970, rješenje o ovrsi na temelju vjerodostojne isprave posl.br: Ovrv-582/13 izdano dana 04.04.2013. od jb Slavka Remenarića iz Samobora, pravomoćno i ovršno 17.6.2013., izvod iz poslovnih knjiga na dan 25.03.2013., obračun zateznih kamata br.19971 Podružnica Zagrebparking – rješenje o ovrsi na temelju vjerodostojne isprave posl.br:Ovrv-1906/13 izdano dana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 xml:space="preserve">13.07.2013., od jb Mladena Bureca iz Zagreba, pravomoćno i ovršno 23.12.2013.izvadak iz ovjerovljenih poslovnih knjiga br.12216, analitička kartica serije 36, broj predmeta 12216, javnobilježnički br: Ovrv-19061/13, informativni obračun kamate za Ovrv-1906/13 do dana 05.10.2013., rješenje o ovrsi na temelju vjerodostojne isprave posl.br: Ovrv-1133/16 izdano dana 19.01.2016. od jb Marka Jurline iz Velike Gorice, pravomoćno i ovršno 12.11.2016., izvadak iz ovjerovljenih poslovnih knjiga br.39547, analitička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 xml:space="preserve">kartica serije 466, broj predmeta 39547 javnobilježnički br:;Ovrv-01133/16, informativni obračun kamate za Ovrv-01133/16 do dana 05.10.2018., rješenje o ovrsi na temelju vjerodostojne isprave posl.br.Ovrv-9986/16 izdano dana 14.prosinca 2016. Od jb Marka Jurline iz Velike Gorice, pravomoćno i ovršno 30.12.2016., izvadak iz ovjerovljenih poslovnih knjiga br.56068, analitička kartica serije 593, broj predmeta 56068, javnobilježnički br.:Ovrv-09986/16, informativni obračun kamate za Ovrv-09986/16 do dana 05.10.2018,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 xml:space="preserve">rješenje o ovrsi na temelju vjerodostojne isprave posl.br.Ovrv-7328/11 izdano dana 28.09. 2011. Od jb Mladena Bureca iz Zagreba, pravomoćno i ovršno 17.11.2011., izvadak iz ovjerovljenih poslovnih knjiga br.1097, analitička kartica serije 4, broj predmeta 1097, javnobilježnički broj Ovrv-07328/11, informativni obračun kamate za Ovrv-07328/11 do dana 05.10.2018., rješenje o ovrsi na temelju vjerodostojne isprave posl.br.; Ovrv-37822/2012 izdano dana 19.10.2012. od jb Mladena Ježeka iz Zagreba,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pravomoćno i ovršno 28.12.2012., izvadak iz ovjerovljenih poslovnih knjiga br.6526, analitička kartica serije 9, broj predmeta 6526, javnobilježnički br.:Ovrv-37822/12 do dana 05.10.2018.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E4388" w:rsidP="00690AD6" w:rsidR="00EE4388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14.618,86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E4388" w:rsidP="00690AD6" w:rsidR="00EE4388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Podružnica čistoća – izvod otvorenih stavaka na dan 16.10.2018., obračun zateznih kamata br.19970, rješenje o ovrsi na temelju vjerodostojne isprave posl.br: Ovrv-582/13 izdano dana 04.04.2013. od jb Slavka Remenarića iz Samobora, pravomoćno i ovršno 17.6.2013., izvod iz poslovnih knjiga na dan 25.03.2013., obračun zateznih kamata br.19971 Podružnica Zagrebparking – rješenje o ovrsi na temelju vjerodostojne isprave posl.br:Ovrv-1906/13 izdano dana 13.07.2013., od jb Mladena Bureca iz Zagreba, pravomoćno i ovršno 23.12.2013.izvadak iz ovjerovljenih poslovnih knjiga br.12216, analitička kartica serije 36, broj predmeta 12216, javnobilježnički br: Ovrv-19061/13, informativni obračun kamate za Ovrv-1906/13 do dana 05.10.2013., rješenje o ovrsi na temelju vjerodostojne isprave posl.br: Ovrv-1133/16 izdano dana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 xml:space="preserve">19.01.2016. od jb Marka Jurline iz Velike Gorice, pravomoćno i ovršno 12.11.2016., izvadak iz ovjerovljenih poslovnih knjiga br.39547, analitička kartica serije 466, broj predmeta 39547 javnobilježnički br:;Ovrv-01133/16, informativni obračun kamate za Ovrv-01133/16 do dana 05.10.2018., rješenje o ovrsi na temelju vjerodostojne isprave posl.br.Ovrv-9986/16 izdano dana 14.prosinca 2016. Od jb Marka Jurline iz Velike Gorice, pravomoćno i ovršno 30.12.2016., izvadak iz ovjerovljenih poslovnih knjiga br.56068, analitička kartica serije 593, broj predmeta 56068, javnobilježnički br.:Ovrv-09986/16, informativni obračun kamate za Ovrv-09986/16 do dana 05.10.2018, rješenje o ovrsi na temelju vjerodostojne isprave posl.br.Ovrv-7328/11 izdano dana 28.09. 2011. Od jb Mladena Bureca iz Zagreba, pravomoćno i ovršno 17.11.2011., izvadak iz ovjerovljenih poslovnih knjiga br.1097, analitička kartica serije 4, broj predmeta 1097, javnobilježnički broj Ovrv-07328/11,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informativni obračun kamate za Ovrv-07328/11 do dana 05.10.2018., rješenje o ovrsi na temelju vjerodostojne isprave posl.br.; Ovrv-37822/2012 izdano dana 19.10.2012. od jb Mladena Ježeka iz Zagreba, pravomoćno i ovršno 28.12.2012., izvadak iz ovjerovljenih poslovnih knjiga br.6526, analitička kartica serije 9, broj predmeta 6526, javnobilježnički br.:Ovrv-37822/12 do dana 05.10.2018.</w:t>
            </w:r>
          </w:p>
        </w:tc>
      </w:tr>
      <w:tr w:rsidTr="00F17A90" w:rsidR="0024754C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4A7EEE" w:rsidR="0024754C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11</w:t>
            </w:r>
            <w:r w:rsidR="0024754C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E4388" w:rsidP="007E77F8" w:rsidR="0024754C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VEČERNJI LIST d.o.o.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E4388" w:rsidR="0024754C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92276133102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24754C" w:rsidP="00EE4388" w:rsidR="0024754C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Zagreb, </w:t>
            </w:r>
            <w:r w:rsidR="00EE4388">
              <w:rPr>
                <w:rFonts w:cs="Times New Roman" w:hAnsi="Times New Roman" w:ascii="Times New Roman"/>
                <w:sz w:val="20"/>
                <w:szCs w:val="20"/>
              </w:rPr>
              <w:t>Oreškovićeva 6H/1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E4388" w:rsidR="0024754C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35.461,74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E4388" w:rsidR="0024754C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Presuda Trgovačkog suda u Zagrebu posl br.Povr-1918/2012 od 27.09.2012., presuda Trgovačkog suda u Zagrebu posl.br.Povr-6997/2013 od 26.05.2014., obračun kamata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24754C" w:rsidP="00A13088" w:rsidR="0024754C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320.172,59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24754C" w:rsidP="00A13088" w:rsidR="0024754C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Izvadak iz poslovnih knjiga, obračun zateznih kamata, ugovor o pristupu dugu</w:t>
            </w:r>
          </w:p>
        </w:tc>
      </w:tr>
      <w:tr w:rsidTr="00F17A90" w:rsidR="00B66021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BD7682" w:rsidR="00B6602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12</w:t>
            </w:r>
            <w:r w:rsidR="00B66021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977C3" w:rsidP="007E77F8" w:rsidR="00B6602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HRVATSKE VODE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977C3" w:rsidP="000977C3" w:rsidR="00B6602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BD7682" w:rsidP="00B9114F" w:rsidR="00B6602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</w:t>
            </w:r>
            <w:r w:rsidR="00B66021">
              <w:rPr>
                <w:rFonts w:cs="Times New Roman" w:hAnsi="Times New Roman" w:ascii="Times New Roman"/>
                <w:sz w:val="20"/>
                <w:szCs w:val="20"/>
              </w:rPr>
              <w:t xml:space="preserve">, </w:t>
            </w:r>
            <w:r w:rsidR="00B9114F">
              <w:rPr>
                <w:rFonts w:cs="Times New Roman" w:hAnsi="Times New Roman" w:ascii="Times New Roman"/>
                <w:sz w:val="20"/>
                <w:szCs w:val="20"/>
              </w:rPr>
              <w:t>ulica grada Vukovara 220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B9114F" w:rsidR="00B6602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12.643,49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B9114F" w:rsidR="00B6602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Rješenje o ovrsi:</w:t>
            </w:r>
          </w:p>
          <w:p w:rsidRDefault="00B9114F" w:rsidR="00B9114F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KLASA: UP/I-325-08/13-01/44088, URBROJ:374-24-6-14-4 od 06.11.2014.</w:t>
            </w:r>
          </w:p>
          <w:p w:rsidRDefault="00B9114F" w:rsidR="00B9114F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KLASA: UP/I-325-08/14-01/41228,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URBROJ:374-24-6-14-5 od 29.12.2014</w:t>
            </w:r>
          </w:p>
          <w:p w:rsidRDefault="00B9114F" w:rsidP="00B9114F" w:rsidR="00B9114F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KLASA: UP/I-325-08/16-01/222460, URBROJ:374-24-6-16-4 od 10.10.2016.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B66021" w:rsidP="00690AD6" w:rsidR="00B6602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4.709,53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B66021" w:rsidP="00690AD6" w:rsidR="00B6602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Izvod otvorenih stavaka na dan 30.11.2018., obračuni kamata, OVRV-1344/09, OVRV-204/10, OVRV-5357/12, OVRV-5152/13, OVRV-82/16, OVRV-538/16, Povrv-5094/2012</w:t>
            </w:r>
          </w:p>
        </w:tc>
      </w:tr>
      <w:tr w:rsidTr="00F17A90" w:rsidR="000977C3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BD7682" w:rsidR="000977C3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13</w:t>
            </w:r>
            <w:r w:rsidR="000977C3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977C3" w:rsidP="007E77F8" w:rsidR="000977C3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VG Vodoopskrba d.o.o. za vodoopskrbu i odvodnju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977C3" w:rsidR="000977C3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62462242629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977C3" w:rsidP="00EE4388" w:rsidR="000977C3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Velika Gorica,</w:t>
            </w:r>
          </w:p>
          <w:p w:rsidRDefault="000977C3" w:rsidP="00EE4388" w:rsidR="000977C3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Ulica kneza Ljudevita Posavskog 45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977C3" w:rsidR="000977C3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10.250,64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977C3" w:rsidP="00BD7682" w:rsidR="000977C3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Računi, </w:t>
            </w:r>
            <w:r w:rsidR="00BD7682">
              <w:rPr>
                <w:rFonts w:cs="Times New Roman" w:hAnsi="Times New Roman" w:ascii="Times New Roman"/>
                <w:sz w:val="20"/>
                <w:szCs w:val="20"/>
              </w:rPr>
              <w:t xml:space="preserve">preslika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rješenja o ovrsi, obračun kamata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977C3" w:rsidP="00690AD6" w:rsidR="000977C3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10.250,64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977C3" w:rsidP="00690AD6" w:rsidR="000977C3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Računi, preslika rješenja o ovrsi, obračun kamata</w:t>
            </w:r>
          </w:p>
        </w:tc>
      </w:tr>
      <w:tr w:rsidTr="00F17A90" w:rsidR="000977C3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BD7682" w:rsidR="000977C3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14</w:t>
            </w:r>
            <w:r w:rsidR="000977C3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977C3" w:rsidP="007E77F8" w:rsidR="000977C3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HEP ELEKTRA D.O.O.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977C3" w:rsidR="000977C3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43965974818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977C3" w:rsidP="00EE4388" w:rsidR="000977C3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Gundulićeva 32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977C3" w:rsidR="000977C3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1.191,59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977C3" w:rsidP="000977C3" w:rsidR="000977C3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Računi, kartica analitičkog knjigovodstva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977C3" w:rsidP="00690AD6" w:rsidR="000977C3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1.191,59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977C3" w:rsidP="00690AD6" w:rsidR="000977C3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Računi, kartica analitičkog knjigovodstva</w:t>
            </w:r>
          </w:p>
        </w:tc>
      </w:tr>
      <w:tr w:rsidTr="00F17A90" w:rsidR="0093340D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BD7682" w:rsidR="0093340D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15</w:t>
            </w:r>
            <w:r w:rsidR="0093340D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3340D" w:rsidP="007E77F8" w:rsidR="0093340D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HEP-Operator distribucijskog sustava d.o.o. Elektrodalmacija Split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3340D" w:rsidR="0093340D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46830600751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3340D" w:rsidP="00EE4388" w:rsidR="0093340D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Split, Poljička cesta73 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3340D" w:rsidR="0093340D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1.576,90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3340D" w:rsidP="000977C3" w:rsidR="0093340D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Izvod iz poslovnih knjiga broj 3/2018 od 16.10.2018.</w:t>
            </w:r>
            <w:r w:rsidR="00000C9A">
              <w:rPr>
                <w:rFonts w:cs="Times New Roman" w:hAnsi="Times New Roman" w:ascii="Times New Roman"/>
                <w:sz w:val="20"/>
                <w:szCs w:val="20"/>
              </w:rPr>
              <w:t>, rješenje o ovrsi Ovrv-187/09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3340D" w:rsidP="00690AD6" w:rsidR="0093340D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1.576,90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3340D" w:rsidP="00690AD6" w:rsidR="0093340D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Izvod iz poslovnih knjiga broj 3/2018 od 16.10.2018.</w:t>
            </w:r>
            <w:r w:rsidR="00000C9A">
              <w:rPr>
                <w:rFonts w:cs="Times New Roman" w:hAnsi="Times New Roman" w:ascii="Times New Roman"/>
                <w:sz w:val="20"/>
                <w:szCs w:val="20"/>
              </w:rPr>
              <w:t>, rješenje o ovrsi Ovrv-187/09</w:t>
            </w:r>
          </w:p>
        </w:tc>
      </w:tr>
      <w:tr w:rsidTr="00F17A90" w:rsidR="0028250B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00C9A" w:rsidR="0028250B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16</w:t>
            </w:r>
            <w:r w:rsidR="0028250B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28250B" w:rsidP="00690AD6" w:rsidR="0028250B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Općina Baška Voda zastupan po odvjetniku Željku Ćapin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28250B" w:rsidP="00690AD6" w:rsidR="0028250B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23958451309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28250B" w:rsidP="00690AD6" w:rsidR="0028250B" w:rsidRPr="00000C9A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000C9A">
              <w:rPr>
                <w:rFonts w:cs="Times New Roman" w:hAnsi="Times New Roman" w:ascii="Times New Roman"/>
                <w:sz w:val="20"/>
                <w:szCs w:val="20"/>
              </w:rPr>
              <w:t>Baška Voda, Obala sv.Nikole 65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28250B" w:rsidP="00000C9A" w:rsidR="0028250B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53.343,98 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28250B" w:rsidP="000977C3" w:rsidR="0028250B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Preslika predmetnog rješenja i uvid u pribavljeni očevidnik nenaplaćenih tražbina kod FINA-e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28250B" w:rsidP="00000C9A" w:rsidR="0028250B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53.343,98 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28250B" w:rsidP="00690AD6" w:rsidR="0028250B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Preslika predmetnog rješenja i uvid u pribavljeni očevidnik nenaplaćenih tražbina kod FINA-e</w:t>
            </w:r>
          </w:p>
        </w:tc>
      </w:tr>
      <w:tr w:rsidTr="00F17A90" w:rsidR="00000C9A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00C9A" w:rsidR="00000C9A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17.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00C9A" w:rsidP="00690AD6" w:rsidR="00000C9A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HEP- Operator distribucijskog sustava d.o.o., Elektra Zagreb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00C9A" w:rsidP="00690AD6" w:rsidR="00000C9A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46830600751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00C9A" w:rsidP="00690AD6" w:rsidR="00000C9A" w:rsidRPr="00000C9A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Ulica grada Vukovara 37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00C9A" w:rsidP="00000C9A" w:rsidR="00000C9A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6.092,26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00C9A" w:rsidP="000977C3" w:rsidR="00000C9A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Ovršne isprave Povrv-6177/12, 5109/12, 4451/12, 3679/13, 7579/12, Pž-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7369/12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00C9A" w:rsidP="00690AD6" w:rsidR="00000C9A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6.092,26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00C9A" w:rsidP="00690AD6" w:rsidR="00000C9A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Ovršne isprave Povrv-6177/12, 5109/12, 4451/12, 3679/13, 7579/12, Pž-7369/12</w:t>
            </w:r>
          </w:p>
        </w:tc>
      </w:tr>
      <w:tr w:rsidTr="00F17A90" w:rsidR="00000C9A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00C9A" w:rsidR="00000C9A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18.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00C9A" w:rsidP="00690AD6" w:rsidR="00000C9A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HRVATSKE ŠUME d.o.o., zastupano po odvjetničkom društvo Tomić i Klišanin i partneri d.o.o., Radnička cesta 52, Zagreb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00C9A" w:rsidP="00690AD6" w:rsidR="00000C9A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69693144506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00C9A" w:rsidP="00690AD6" w:rsidR="00000C9A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Ulica kneza Branimira 1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00C9A" w:rsidP="00000C9A" w:rsidR="00000C9A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183.341,88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00C9A" w:rsidP="000977C3" w:rsidR="00000C9A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Pravomoćna i ovršna presuda P-3686/10, pravomoćna i ovršna rješenja Ovr-3105/16, 1944/12, 1420/15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00C9A" w:rsidP="00690AD6" w:rsidR="00000C9A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183.341,88</w:t>
            </w:r>
          </w:p>
        </w:tc>
        <w:tc>
          <w:tcPr>
            <w:tcW w:type="dxa" w:w="20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000C9A" w:rsidP="00690AD6" w:rsidR="00000C9A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Pravomoćna i ovršna presuda P-3686/10, pravomoćna i ovršna rješenja Ovr-3105/16, 1944/12, 1420/15</w:t>
            </w:r>
          </w:p>
        </w:tc>
      </w:tr>
    </w:tbl>
    <w:p w:rsidRDefault="0024754C" w:rsidP="00B673B2" w:rsidR="0024754C" w:rsidRPr="00E55525">
      <w:pPr>
        <w:pStyle w:val="Bezproreda"/>
        <w:ind w:left="7080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     </w:t>
      </w:r>
      <w:r w:rsidR="009E4434">
        <w:rPr>
          <w:rFonts w:cs="Times New Roman" w:hAnsi="Times New Roman" w:ascii="Times New Roman"/>
          <w:sz w:val="20"/>
          <w:szCs w:val="20"/>
        </w:rPr>
        <w:t>1.768.120,47</w:t>
      </w:r>
      <w:r w:rsidRPr="00E55525">
        <w:rPr>
          <w:rFonts w:cs="Times New Roman" w:hAnsi="Times New Roman" w:ascii="Times New Roman"/>
          <w:sz w:val="20"/>
          <w:szCs w:val="20"/>
        </w:rPr>
        <w:t xml:space="preserve"> kn</w:t>
      </w:r>
    </w:p>
    <w:p w:rsidRDefault="00C17380" w:rsidR="00C17380">
      <w:pPr>
        <w:rPr>
          <w:rFonts w:cs="Times New Roman" w:hAnsi="Times New Roman" w:ascii="Times New Roman"/>
          <w:sz w:val="24"/>
          <w:szCs w:val="24"/>
          <w:u w:val="single"/>
        </w:rPr>
      </w:pPr>
    </w:p>
    <w:p w:rsidRDefault="00C17380" w:rsidR="00C17380">
      <w:pPr>
        <w:rPr>
          <w:rFonts w:cs="Times New Roman" w:hAnsi="Times New Roman" w:ascii="Times New Roman"/>
          <w:sz w:val="24"/>
          <w:szCs w:val="24"/>
          <w:u w:val="single"/>
        </w:rPr>
      </w:pPr>
    </w:p>
    <w:p w:rsidRDefault="00C17380" w:rsidP="00DB5288" w:rsidR="00DB5288">
      <w:pPr>
        <w:ind w:hanging="2124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  <w:u w:val="single"/>
        </w:rPr>
        <w:t xml:space="preserve">Datum:  </w:t>
      </w:r>
      <w:r w:rsidR="00000C9A">
        <w:rPr>
          <w:rFonts w:cs="Times New Roman" w:hAnsi="Times New Roman" w:ascii="Times New Roman"/>
          <w:sz w:val="24"/>
          <w:szCs w:val="24"/>
          <w:u w:val="single"/>
        </w:rPr>
        <w:t>25.01.2019.</w:t>
      </w:r>
      <w:r w:rsidR="0024754C">
        <w:rPr>
          <w:rFonts w:cs="Times New Roman" w:hAnsi="Times New Roman" w:ascii="Times New Roman"/>
          <w:sz w:val="24"/>
          <w:szCs w:val="24"/>
        </w:rPr>
        <w:tab/>
      </w:r>
      <w:r w:rsidR="0024754C">
        <w:rPr>
          <w:rFonts w:cs="Times New Roman" w:hAnsi="Times New Roman" w:ascii="Times New Roman"/>
          <w:sz w:val="24"/>
          <w:szCs w:val="24"/>
        </w:rPr>
        <w:tab/>
      </w:r>
      <w:r w:rsidR="0024754C">
        <w:rPr>
          <w:rFonts w:cs="Times New Roman" w:hAnsi="Times New Roman" w:ascii="Times New Roman"/>
          <w:sz w:val="24"/>
          <w:szCs w:val="24"/>
        </w:rPr>
        <w:tab/>
      </w:r>
      <w:r w:rsidR="0024754C">
        <w:rPr>
          <w:rFonts w:cs="Times New Roman" w:hAnsi="Times New Roman" w:ascii="Times New Roman"/>
          <w:sz w:val="24"/>
          <w:szCs w:val="24"/>
        </w:rPr>
        <w:tab/>
      </w:r>
      <w:r w:rsidR="0024754C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000C9A">
        <w:rPr>
          <w:rFonts w:cs="Times New Roman" w:hAnsi="Times New Roman" w:ascii="Times New Roman"/>
          <w:sz w:val="24"/>
          <w:szCs w:val="24"/>
        </w:rPr>
        <w:t>DISPLAY ECHO d.o</w:t>
      </w:r>
      <w:r w:rsidR="00DB5288">
        <w:rPr>
          <w:rFonts w:cs="Times New Roman" w:hAnsi="Times New Roman" w:ascii="Times New Roman"/>
          <w:sz w:val="24"/>
          <w:szCs w:val="24"/>
        </w:rPr>
        <w:t>.</w:t>
      </w:r>
      <w:r w:rsidR="00000C9A">
        <w:rPr>
          <w:rFonts w:cs="Times New Roman" w:hAnsi="Times New Roman" w:ascii="Times New Roman"/>
          <w:sz w:val="24"/>
          <w:szCs w:val="24"/>
        </w:rPr>
        <w:t xml:space="preserve">o. u stečaju, </w:t>
      </w:r>
    </w:p>
    <w:p w:rsidRDefault="00000C9A" w:rsidP="00DB5288" w:rsidR="00000C9A">
      <w:pPr>
        <w:ind w:firstLine="708"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zastupano po stečajnoj upraviteljici</w:t>
      </w:r>
    </w:p>
    <w:p w:rsidRDefault="00000C9A" w:rsidP="00DB5288" w:rsidR="00C17380">
      <w:pPr>
        <w:ind w:firstLine="708"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Korani Ferdelji</w:t>
      </w:r>
      <w:r w:rsidR="00DB5288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1B7293" w:rsidR="00C17380">
      <w:headerReference w:type="default" r:id="rId9"/>
      <w:pgSz w:h="15840" w:w="12240"/>
      <w:pgMar w:gutter="0" w:footer="720" w:header="720" w:left="1417" w:bottom="1417" w:right="1417" w:top="1417"/>
      <w:cols w:space="720"/>
      <w:docGrid w:charSpace="-2049" w:linePitch="24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0AD6" w:rsidR="00690AD6">
      <w:pPr>
        <w:spacing w:lineRule="auto" w:line="240" w:after="0"/>
      </w:pPr>
      <w:r>
        <w:separator/>
      </w:r>
    </w:p>
  </w:endnote>
  <w:endnote w:id="0" w:type="continuationSeparator">
    <w:p w:rsidRDefault="00690AD6" w:rsidR="00690A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CF3C52" w:usb0="8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0AD6" w:rsidR="00690AD6">
      <w:pPr>
        <w:spacing w:lineRule="auto" w:line="240" w:after="0"/>
      </w:pPr>
      <w:r>
        <w:separator/>
      </w:r>
    </w:p>
  </w:footnote>
  <w:footnote w:id="0" w:type="continuationSeparator">
    <w:p w:rsidRDefault="00690AD6" w:rsidR="00690AD6">
      <w:pPr>
        <w:spacing w:lineRule="auto" w:line="240" w:after="0"/>
      </w:pPr>
      <w:r>
        <w:continuationSeparator/>
      </w:r>
    </w:p>
  </w:footnote>
  <w:footnote w:id="1">
    <w:p w:rsidRDefault="00690AD6" w:rsidR="00690AD6">
      <w:r>
        <w:rPr>
          <w:rStyle w:val="FootnoteCharacters"/>
        </w:rPr>
        <w:footnoteRef/>
      </w:r>
      <w:r>
        <w:br w:type="page"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0AD6" w:rsidP="00E55525" w:rsidR="00690AD6" w:rsidRPr="009B5A6A">
    <w:pPr>
      <w:pStyle w:val="Naslov"/>
    </w:pPr>
    <w:r>
      <w:t>Stečajni upravitelj</w:t>
    </w:r>
  </w:p>
  <w:p w:rsidRDefault="00690AD6" w:rsidP="00E55525" w:rsidR="00690AD6" w:rsidRPr="009B5A6A">
    <w:pPr>
      <w:pStyle w:val="Naslov1"/>
      <w:jc w:val="center"/>
      <w:rPr>
        <w:b/>
        <w:bCs/>
      </w:rPr>
    </w:pPr>
    <w:r>
      <w:rPr>
        <w:b/>
        <w:bCs/>
      </w:rPr>
      <w:t>KORANA FERDELJI</w:t>
    </w:r>
  </w:p>
  <w:p w:rsidRDefault="00690AD6" w:rsidP="00E55525" w:rsidR="00690AD6" w:rsidRPr="009B5A6A">
    <w:pPr>
      <w:pStyle w:val="Naslov3"/>
      <w:pBdr>
        <w:bottom w:space="0" w:sz="0" w:color="auto" w:val="none"/>
      </w:pBdr>
    </w:pPr>
    <w:r>
      <w:t>Mirka Viriusa</w:t>
    </w:r>
    <w:r w:rsidR="00CF2748">
      <w:t xml:space="preserve"> 16</w:t>
    </w:r>
    <w:r w:rsidRPr="009B5A6A">
      <w:t xml:space="preserve">, 10000 Zagreb, tel/fax: +385 1 </w:t>
    </w:r>
    <w:r w:rsidR="00CF2748">
      <w:t>6641 609</w:t>
    </w:r>
    <w:r w:rsidRPr="009B5A6A">
      <w:t xml:space="preserve">; mob: </w:t>
    </w:r>
    <w:r w:rsidR="00CF2748">
      <w:t>098 614 129</w:t>
    </w:r>
  </w:p>
  <w:p w:rsidRDefault="00690AD6" w:rsidP="00E55525" w:rsidR="00690AD6" w:rsidRPr="009B5A6A">
    <w:pPr>
      <w:jc w:val="center"/>
      <w:rPr>
        <w:b/>
        <w:bCs/>
      </w:rPr>
    </w:pPr>
    <w:r w:rsidRPr="009B5A6A">
      <w:rPr>
        <w:b/>
        <w:bCs/>
      </w:rPr>
      <w:t xml:space="preserve">e-mail: </w:t>
    </w:r>
    <w:r w:rsidR="00CF2748">
      <w:rPr>
        <w:b/>
        <w:bCs/>
      </w:rPr>
      <w:t>korana.ferdelji@net.hr</w:t>
    </w:r>
  </w:p>
  <w:p w:rsidRDefault="00690AD6" w:rsidP="00CF2748" w:rsidR="00690AD6">
    <w:pPr>
      <w:pStyle w:val="Zaglavlje"/>
      <w:pBdr>
        <w:bottom w:space="1" w:sz="4" w:color="auto" w:val="single"/>
      </w:pBdr>
      <w:jc w:val="center"/>
      <w:rPr>
        <w:b/>
        <w:bCs/>
      </w:rPr>
    </w:pPr>
    <w:r w:rsidRPr="009B5A6A">
      <w:rPr>
        <w:b/>
        <w:bCs/>
      </w:rPr>
      <w:t xml:space="preserve">OIB: </w:t>
    </w:r>
    <w:r w:rsidR="00CF2748">
      <w:rPr>
        <w:b/>
        <w:bCs/>
      </w:rPr>
      <w:t>74691192835</w:t>
    </w:r>
    <w:r w:rsidRPr="009B5A6A">
      <w:rPr>
        <w:b/>
        <w:bCs/>
      </w:rPr>
      <w:t xml:space="preserve">   </w:t>
    </w:r>
  </w:p>
  <w:p w:rsidRDefault="00CF2748" w:rsidP="00CF2748" w:rsidR="00CF274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773DA6"/>
    <w:rsid w:val="00000C9A"/>
    <w:rsid w:val="00053C1C"/>
    <w:rsid w:val="000714A4"/>
    <w:rsid w:val="000977C3"/>
    <w:rsid w:val="000C331B"/>
    <w:rsid w:val="00125D59"/>
    <w:rsid w:val="001421B0"/>
    <w:rsid w:val="00174F1C"/>
    <w:rsid w:val="001B7293"/>
    <w:rsid w:val="001C7CD0"/>
    <w:rsid w:val="001E16D2"/>
    <w:rsid w:val="00225F4D"/>
    <w:rsid w:val="0024754C"/>
    <w:rsid w:val="002662B9"/>
    <w:rsid w:val="00272E08"/>
    <w:rsid w:val="002774B1"/>
    <w:rsid w:val="0028250B"/>
    <w:rsid w:val="002F7252"/>
    <w:rsid w:val="00330794"/>
    <w:rsid w:val="00406234"/>
    <w:rsid w:val="00415EDC"/>
    <w:rsid w:val="00417604"/>
    <w:rsid w:val="00487163"/>
    <w:rsid w:val="004A7EEE"/>
    <w:rsid w:val="0054283D"/>
    <w:rsid w:val="00606AB6"/>
    <w:rsid w:val="00627A20"/>
    <w:rsid w:val="00690AD6"/>
    <w:rsid w:val="006C169A"/>
    <w:rsid w:val="006C4693"/>
    <w:rsid w:val="006E52C3"/>
    <w:rsid w:val="00711170"/>
    <w:rsid w:val="00773DA6"/>
    <w:rsid w:val="007E77F8"/>
    <w:rsid w:val="008A58F7"/>
    <w:rsid w:val="00912825"/>
    <w:rsid w:val="0093340D"/>
    <w:rsid w:val="00933C11"/>
    <w:rsid w:val="00972C33"/>
    <w:rsid w:val="009A520B"/>
    <w:rsid w:val="009B5A6A"/>
    <w:rsid w:val="009E3B55"/>
    <w:rsid w:val="009E4434"/>
    <w:rsid w:val="00A13088"/>
    <w:rsid w:val="00A30A58"/>
    <w:rsid w:val="00A71830"/>
    <w:rsid w:val="00AB2B7C"/>
    <w:rsid w:val="00B1425A"/>
    <w:rsid w:val="00B66021"/>
    <w:rsid w:val="00B673B2"/>
    <w:rsid w:val="00B87587"/>
    <w:rsid w:val="00B9114F"/>
    <w:rsid w:val="00BD7682"/>
    <w:rsid w:val="00C17380"/>
    <w:rsid w:val="00C40FEB"/>
    <w:rsid w:val="00CA47DD"/>
    <w:rsid w:val="00CF2748"/>
    <w:rsid w:val="00D02FED"/>
    <w:rsid w:val="00D0583E"/>
    <w:rsid w:val="00D1126F"/>
    <w:rsid w:val="00D31166"/>
    <w:rsid w:val="00D458E3"/>
    <w:rsid w:val="00DB5288"/>
    <w:rsid w:val="00DE0FCE"/>
    <w:rsid w:val="00E55525"/>
    <w:rsid w:val="00E810EB"/>
    <w:rsid w:val="00ED0ADE"/>
    <w:rsid w:val="00EE4388"/>
    <w:rsid w:val="00F17A90"/>
    <w:rsid w:val="00F243CF"/>
    <w:rsid w:val="00F7270C"/>
    <w:rsid w:val="00F74FA9"/>
    <w:rsid w:val="00FA0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nhideWhenUsed="false" w:semiHidden="fals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7293"/>
    <w:pPr>
      <w:suppressAutoHyphens/>
      <w:spacing w:lineRule="atLeast" w:line="100" w:after="80"/>
    </w:pPr>
    <w:rPr>
      <w:rFonts w:cs="Calibri" w:hAnsi="Calibri" w:ascii="Calibri"/>
      <w:lang w:eastAsia="ar-SA"/>
    </w:rPr>
  </w:style>
  <w:style w:styleId="Naslov1" w:type="paragraph">
    <w:name w:val="heading 1"/>
    <w:basedOn w:val="Normal"/>
    <w:next w:val="Normal"/>
    <w:link w:val="Naslov1Char"/>
    <w:uiPriority w:val="99"/>
    <w:qFormat/>
    <w:rsid w:val="00E55525"/>
    <w:pPr>
      <w:keepNext/>
      <w:suppressAutoHyphens w:val="false"/>
      <w:spacing w:lineRule="auto" w:line="240" w:after="0"/>
      <w:outlineLvl w:val="0"/>
    </w:pPr>
    <w:rPr>
      <w:rFonts w:cs="Times New Roman"/>
      <w:sz w:val="28"/>
      <w:szCs w:val="28"/>
      <w:lang w:eastAsia="hr-HR"/>
    </w:rPr>
  </w:style>
  <w:style w:styleId="Naslov3" w:type="paragraph">
    <w:name w:val="heading 3"/>
    <w:basedOn w:val="Normal"/>
    <w:next w:val="Normal"/>
    <w:link w:val="Naslov3Char"/>
    <w:uiPriority w:val="99"/>
    <w:qFormat/>
    <w:rsid w:val="00E55525"/>
    <w:pPr>
      <w:keepNext/>
      <w:pBdr>
        <w:bottom w:space="1" w:sz="6" w:color="auto" w:val="single"/>
      </w:pBdr>
      <w:suppressAutoHyphens w:val="false"/>
      <w:spacing w:lineRule="auto" w:line="240" w:after="0"/>
      <w:jc w:val="center"/>
      <w:outlineLvl w:val="2"/>
    </w:pPr>
    <w:rPr>
      <w:rFonts w:cs="Times New Roman"/>
      <w:b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55525"/>
    <w:rPr>
      <w:rFonts w:eastAsia="Times New Roman"/>
      <w:sz w:val="24"/>
      <w:szCs w:val="24"/>
    </w:rPr>
  </w:style>
  <w:style w:customStyle="true" w:styleId="Naslov3Char" w:type="character">
    <w:name w:val="Naslov 3 Char"/>
    <w:basedOn w:val="Zadanifontodlomka"/>
    <w:link w:val="Naslov3"/>
    <w:uiPriority w:val="99"/>
    <w:locked/>
    <w:rsid w:val="00E55525"/>
    <w:rPr>
      <w:rFonts w:eastAsia="Times New Roman"/>
      <w:b/>
      <w:bCs/>
      <w:sz w:val="24"/>
      <w:szCs w:val="24"/>
    </w:rPr>
  </w:style>
  <w:style w:customStyle="true" w:styleId="FootnoteTextChar" w:type="character">
    <w:name w:val="Footnote Text Char"/>
    <w:uiPriority w:val="99"/>
    <w:rsid w:val="001B7293"/>
    <w:rPr>
      <w:rFonts w:cs="Calibri" w:eastAsia="Times New Roman" w:hAnsi="Calibri" w:ascii="Calibri"/>
      <w:sz w:val="20"/>
      <w:szCs w:val="20"/>
    </w:rPr>
  </w:style>
  <w:style w:customStyle="true" w:styleId="FootnoteReference1" w:type="character">
    <w:name w:val="Footnote Reference1"/>
    <w:uiPriority w:val="99"/>
    <w:rsid w:val="001B7293"/>
    <w:rPr>
      <w:vertAlign w:val="superscript"/>
    </w:rPr>
  </w:style>
  <w:style w:customStyle="true" w:styleId="HeaderChar" w:type="character">
    <w:name w:val="Header Char"/>
    <w:uiPriority w:val="99"/>
    <w:rsid w:val="001B7293"/>
    <w:rPr>
      <w:rFonts w:cs="Calibri" w:eastAsia="Times New Roman" w:hAnsi="Calibri" w:ascii="Calibri"/>
    </w:rPr>
  </w:style>
  <w:style w:customStyle="true" w:styleId="FooterChar" w:type="character">
    <w:name w:val="Footer Char"/>
    <w:uiPriority w:val="99"/>
    <w:rsid w:val="001B7293"/>
    <w:rPr>
      <w:rFonts w:cs="Calibri" w:eastAsia="Times New Roman" w:hAnsi="Calibri" w:ascii="Calibri"/>
    </w:rPr>
  </w:style>
  <w:style w:customStyle="true" w:styleId="FootnoteCharacters" w:type="character">
    <w:name w:val="Footnote Characters"/>
    <w:uiPriority w:val="99"/>
    <w:rsid w:val="001B7293"/>
  </w:style>
  <w:style w:styleId="Referencafusnote" w:type="character">
    <w:name w:val="footnote reference"/>
    <w:basedOn w:val="Zadanifontodlomka"/>
    <w:uiPriority w:val="99"/>
    <w:semiHidden/>
    <w:rsid w:val="001B7293"/>
    <w:rPr>
      <w:vertAlign w:val="superscript"/>
    </w:rPr>
  </w:style>
  <w:style w:styleId="Referencakrajnjebiljeke" w:type="character">
    <w:name w:val="endnote reference"/>
    <w:basedOn w:val="Zadanifontodlomka"/>
    <w:uiPriority w:val="99"/>
    <w:semiHidden/>
    <w:rsid w:val="001B7293"/>
    <w:rPr>
      <w:vertAlign w:val="superscript"/>
    </w:rPr>
  </w:style>
  <w:style w:customStyle="true" w:styleId="EndnoteCharacters" w:type="character">
    <w:name w:val="Endnote Characters"/>
    <w:uiPriority w:val="99"/>
    <w:rsid w:val="001B7293"/>
  </w:style>
  <w:style w:customStyle="true" w:styleId="Heading" w:type="paragraph">
    <w:name w:val="Heading"/>
    <w:basedOn w:val="Normal"/>
    <w:next w:val="Tijeloteksta"/>
    <w:uiPriority w:val="99"/>
    <w:rsid w:val="001B7293"/>
    <w:pPr>
      <w:keepNext/>
      <w:spacing w:after="120" w:before="240"/>
    </w:pPr>
    <w:rPr>
      <w:rFonts w:cs="Arial" w:eastAsia="Microsoft YaHei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1B729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894A18"/>
    <w:rPr>
      <w:rFonts w:cs="Calibri" w:hAnsi="Calibri" w:ascii="Calibri"/>
      <w:lang w:eastAsia="ar-SA"/>
    </w:rPr>
  </w:style>
  <w:style w:styleId="Popis" w:type="paragraph">
    <w:name w:val="List"/>
    <w:basedOn w:val="Tijeloteksta"/>
    <w:uiPriority w:val="99"/>
    <w:rsid w:val="001B7293"/>
  </w:style>
  <w:style w:styleId="Opisslike" w:type="paragraph">
    <w:name w:val="caption"/>
    <w:basedOn w:val="Normal"/>
    <w:uiPriority w:val="99"/>
    <w:qFormat/>
    <w:rsid w:val="001B7293"/>
    <w:pPr>
      <w:suppressLineNumbers/>
      <w:spacing w:after="120" w:before="120"/>
    </w:pPr>
    <w:rPr>
      <w:i/>
      <w:iCs/>
      <w:sz w:val="24"/>
      <w:szCs w:val="24"/>
    </w:rPr>
  </w:style>
  <w:style w:customStyle="true" w:styleId="Index" w:type="paragraph">
    <w:name w:val="Index"/>
    <w:basedOn w:val="Normal"/>
    <w:uiPriority w:val="99"/>
    <w:rsid w:val="001B7293"/>
    <w:pPr>
      <w:suppressLineNumbers/>
    </w:pPr>
  </w:style>
  <w:style w:styleId="Bezproreda" w:type="paragraph">
    <w:name w:val="No Spacing"/>
    <w:uiPriority w:val="99"/>
    <w:qFormat/>
    <w:rsid w:val="001B7293"/>
    <w:pPr>
      <w:suppressAutoHyphens/>
      <w:spacing w:lineRule="atLeast" w:line="100" w:after="80"/>
    </w:pPr>
    <w:rPr>
      <w:rFonts w:cs="Calibri" w:hAnsi="Calibri" w:ascii="Calibri"/>
      <w:lang w:eastAsia="ar-SA"/>
    </w:rPr>
  </w:style>
  <w:style w:customStyle="true" w:styleId="FootnoteText1" w:type="paragraph">
    <w:name w:val="Footnote Text1"/>
    <w:basedOn w:val="Normal"/>
    <w:uiPriority w:val="99"/>
    <w:rsid w:val="001B7293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B7293"/>
    <w:pPr>
      <w:suppressLineNumbers/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94A18"/>
    <w:rPr>
      <w:rFonts w:cs="Calibri" w:hAnsi="Calibri" w:ascii="Calibri"/>
      <w:lang w:eastAsia="ar-SA"/>
    </w:rPr>
  </w:style>
  <w:style w:styleId="Podnoje" w:type="paragraph">
    <w:name w:val="footer"/>
    <w:basedOn w:val="Normal"/>
    <w:link w:val="PodnojeChar"/>
    <w:uiPriority w:val="99"/>
    <w:rsid w:val="001B7293"/>
    <w:pPr>
      <w:suppressLineNumbers/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894A18"/>
    <w:rPr>
      <w:rFonts w:cs="Calibri" w:hAnsi="Calibri" w:ascii="Calibri"/>
      <w:lang w:eastAsia="ar-SA"/>
    </w:rPr>
  </w:style>
  <w:style w:styleId="Tekstfusnote" w:type="paragraph">
    <w:name w:val="footnote text"/>
    <w:basedOn w:val="Normal"/>
    <w:link w:val="TekstfusnoteChar"/>
    <w:uiPriority w:val="99"/>
    <w:semiHidden/>
    <w:rsid w:val="001B7293"/>
    <w:pPr>
      <w:suppressLineNumbers/>
      <w:ind w:hanging="283" w:left="283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894A18"/>
    <w:rPr>
      <w:rFonts w:cs="Calibri" w:hAnsi="Calibri" w:ascii="Calibri"/>
      <w:sz w:val="20"/>
      <w:szCs w:val="20"/>
      <w:lang w:eastAsia="ar-SA"/>
    </w:rPr>
  </w:style>
  <w:style w:styleId="Naslov" w:type="paragraph">
    <w:name w:val="Title"/>
    <w:basedOn w:val="Normal"/>
    <w:link w:val="NaslovChar"/>
    <w:uiPriority w:val="99"/>
    <w:qFormat/>
    <w:rsid w:val="00E55525"/>
    <w:pPr>
      <w:suppressAutoHyphens w:val="false"/>
      <w:spacing w:lineRule="auto" w:line="240" w:after="0"/>
      <w:jc w:val="center"/>
    </w:pPr>
    <w:rPr>
      <w:rFonts w:cs="Times New Roman"/>
      <w:b/>
      <w:bCs/>
      <w:sz w:val="24"/>
      <w:szCs w:val="24"/>
      <w:lang w:eastAsia="en-US"/>
    </w:rPr>
  </w:style>
  <w:style w:customStyle="true" w:styleId="NaslovChar" w:type="character">
    <w:name w:val="Naslov Char"/>
    <w:basedOn w:val="Zadanifontodlomka"/>
    <w:link w:val="Naslov"/>
    <w:uiPriority w:val="99"/>
    <w:locked/>
    <w:rsid w:val="00E55525"/>
    <w:rPr>
      <w:b/>
      <w:bCs/>
      <w:sz w:val="24"/>
      <w:szCs w:val="24"/>
      <w:lang w:eastAsia="en-US"/>
    </w:rPr>
  </w:style>
  <w:style w:styleId="Odlomakpopisa" w:type="paragraph">
    <w:name w:val="List Paragraph"/>
    <w:basedOn w:val="Normal"/>
    <w:uiPriority w:val="99"/>
    <w:qFormat/>
    <w:rsid w:val="00E55525"/>
    <w:pPr>
      <w:ind w:left="720"/>
    </w:pPr>
  </w:style>
  <w:style w:styleId="Tekstrezerviranogmjesta" w:type="character">
    <w:name w:val="Placeholder Text"/>
    <w:basedOn w:val="Zadanifontodlomka"/>
    <w:uiPriority w:val="99"/>
    <w:semiHidden/>
    <w:rsid w:val="009E3B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B55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B55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B55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B55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11</properties:Pages>
  <properties:Words>1412</properties:Words>
  <properties:Characters>9998</properties:Characters>
  <properties:Lines>936</properties:Lines>
  <properties:Paragraphs>169</properties:Paragraphs>
  <properties:TotalTime>16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2019-01-25T12:37:00Z</dcterms:created>
  <dc:creator>ADMINIBM</dc:creator>
  <cp:lastModifiedBy>Katarina Franjić</cp:lastModifiedBy>
  <cp:lastPrinted>2018-04-24T05:27:00Z</cp:lastPrinted>
  <dcterms:modified xmlns:xsi="http://www.w3.org/2001/XMLSchema-instance" xsi:type="dcterms:W3CDTF">2019-01-31T12:06:00Z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16.0000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St-4087/2016-42 / Podnesak - Tablica prijavljenih i osporenih tražbina (tablice prijava tražbina za ispitno ročište Display Echo.docx)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11</vt:i4>
  </prop:property>
</prop:Properties>
</file>