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2573" w14:paraId="3802573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1003C9">
        <w:t>579</w:t>
      </w:r>
      <w:r w:rsidR="00BB2037">
        <w:t>/16-</w:t>
      </w:r>
      <w:r w:rsidR="001003C9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003C9">
        <w:t>ATC j.d.o.o., Osijek, Paška 55, MBS: 030140604, OIB: 21769650981</w:t>
      </w:r>
      <w:r w:rsidR="006139EC">
        <w:t xml:space="preserve">, </w:t>
      </w:r>
      <w:r w:rsidR="003B4C28">
        <w:t xml:space="preserve">dana </w:t>
      </w:r>
      <w:r w:rsidR="001003C9">
        <w:t>12.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1003C9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003C9">
        <w:t xml:space="preserve">ATC j.d.o.o., Osijek, Paška 55, MBS: 030140604, OIB: 21769650981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003C9">
        <w:rPr>
          <w:b/>
        </w:rPr>
        <w:t>579</w:t>
      </w:r>
      <w:r w:rsidR="00A310E9" w:rsidRPr="00BB2037">
        <w:rPr>
          <w:b/>
        </w:rPr>
        <w:t>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003C9">
        <w:rPr>
          <w:b/>
        </w:rPr>
        <w:t>30.000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</w:t>
      </w: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003C9">
        <w:t>14. ožujka 2016</w:t>
      </w:r>
      <w:r w:rsidR="00A310E9">
        <w:t>. g.</w:t>
      </w:r>
      <w:r w:rsidRPr="00DD2365">
        <w:t xml:space="preserve"> prijedlog za otvaranje stečajnog postupka nad dužnikom </w:t>
      </w:r>
      <w:r w:rsidR="001003C9">
        <w:t>ATC j.d.o.o., Osijek, Paška 55, MBS: 030140604, OIB: 21769650981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1003C9">
      <w:pPr>
        <w:ind w:firstLine="720"/>
        <w:jc w:val="both"/>
      </w:pPr>
      <w:r>
        <w:t>Rješenjem Trgovačkog suda u Osijeku broj St-</w:t>
      </w:r>
      <w:r w:rsidR="001003C9">
        <w:t>579</w:t>
      </w:r>
      <w:r w:rsidR="00A508EB">
        <w:t xml:space="preserve">/16 od </w:t>
      </w:r>
      <w:r w:rsidR="001003C9">
        <w:t>8.5.</w:t>
      </w:r>
      <w:r w:rsidR="00A508EB">
        <w:t>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1003C9">
        <w:t>Filip Babić iz Osijeka</w:t>
      </w:r>
      <w:r w:rsidR="00BB2037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1003C9">
        <w:t>5.6.</w:t>
      </w:r>
      <w:r w:rsidR="00BB2037">
        <w:t>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1003C9">
        <w:t xml:space="preserve">bilancu za </w:t>
      </w:r>
    </w:p>
    <w:p w:rsidRDefault="001003C9" w:rsidP="001003C9" w:rsidR="001003C9">
      <w:pPr>
        <w:jc w:val="right"/>
      </w:pPr>
      <w:r>
        <w:lastRenderedPageBreak/>
        <w:t>Broj: St-579/16-9</w:t>
      </w:r>
    </w:p>
    <w:p w:rsidRDefault="001003C9" w:rsidP="001003C9" w:rsidR="001003C9">
      <w:pPr>
        <w:jc w:val="both"/>
      </w:pPr>
    </w:p>
    <w:p w:rsidRDefault="001003C9" w:rsidP="001003C9" w:rsidR="001003C9">
      <w:pPr>
        <w:jc w:val="both"/>
      </w:pPr>
    </w:p>
    <w:p w:rsidRDefault="001003C9" w:rsidP="001003C9" w:rsidR="00DD6D10">
      <w:pPr>
        <w:jc w:val="both"/>
      </w:pPr>
      <w:r>
        <w:t xml:space="preserve">2013. g., Potvrdu FINE od 22.5.2017. g., stanje računa poreznog obveznika na dan 30.5.2017. g., Uvjerenje MUP Osijek od 18.5.2017. g., Potvrdu </w:t>
      </w:r>
      <w:proofErr w:type="spellStart"/>
      <w:r>
        <w:t>zk</w:t>
      </w:r>
      <w:proofErr w:type="spellEnd"/>
      <w:r>
        <w:t xml:space="preserve">. odjela Osijek od 22.5.2017. g., presliku </w:t>
      </w:r>
      <w:proofErr w:type="spellStart"/>
      <w:r>
        <w:t>prokaznog</w:t>
      </w:r>
      <w:proofErr w:type="spellEnd"/>
      <w:r>
        <w:t xml:space="preserve"> popisa imovine od 23.5.2017. g. ovjerovljenog kod javnog bilježnika Dragica Dumančić iz Osijeka OV3350/17 od 23.5.2017. g.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1003C9">
        <w:t>14.3.2016</w:t>
      </w:r>
      <w:r w:rsidR="00BB2037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1003C9">
        <w:t>352</w:t>
      </w:r>
      <w:r w:rsidR="00B9209F">
        <w:t xml:space="preserve"> </w:t>
      </w:r>
      <w:r>
        <w:t xml:space="preserve">dana evidentirane neizvršene osnove za plaćanje u ukupnom iznosu od </w:t>
      </w:r>
      <w:r w:rsidR="001003C9">
        <w:t>15.121,02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003C9">
        <w:t>12.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003C9">
        <w:t>12.7.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02B" w:rsidR="00E1402B">
      <w:r>
        <w:separator/>
      </w:r>
    </w:p>
  </w:endnote>
  <w:endnote w:id="0" w:type="continuationSeparator">
    <w:p w:rsidRDefault="00E1402B" w:rsidR="00E14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02B" w:rsidR="00E1402B">
      <w:r>
        <w:separator/>
      </w:r>
    </w:p>
  </w:footnote>
  <w:footnote w:id="0" w:type="continuationSeparator">
    <w:p w:rsidRDefault="00E1402B" w:rsidR="00E14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7AE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003C9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47AEE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17B4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1402B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7A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7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7A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ATC j.d.o.o. za grafičke i računalne usluge</izvorni_sadrzaj>
    <derivirana_varijabla naziv="DomainObject.Predmet.ProtustrankaFormated_1">  ATC j.d.o.o. za grafičke i računalne usluge</derivirana_varijabla>
  </DomainObject.Predmet.ProtustrankaFormated>
  <DomainObject.Predmet.ProtustrankaFormatedOIB>
    <izvorni_sadrzaj>  ATC j.d.o.o. za grafičke i računalne usluge, OIB 21769650981</izvorni_sadrzaj>
    <derivirana_varijabla naziv="DomainObject.Predmet.ProtustrankaFormatedOIB_1">  ATC j.d.o.o. za grafičke i računalne usluge, OIB 21769650981</derivirana_varijabla>
  </DomainObject.Predmet.ProtustrankaFormatedOIB>
  <DomainObject.Predmet.ProtustrankaFormatedWithAdress>
    <izvorni_sadrzaj> ATC j.d.o.o. za grafičke i računalne usluge, Paška 55, 31000 Osijek</izvorni_sadrzaj>
    <derivirana_varijabla naziv="DomainObject.Predmet.ProtustrankaFormatedWithAdress_1"> ATC j.d.o.o. za grafičke i računalne usluge, Paška 55, 31000 Osijek</derivirana_varijabla>
  </DomainObject.Predmet.ProtustrankaFormatedWithAdress>
  <DomainObject.Predmet.ProtustrankaFormatedWithAdressOIB>
    <izvorni_sadrzaj> ATC j.d.o.o. za grafičke i računalne usluge, OIB 21769650981, Paška 55, 31000 Osijek</izvorni_sadrzaj>
    <derivirana_varijabla naziv="DomainObject.Predmet.ProtustrankaFormatedWithAdressOIB_1"> ATC j.d.o.o. za grafičke i računalne usluge, OIB 21769650981, Paška 55, 31000 Osijek</derivirana_varijabla>
  </DomainObject.Predmet.ProtustrankaFormatedWithAdressOIB>
  <DomainObject.Predmet.ProtustrankaWithAdress>
    <izvorni_sadrzaj>ATC j.d.o.o. za grafičke i računalne usluge Paška 55, 31000 Osijek</izvorni_sadrzaj>
    <derivirana_varijabla naziv="DomainObject.Predmet.ProtustrankaWithAdress_1">ATC j.d.o.o. za grafičke i računalne usluge Paška 55, 31000 Osijek</derivirana_varijabla>
  </DomainObject.Predmet.ProtustrankaWithAdress>
  <DomainObject.Predmet.ProtustrankaWithAdressOIB>
    <izvorni_sadrzaj>ATC j.d.o.o. za grafičke i računalne usluge, OIB 21769650981, Paška 55, 31000 Osijek</izvorni_sadrzaj>
    <derivirana_varijabla naziv="DomainObject.Predmet.ProtustrankaWithAdressOIB_1">ATC j.d.o.o. za grafičke i računalne usluge, OIB 21769650981, Paška 55, 31000 Osijek</derivirana_varijabla>
  </DomainObject.Predmet.ProtustrankaWithAdressOIB>
  <DomainObject.Predmet.ProtustrankaNazivFormated>
    <izvorni_sadrzaj>ATC j.d.o.o. za grafičke i računalne usluge</izvorni_sadrzaj>
    <derivirana_varijabla naziv="DomainObject.Predmet.ProtustrankaNazivFormated_1">ATC j.d.o.o. za grafičke i računalne usluge</derivirana_varijabla>
  </DomainObject.Predmet.ProtustrankaNazivFormated>
  <DomainObject.Predmet.ProtustrankaNazivFormatedOIB>
    <izvorni_sadrzaj>ATC j.d.o.o. za grafičke i računalne usluge, OIB 21769650981</izvorni_sadrzaj>
    <derivirana_varijabla naziv="DomainObject.Predmet.ProtustrankaNazivFormatedOIB_1">ATC j.d.o.o. za grafičke i računalne usluge, OIB 21769650981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ATC j.d.o.o. za grafičke i računalne usluge</item>
    </izvorni_sadrzaj>
    <derivirana_varijabla naziv="DomainObject.Predmet.ProtuStrankaListFormated_1">
      <item>ATC j.d.o.o. za grafičke i računalne usluge</item>
    </derivirana_varijabla>
  </DomainObject.Predmet.ProtuStrankaListFormated>
  <DomainObject.Predmet.ProtuStrankaListFormatedOIB>
    <izvorni_sadrzaj>
      <item>ATC j.d.o.o. za grafičke i računalne usluge, OIB 21769650981</item>
    </izvorni_sadrzaj>
    <derivirana_varijabla naziv="DomainObject.Predmet.ProtuStrankaListFormatedOIB_1">
      <item>ATC j.d.o.o. za grafičke i računalne usluge, OIB 21769650981</item>
    </derivirana_varijabla>
  </DomainObject.Predmet.ProtuStrankaListFormatedOIB>
  <DomainObject.Predmet.ProtuStrankaListFormatedWithAdress>
    <izvorni_sadrzaj>
      <item>ATC j.d.o.o. za grafičke i računalne usluge, Paška 55, 31000 Osijek</item>
    </izvorni_sadrzaj>
    <derivirana_varijabla naziv="DomainObject.Predmet.ProtuStrankaListFormatedWithAdress_1">
      <item>ATC j.d.o.o. za grafičke i računalne usluge, Paška 55, 31000 Osijek</item>
    </derivirana_varijabla>
  </DomainObject.Predmet.ProtuStrankaListFormatedWithAdress>
  <DomainObject.Predmet.ProtuStrankaListFormatedWithAdressOIB>
    <izvorni_sadrzaj>
      <item>ATC j.d.o.o. za grafičke i računalne usluge, OIB 21769650981, Paška 55, 31000 Osijek</item>
    </izvorni_sadrzaj>
    <derivirana_varijabla naziv="DomainObject.Predmet.ProtuStrankaListFormatedWithAdressOIB_1">
      <item>ATC j.d.o.o. za grafičke i računalne usluge, OIB 21769650981, Paška 55, 31000 Osijek</item>
    </derivirana_varijabla>
  </DomainObject.Predmet.ProtuStrankaListFormatedWithAdressOIB>
  <DomainObject.Predmet.ProtuStrankaListNazivFormated>
    <izvorni_sadrzaj>
      <item>ATC j.d.o.o. za grafičke i računalne usluge</item>
    </izvorni_sadrzaj>
    <derivirana_varijabla naziv="DomainObject.Predmet.ProtuStrankaListNazivFormated_1">
      <item>ATC j.d.o.o. za grafičke i računalne usluge</item>
    </derivirana_varijabla>
  </DomainObject.Predmet.ProtuStrankaListNazivFormated>
  <DomainObject.Predmet.ProtuStrankaListNazivFormatedOIB>
    <izvorni_sadrzaj>
      <item>ATC j.d.o.o. za grafičke i računalne usluge, OIB 21769650981</item>
    </izvorni_sadrzaj>
    <derivirana_varijabla naziv="DomainObject.Predmet.ProtuStrankaListNazivFormatedOIB_1">
      <item>ATC j.d.o.o. za grafičke i računalne usluge, OIB 21769650981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ATC j.d.o.o. za grafičke i računalne usluge</izvorni_sadrzaj>
    <derivirana_varijabla naziv="DomainObject.Predmet.ProtustrankaIDrugi_1">ATC j.d.o.o. za grafičke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ATC j.d.o.o. za grafičke i računalne usluge, OIB 21769650981, Paška 55, 31000 Osijek</izvorni_sadrzaj>
    <derivirana_varijabla naziv="DomainObject.Predmet.ProtustrankaIDrugiAdressOIB_1">ATC j.d.o.o. za grafičke i računalne usluge, OIB 21769650981, Paška 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ATC j.d.o.o. za grafičke i računalne usluge</item>
    </izvorni_sadrzaj>
    <derivirana_varijabla naziv="DomainObject.Predmet.SudioniciListNaziv_1">
      <item>FINA RC OSIJEK</item>
      <item>ATC j.d.o.o. za grafičke i računalne usluge</item>
    </derivirana_varijabla>
  </DomainObject.Predmet.SudioniciListNaziv>
  <DomainObject.Predmet.SudioniciListAdressOIB>
    <izvorni_sadrzaj>
      <item>FINA RC OSIJEK, OIB 85821130368, L. JEGERA 3,31000 Osijek</item>
      <item>ATC j.d.o.o. za grafičke i računalne usluge, OIB 21769650981, Paška 55,31000 Osijek</item>
    </izvorni_sadrzaj>
    <derivirana_varijabla naziv="DomainObject.Predmet.SudioniciListAdressOIB_1">
      <item>FINA RC OSIJEK, OIB 85821130368, L. JEGERA 3,31000 Osijek</item>
      <item>ATC j.d.o.o. za grafičke i računalne usluge, OIB 21769650981, Paška 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21769650981</item>
    </izvorni_sadrzaj>
    <derivirana_varijabla naziv="DomainObject.Predmet.SudioniciListNazivOIB_1">
      <item>, OIB 85821130368</item>
      <item>, OIB 21769650981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EF8CE-A3A6-486B-9134-D7BE5CC85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2519</properties:Characters>
  <properties:Lines>101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2017-06-12T06:25:00Z</dcterms:created>
  <dc:creator>hermanj</dc:creator>
  <cp:lastModifiedBy>Danijela Sekulić</cp:lastModifiedBy>
  <cp:lastPrinted>2017-06-12T06:24:00Z</cp:lastPrinted>
  <dcterms:modified xmlns:xsi="http://www.w3.org/2001/XMLSchema-instance" xsi:type="dcterms:W3CDTF">2017-06-12T06:25:00Z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