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3fbf" w14:paraId="b753fbf" w:rsidRDefault="00EB2161" w:rsidP="00EB2161" w:rsidR="00EB2161">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C524C" w:rsidR="00EB2161" w:rsidRPr="00482933">
        <w:tc>
          <w:tcPr>
            <w:tcW w:type="dxa" w:w="3060"/>
          </w:tcPr>
          <w:p w:rsidRDefault="00EB2161" w:rsidP="00EC524C" w:rsidR="00EB2161" w:rsidRPr="00482933">
            <w:pPr>
              <w:pStyle w:val="Naslov2"/>
              <w:rPr>
                <w:b w:val="false"/>
                <w:bCs w:val="false"/>
                <w:sz w:val="24"/>
              </w:rPr>
            </w:pPr>
            <w:r>
              <w:rPr>
                <w:sz w:val="24"/>
              </w:rPr>
              <w:t xml:space="preserve">  </w:t>
            </w:r>
            <w:r w:rsidRPr="00482933">
              <w:rPr>
                <w:b w:val="false"/>
                <w:bCs w:val="false"/>
                <w:sz w:val="24"/>
              </w:rPr>
              <w:t>REPUBLIKA HRVATSKA</w:t>
            </w:r>
          </w:p>
          <w:p w:rsidRDefault="00EB2161" w:rsidP="00EC524C" w:rsidR="00EB2161" w:rsidRPr="00482933">
            <w:pPr>
              <w:jc w:val="center"/>
              <w:rPr>
                <w:sz w:val="24"/>
                <w:szCs w:val="24"/>
              </w:rPr>
            </w:pPr>
            <w:r w:rsidRPr="00482933">
              <w:rPr>
                <w:sz w:val="24"/>
                <w:szCs w:val="24"/>
              </w:rPr>
              <w:t>Trgovački sud u Zagrebu</w:t>
            </w:r>
          </w:p>
          <w:p w:rsidRDefault="00EB2161" w:rsidP="00EC524C" w:rsidR="00EB2161" w:rsidRPr="00482933">
            <w:pPr>
              <w:jc w:val="center"/>
              <w:rPr>
                <w:sz w:val="24"/>
                <w:szCs w:val="24"/>
              </w:rPr>
            </w:pPr>
            <w:r w:rsidRPr="00482933">
              <w:rPr>
                <w:sz w:val="24"/>
                <w:szCs w:val="24"/>
              </w:rPr>
              <w:t>Zagreb, Amruševa 2/II</w:t>
            </w:r>
          </w:p>
        </w:tc>
      </w:tr>
    </w:tbl>
    <w:p w:rsidRDefault="00EB2161" w:rsidP="00EB2161" w:rsidR="00EB2161">
      <w:pPr>
        <w:rPr>
          <w:b/>
          <w:sz w:val="24"/>
        </w:rPr>
      </w:pPr>
    </w:p>
    <w:p w:rsidRDefault="00D70E9A" w:rsidP="00EB2161" w:rsidR="00D70E9A">
      <w:pPr>
        <w:rPr>
          <w:b/>
          <w:sz w:val="24"/>
        </w:rPr>
      </w:pPr>
    </w:p>
    <w:p w:rsidRDefault="00EB2161" w:rsidP="00EB2161" w:rsidR="00EB216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D26F3B">
        <w:rPr>
          <w:sz w:val="24"/>
        </w:rPr>
        <w:t>2392</w:t>
      </w:r>
      <w:r>
        <w:rPr>
          <w:sz w:val="24"/>
        </w:rPr>
        <w:t>/1</w:t>
      </w:r>
      <w:r w:rsidR="00143031">
        <w:rPr>
          <w:sz w:val="24"/>
        </w:rPr>
        <w:t>7</w:t>
      </w:r>
      <w:r>
        <w:rPr>
          <w:sz w:val="24"/>
        </w:rPr>
        <w:t xml:space="preserve">     </w:t>
      </w:r>
    </w:p>
    <w:p w:rsidRDefault="00EB2161" w:rsidP="00EB2161" w:rsidR="00EB2161">
      <w:pPr>
        <w:jc w:val="center"/>
        <w:rPr>
          <w:sz w:val="24"/>
        </w:rPr>
      </w:pPr>
    </w:p>
    <w:p w:rsidRDefault="00EB2161" w:rsidP="00EB2161" w:rsidR="00EB2161" w:rsidRPr="00337798">
      <w:pPr>
        <w:jc w:val="center"/>
        <w:rPr>
          <w:sz w:val="24"/>
        </w:rPr>
      </w:pPr>
      <w:r w:rsidRPr="00337798">
        <w:rPr>
          <w:sz w:val="24"/>
        </w:rPr>
        <w:t>R E P U B L I K A   H R V A T S K A</w:t>
      </w:r>
    </w:p>
    <w:p w:rsidRDefault="00EB2161" w:rsidP="00EB2161" w:rsidR="00EB2161"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EB2161" w:rsidP="00EB2161" w:rsidR="00EB2161" w:rsidRPr="00337798">
      <w:pPr>
        <w:jc w:val="center"/>
        <w:rPr>
          <w:sz w:val="24"/>
        </w:rPr>
      </w:pPr>
      <w:r w:rsidRPr="00337798">
        <w:rPr>
          <w:sz w:val="24"/>
        </w:rPr>
        <w:t xml:space="preserve">I </w:t>
      </w:r>
    </w:p>
    <w:p w:rsidRDefault="00EB2161" w:rsidP="00EB2161" w:rsidR="00EB2161">
      <w:pPr>
        <w:jc w:val="center"/>
        <w:rPr>
          <w:sz w:val="24"/>
        </w:rPr>
      </w:pPr>
      <w:r w:rsidRPr="00337798">
        <w:rPr>
          <w:sz w:val="24"/>
        </w:rPr>
        <w:t>Z A K L J U Č A K</w:t>
      </w:r>
    </w:p>
    <w:p w:rsidRDefault="00EB2161" w:rsidP="00EB2161" w:rsidR="00EB2161" w:rsidRPr="00337798">
      <w:pPr>
        <w:jc w:val="center"/>
        <w:rPr>
          <w:sz w:val="24"/>
        </w:rPr>
      </w:pPr>
    </w:p>
    <w:p w:rsidRDefault="00EB2161" w:rsidP="00EB2161" w:rsidR="00EB2161" w:rsidRPr="0092652A">
      <w:pPr>
        <w:jc w:val="both"/>
        <w:rPr>
          <w:sz w:val="24"/>
          <w:szCs w:val="24"/>
        </w:rPr>
      </w:pPr>
      <w:r w:rsidRPr="00337798">
        <w:rPr>
          <w:sz w:val="24"/>
        </w:rPr>
        <w:tab/>
      </w:r>
      <w:r w:rsidRPr="0092652A">
        <w:rPr>
          <w:sz w:val="24"/>
          <w:szCs w:val="24"/>
        </w:rPr>
        <w:t xml:space="preserve">Trgovački sud u Zagrebu po sucu tog suda Anti Galiću, kao sucu pojedincu, postupajući po prijedlogu Financijske agencije, u stečajnom postupku nad dužnikom </w:t>
      </w:r>
      <w:r w:rsidR="00D26F3B">
        <w:rPr>
          <w:sz w:val="24"/>
          <w:szCs w:val="24"/>
        </w:rPr>
        <w:t>KAPUSTINSKI</w:t>
      </w:r>
      <w:r>
        <w:rPr>
          <w:sz w:val="24"/>
          <w:szCs w:val="24"/>
        </w:rPr>
        <w:t>, d</w:t>
      </w:r>
      <w:r w:rsidRPr="0092652A">
        <w:rPr>
          <w:sz w:val="24"/>
          <w:szCs w:val="24"/>
        </w:rPr>
        <w:t xml:space="preserve">.o.o., Zagreb, </w:t>
      </w:r>
      <w:r w:rsidR="00047749">
        <w:rPr>
          <w:sz w:val="24"/>
          <w:szCs w:val="24"/>
        </w:rPr>
        <w:t>Popovača, Sisačka bb., OIB 66857824069</w:t>
      </w:r>
      <w:r w:rsidRPr="0092652A">
        <w:rPr>
          <w:sz w:val="24"/>
          <w:szCs w:val="24"/>
        </w:rPr>
        <w:t xml:space="preserve">, dana </w:t>
      </w:r>
      <w:r w:rsidR="00047749">
        <w:rPr>
          <w:sz w:val="24"/>
          <w:szCs w:val="24"/>
        </w:rPr>
        <w:t>26.veljače</w:t>
      </w:r>
      <w:r w:rsidRPr="0092652A">
        <w:rPr>
          <w:sz w:val="24"/>
          <w:szCs w:val="24"/>
        </w:rPr>
        <w:t xml:space="preserve"> 201</w:t>
      </w:r>
      <w:r w:rsidR="00047749">
        <w:rPr>
          <w:sz w:val="24"/>
          <w:szCs w:val="24"/>
        </w:rPr>
        <w:t>8</w:t>
      </w:r>
      <w:r w:rsidRPr="0092652A">
        <w:rPr>
          <w:sz w:val="24"/>
          <w:szCs w:val="24"/>
        </w:rPr>
        <w:t>.</w:t>
      </w:r>
    </w:p>
    <w:p w:rsidRDefault="00EB2161" w:rsidP="00EB2161" w:rsidR="00EB2161" w:rsidRPr="00ED43B0">
      <w:pPr>
        <w:jc w:val="both"/>
        <w:rPr>
          <w:b/>
          <w:sz w:val="40"/>
          <w:szCs w:val="40"/>
        </w:rPr>
      </w:pPr>
    </w:p>
    <w:p w:rsidRDefault="00EB2161" w:rsidP="00EB2161" w:rsidR="00EB2161" w:rsidRPr="00ED43B0">
      <w:pPr>
        <w:jc w:val="center"/>
        <w:rPr>
          <w:b/>
          <w:sz w:val="24"/>
        </w:rPr>
      </w:pPr>
      <w:r w:rsidRPr="00ED43B0">
        <w:rPr>
          <w:b/>
          <w:sz w:val="24"/>
        </w:rPr>
        <w:t xml:space="preserve">r i j e š i o    j e </w:t>
      </w:r>
    </w:p>
    <w:p w:rsidRDefault="00EB2161" w:rsidP="00EB2161" w:rsidR="00EB2161" w:rsidRPr="006E48DC">
      <w:pPr>
        <w:jc w:val="center"/>
        <w:rPr>
          <w:sz w:val="24"/>
        </w:rPr>
      </w:pPr>
    </w:p>
    <w:p w:rsidRDefault="00EB2161" w:rsidP="00EB2161" w:rsidR="00EB2161" w:rsidRPr="0092652A">
      <w:pPr>
        <w:tabs>
          <w:tab w:pos="709" w:val="left"/>
        </w:tabs>
        <w:jc w:val="both"/>
        <w:rPr>
          <w:sz w:val="24"/>
          <w:szCs w:val="24"/>
        </w:rPr>
      </w:pPr>
      <w:r>
        <w:rPr>
          <w:sz w:val="24"/>
          <w:szCs w:val="24"/>
        </w:rPr>
        <w:tab/>
      </w:r>
      <w:r w:rsidRPr="0092652A">
        <w:rPr>
          <w:sz w:val="24"/>
          <w:szCs w:val="24"/>
        </w:rPr>
        <w:t>Pokreće se prethodni postupak radi utvrđivanja pretpostavki za otvaranje stečajnog postupka</w:t>
      </w:r>
      <w:r>
        <w:rPr>
          <w:sz w:val="24"/>
          <w:szCs w:val="24"/>
        </w:rPr>
        <w:t xml:space="preserve"> nad dužnikom</w:t>
      </w:r>
      <w:r w:rsidRPr="0092652A">
        <w:rPr>
          <w:sz w:val="24"/>
          <w:szCs w:val="24"/>
        </w:rPr>
        <w:t xml:space="preserve"> </w:t>
      </w:r>
      <w:r w:rsidR="00A71C02">
        <w:rPr>
          <w:sz w:val="24"/>
          <w:szCs w:val="24"/>
        </w:rPr>
        <w:t>KAPUSTINSKI, d</w:t>
      </w:r>
      <w:r w:rsidR="00A71C02" w:rsidRPr="0092652A">
        <w:rPr>
          <w:sz w:val="24"/>
          <w:szCs w:val="24"/>
        </w:rPr>
        <w:t xml:space="preserve">.o.o., Zagreb, </w:t>
      </w:r>
      <w:r w:rsidR="00A71C02">
        <w:rPr>
          <w:sz w:val="24"/>
          <w:szCs w:val="24"/>
        </w:rPr>
        <w:t>Popovača, Sisačka bb., OIB 66857824069</w:t>
      </w:r>
    </w:p>
    <w:p w:rsidRDefault="00EB2161" w:rsidP="00EB2161" w:rsidR="00EB2161" w:rsidRPr="00ED43B0">
      <w:pPr>
        <w:jc w:val="center"/>
        <w:rPr>
          <w:b/>
          <w:sz w:val="40"/>
          <w:szCs w:val="40"/>
        </w:rPr>
      </w:pPr>
    </w:p>
    <w:p w:rsidRDefault="005E55BC" w:rsidP="005E55BC" w:rsidR="005E55BC">
      <w:pPr>
        <w:jc w:val="center"/>
        <w:rPr>
          <w:b/>
          <w:sz w:val="24"/>
        </w:rPr>
      </w:pPr>
      <w:r w:rsidRPr="00DC008D">
        <w:rPr>
          <w:b/>
          <w:sz w:val="24"/>
        </w:rPr>
        <w:t>z a k lj u č i o  j e</w:t>
      </w:r>
    </w:p>
    <w:p w:rsidRDefault="005E55BC" w:rsidP="005E55BC" w:rsidR="005E55BC" w:rsidRPr="00DC008D">
      <w:pPr>
        <w:jc w:val="center"/>
        <w:rPr>
          <w:b/>
          <w:sz w:val="24"/>
        </w:rPr>
      </w:pPr>
    </w:p>
    <w:p w:rsidRDefault="005E55BC" w:rsidP="005E55BC" w:rsidR="005E55BC" w:rsidRPr="00623484">
      <w:pPr>
        <w:ind w:firstLine="555"/>
        <w:jc w:val="both"/>
        <w:rPr>
          <w:sz w:val="24"/>
          <w:szCs w:val="24"/>
        </w:rPr>
      </w:pPr>
      <w:r>
        <w:rPr>
          <w:sz w:val="24"/>
          <w:szCs w:val="24"/>
        </w:rPr>
        <w:t xml:space="preserve">I. </w:t>
      </w:r>
      <w:r w:rsidRPr="001941E6">
        <w:rPr>
          <w:sz w:val="24"/>
          <w:szCs w:val="24"/>
        </w:rPr>
        <w:t>Naređuje</w:t>
      </w:r>
      <w:r w:rsidRPr="00623484">
        <w:rPr>
          <w:sz w:val="24"/>
          <w:szCs w:val="24"/>
        </w:rPr>
        <w:t xml:space="preserve">  </w:t>
      </w:r>
      <w:r>
        <w:rPr>
          <w:sz w:val="24"/>
          <w:szCs w:val="24"/>
        </w:rPr>
        <w:t xml:space="preserve">se osobi  </w:t>
      </w:r>
      <w:r w:rsidRPr="00623484">
        <w:rPr>
          <w:sz w:val="24"/>
          <w:szCs w:val="24"/>
        </w:rPr>
        <w:t>ovlašten</w:t>
      </w:r>
      <w:r>
        <w:rPr>
          <w:sz w:val="24"/>
          <w:szCs w:val="24"/>
        </w:rPr>
        <w:t xml:space="preserve">oj </w:t>
      </w:r>
      <w:r w:rsidRPr="00623484">
        <w:rPr>
          <w:sz w:val="24"/>
          <w:szCs w:val="24"/>
        </w:rPr>
        <w:t xml:space="preserve">za zastupanje dužnika – </w:t>
      </w:r>
      <w:r w:rsidR="009C4E23">
        <w:rPr>
          <w:sz w:val="24"/>
          <w:szCs w:val="24"/>
        </w:rPr>
        <w:t>Tomislav Ptičar, Popovača, Potok, Mišička 14</w:t>
      </w:r>
      <w:r>
        <w:rPr>
          <w:sz w:val="24"/>
          <w:szCs w:val="24"/>
        </w:rPr>
        <w:t xml:space="preserve">, OIB </w:t>
      </w:r>
      <w:r w:rsidR="009C4E23">
        <w:rPr>
          <w:sz w:val="24"/>
          <w:szCs w:val="24"/>
        </w:rPr>
        <w:t>31624388943</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5E55BC" w:rsidP="005E55BC" w:rsidR="005E55BC" w:rsidRPr="00393F2F">
      <w:pPr>
        <w:ind w:firstLine="555"/>
        <w:jc w:val="both"/>
        <w:rPr>
          <w:sz w:val="24"/>
          <w:szCs w:val="24"/>
          <w:u w:val="single"/>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393F2F">
        <w:rPr>
          <w:sz w:val="24"/>
          <w:szCs w:val="24"/>
          <w:u w:val="single"/>
        </w:rPr>
        <w:t>ne dostavi pisano izvješće o financijsko-gospodarskom stanju dužnika, sud će odrediti saslušanje osobe ovlaštene za zastupanje dužnika.</w:t>
      </w:r>
    </w:p>
    <w:p w:rsidRDefault="005E55BC" w:rsidP="005E55BC" w:rsidR="005E55BC">
      <w:pPr>
        <w:ind w:firstLine="555"/>
        <w:jc w:val="both"/>
        <w:rPr>
          <w:sz w:val="24"/>
          <w:szCs w:val="24"/>
        </w:rPr>
      </w:pPr>
      <w:r w:rsidRPr="00393F2F">
        <w:rPr>
          <w:sz w:val="24"/>
          <w:szCs w:val="24"/>
          <w:u w:val="single"/>
        </w:rPr>
        <w:t>U slučaju neodazivanja na saslušanje sud može osobama ovlaštenim za zastupanje dužnika odrediti dovođenje</w:t>
      </w:r>
      <w:r w:rsidRPr="00BF113B">
        <w:rPr>
          <w:sz w:val="24"/>
          <w:szCs w:val="24"/>
        </w:rPr>
        <w:t>,</w:t>
      </w:r>
      <w:r>
        <w:rPr>
          <w:sz w:val="24"/>
          <w:szCs w:val="24"/>
        </w:rPr>
        <w:t xml:space="preserve"> a može ih i kazniti novčanom kaznom u iznosu do 10.000,00 kn.</w:t>
      </w:r>
    </w:p>
    <w:p w:rsidRDefault="005E55BC" w:rsidP="005E55BC" w:rsidR="005E55BC"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osoba ovlaštene za zastupanje dužnika </w:t>
      </w:r>
      <w:r w:rsidRPr="00C37D39">
        <w:rPr>
          <w:sz w:val="24"/>
          <w:szCs w:val="24"/>
        </w:rPr>
        <w:t xml:space="preserve">u dodijeljenom roku </w:t>
      </w:r>
      <w:r>
        <w:rPr>
          <w:sz w:val="24"/>
          <w:szCs w:val="24"/>
        </w:rPr>
        <w:t xml:space="preserve">ne dostave pisano izvješće o financijsko-gospodarskom stanju dužnika ili </w:t>
      </w:r>
      <w:r w:rsidRPr="00C37D39">
        <w:rPr>
          <w:sz w:val="24"/>
          <w:szCs w:val="24"/>
        </w:rPr>
        <w:t>dostav</w:t>
      </w:r>
      <w:r>
        <w:rPr>
          <w:sz w:val="24"/>
          <w:szCs w:val="24"/>
        </w:rPr>
        <w:t>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koja im je time prouzročena</w:t>
      </w:r>
      <w:r w:rsidRPr="00C37D39">
        <w:rPr>
          <w:sz w:val="24"/>
          <w:szCs w:val="24"/>
        </w:rPr>
        <w:t>.</w:t>
      </w:r>
    </w:p>
    <w:p w:rsidRDefault="005E55BC" w:rsidP="005E55BC" w:rsidR="005E55BC">
      <w:pPr>
        <w:ind w:firstLine="555"/>
        <w:jc w:val="both"/>
        <w:rPr>
          <w:sz w:val="24"/>
          <w:szCs w:val="24"/>
        </w:rPr>
      </w:pPr>
      <w:r>
        <w:rPr>
          <w:sz w:val="24"/>
          <w:szCs w:val="24"/>
        </w:rPr>
        <w:t>IV</w:t>
      </w:r>
      <w:r w:rsidRPr="00C37D39">
        <w:rPr>
          <w:sz w:val="24"/>
          <w:szCs w:val="24"/>
        </w:rPr>
        <w:t xml:space="preserve">. </w:t>
      </w:r>
      <w:r>
        <w:rPr>
          <w:sz w:val="24"/>
          <w:szCs w:val="24"/>
        </w:rPr>
        <w:t xml:space="preserve">Osoba ovlaštene za zastupanje dužnika </w:t>
      </w:r>
      <w:r w:rsidRPr="00C37D39">
        <w:rPr>
          <w:sz w:val="24"/>
          <w:szCs w:val="24"/>
        </w:rPr>
        <w:t>odgovara kazneno za davanje netočnih ili nepotpunih podataka, obavijesti</w:t>
      </w:r>
      <w:r>
        <w:rPr>
          <w:sz w:val="24"/>
          <w:szCs w:val="24"/>
        </w:rPr>
        <w:t xml:space="preserve"> i </w:t>
      </w:r>
      <w:r w:rsidRPr="00C37D39">
        <w:rPr>
          <w:sz w:val="24"/>
          <w:szCs w:val="24"/>
        </w:rPr>
        <w:t>izvješća kao za davanje lažnog iskaza u postupku</w:t>
      </w:r>
      <w:r>
        <w:rPr>
          <w:sz w:val="24"/>
          <w:szCs w:val="24"/>
        </w:rPr>
        <w:t xml:space="preserve"> pred sudom</w:t>
      </w:r>
      <w:r w:rsidRPr="00C37D39">
        <w:rPr>
          <w:sz w:val="24"/>
          <w:szCs w:val="24"/>
        </w:rPr>
        <w:t>.</w:t>
      </w:r>
    </w:p>
    <w:p w:rsidRDefault="005E55BC" w:rsidP="005E55BC" w:rsidR="005E55BC">
      <w:pPr>
        <w:ind w:firstLine="555"/>
        <w:jc w:val="both"/>
        <w:rPr>
          <w:sz w:val="24"/>
          <w:szCs w:val="24"/>
        </w:rPr>
      </w:pPr>
    </w:p>
    <w:p w:rsidRDefault="005E55BC" w:rsidP="005E55BC" w:rsidR="005E55BC">
      <w:pPr>
        <w:ind w:firstLine="555"/>
        <w:jc w:val="both"/>
        <w:rPr>
          <w:sz w:val="24"/>
        </w:rPr>
      </w:pPr>
      <w:r w:rsidRPr="002E710A">
        <w:rPr>
          <w:sz w:val="24"/>
          <w:szCs w:val="24"/>
        </w:rPr>
        <w:t>V</w:t>
      </w:r>
      <w:r>
        <w:rPr>
          <w:b/>
          <w:sz w:val="24"/>
          <w:szCs w:val="24"/>
        </w:rPr>
        <w:t xml:space="preserve">. </w:t>
      </w:r>
      <w:r>
        <w:rPr>
          <w:sz w:val="24"/>
        </w:rPr>
        <w:t xml:space="preserve">Zakazuje se ročište radi očitovanja o prijedlogu za otvaranje stečajnog postupka  za dan: </w:t>
      </w:r>
    </w:p>
    <w:p w:rsidRDefault="005E55BC" w:rsidP="005E55BC" w:rsidR="005E55BC">
      <w:pPr>
        <w:ind w:left="1003"/>
        <w:jc w:val="both"/>
        <w:rPr>
          <w:b/>
          <w:sz w:val="24"/>
        </w:rPr>
      </w:pPr>
    </w:p>
    <w:p w:rsidRDefault="00B90F9F" w:rsidP="005E55BC" w:rsidR="005E55BC">
      <w:pPr>
        <w:ind w:left="1003"/>
        <w:jc w:val="both"/>
        <w:rPr>
          <w:sz w:val="24"/>
        </w:rPr>
      </w:pPr>
      <w:r>
        <w:rPr>
          <w:b/>
          <w:sz w:val="24"/>
        </w:rPr>
        <w:t>22.ožujka</w:t>
      </w:r>
      <w:r w:rsidR="005E55BC">
        <w:rPr>
          <w:b/>
          <w:sz w:val="24"/>
        </w:rPr>
        <w:t>201</w:t>
      </w:r>
      <w:r>
        <w:rPr>
          <w:b/>
          <w:sz w:val="24"/>
        </w:rPr>
        <w:t>8</w:t>
      </w:r>
      <w:r w:rsidR="005E55BC">
        <w:rPr>
          <w:b/>
          <w:sz w:val="24"/>
        </w:rPr>
        <w:t xml:space="preserve">. u </w:t>
      </w:r>
      <w:r w:rsidR="00DC319A">
        <w:rPr>
          <w:b/>
          <w:sz w:val="24"/>
        </w:rPr>
        <w:t>10,30</w:t>
      </w:r>
      <w:r w:rsidR="005E55BC">
        <w:rPr>
          <w:b/>
          <w:sz w:val="24"/>
        </w:rPr>
        <w:t xml:space="preserve"> </w:t>
      </w:r>
      <w:r w:rsidR="005E55BC" w:rsidRPr="00783D90">
        <w:rPr>
          <w:b/>
          <w:sz w:val="24"/>
        </w:rPr>
        <w:t>sati</w:t>
      </w:r>
      <w:r w:rsidR="005E55BC" w:rsidRPr="00A715D3">
        <w:rPr>
          <w:b/>
          <w:sz w:val="24"/>
        </w:rPr>
        <w:t xml:space="preserve"> </w:t>
      </w:r>
      <w:r w:rsidR="005E55BC">
        <w:rPr>
          <w:sz w:val="24"/>
        </w:rPr>
        <w:t xml:space="preserve">u zgradi Trgovačkog suda u Zagrebu, Petrinjska 8, soba broj 92/II – stari dio.    </w:t>
      </w:r>
    </w:p>
    <w:p w:rsidRDefault="005E55BC" w:rsidP="005E55BC" w:rsidR="005E55BC">
      <w:pPr>
        <w:jc w:val="both"/>
        <w:rPr>
          <w:sz w:val="24"/>
        </w:rPr>
      </w:pPr>
    </w:p>
    <w:p w:rsidRDefault="005E55BC" w:rsidP="005E55BC" w:rsidR="005E55BC">
      <w:pPr>
        <w:ind w:firstLine="283" w:left="720"/>
        <w:jc w:val="both"/>
        <w:rPr>
          <w:sz w:val="24"/>
        </w:rPr>
      </w:pPr>
      <w:r>
        <w:rPr>
          <w:sz w:val="24"/>
        </w:rPr>
        <w:t>na koje ročište se dostavom ovog zaključka pozivaju:</w:t>
      </w:r>
    </w:p>
    <w:p w:rsidRDefault="005E55BC" w:rsidP="005E55BC" w:rsidR="005E55BC">
      <w:pPr>
        <w:ind w:firstLine="283" w:left="720"/>
        <w:jc w:val="both"/>
        <w:rPr>
          <w:sz w:val="24"/>
        </w:rPr>
      </w:pPr>
      <w:r>
        <w:rPr>
          <w:sz w:val="24"/>
        </w:rPr>
        <w:t>-Financijska agencija</w:t>
      </w:r>
    </w:p>
    <w:p w:rsidRDefault="005E55BC" w:rsidP="005E55BC" w:rsidR="005E55BC">
      <w:pPr>
        <w:ind w:firstLine="283" w:left="720"/>
        <w:jc w:val="both"/>
        <w:rPr>
          <w:sz w:val="24"/>
          <w:szCs w:val="24"/>
        </w:rPr>
      </w:pPr>
      <w:r>
        <w:rPr>
          <w:sz w:val="24"/>
          <w:szCs w:val="24"/>
        </w:rPr>
        <w:t xml:space="preserve">-Republika Hrvatska, Ministarstvo Financija, </w:t>
      </w:r>
      <w:r w:rsidR="00DC319A">
        <w:rPr>
          <w:sz w:val="24"/>
          <w:szCs w:val="24"/>
        </w:rPr>
        <w:t xml:space="preserve">ŽDO Sisak </w:t>
      </w:r>
    </w:p>
    <w:p w:rsidRDefault="005E55BC" w:rsidP="005E55BC" w:rsidR="005E55BC">
      <w:pPr>
        <w:ind w:firstLine="283" w:left="720"/>
        <w:jc w:val="both"/>
        <w:rPr>
          <w:sz w:val="24"/>
        </w:rPr>
      </w:pPr>
      <w:r>
        <w:rPr>
          <w:sz w:val="24"/>
        </w:rPr>
        <w:t>-dužniku na adresu</w:t>
      </w:r>
    </w:p>
    <w:p w:rsidRDefault="005E55BC" w:rsidP="005E55BC" w:rsidR="005E55BC">
      <w:pPr>
        <w:ind w:firstLine="283" w:left="720"/>
        <w:jc w:val="both"/>
        <w:rPr>
          <w:sz w:val="24"/>
        </w:rPr>
      </w:pPr>
      <w:r>
        <w:rPr>
          <w:sz w:val="24"/>
        </w:rPr>
        <w:t xml:space="preserve">-zz dužnika  </w:t>
      </w:r>
    </w:p>
    <w:p w:rsidRDefault="005E55BC" w:rsidP="005E55BC" w:rsidR="005E55BC">
      <w:pPr>
        <w:ind w:firstLine="283" w:left="720"/>
        <w:jc w:val="both"/>
        <w:rPr>
          <w:sz w:val="24"/>
        </w:rPr>
      </w:pPr>
      <w:r>
        <w:rPr>
          <w:sz w:val="24"/>
        </w:rPr>
        <w:t xml:space="preserve">  </w:t>
      </w:r>
    </w:p>
    <w:p w:rsidRDefault="005E55BC" w:rsidP="005E55BC" w:rsidR="005E55BC">
      <w:pPr>
        <w:ind w:left="720"/>
        <w:jc w:val="both"/>
        <w:rPr>
          <w:sz w:val="24"/>
        </w:rPr>
      </w:pPr>
      <w:r>
        <w:rPr>
          <w:sz w:val="24"/>
        </w:rPr>
        <w:t xml:space="preserve">VI Pozvane osobe mogu se o prijedlogu i  pisano očitovati </w:t>
      </w:r>
    </w:p>
    <w:p w:rsidRDefault="005E55BC" w:rsidP="005E55BC" w:rsidR="005E55BC">
      <w:pPr>
        <w:ind w:firstLine="709"/>
        <w:jc w:val="both"/>
        <w:rPr>
          <w:sz w:val="24"/>
        </w:rPr>
      </w:pPr>
    </w:p>
    <w:p w:rsidRDefault="005E55BC" w:rsidP="005E55BC" w:rsidR="005E55BC">
      <w:pPr>
        <w:jc w:val="center"/>
        <w:rPr>
          <w:sz w:val="24"/>
        </w:rPr>
      </w:pPr>
      <w:r>
        <w:rPr>
          <w:sz w:val="24"/>
        </w:rPr>
        <w:t>Obrazloženje</w:t>
      </w:r>
    </w:p>
    <w:p w:rsidRDefault="005E55BC" w:rsidP="005E55BC" w:rsidR="005E55BC">
      <w:pPr>
        <w:jc w:val="both"/>
        <w:rPr>
          <w:sz w:val="24"/>
        </w:rPr>
      </w:pPr>
    </w:p>
    <w:p w:rsidRDefault="005E55BC" w:rsidP="005E55BC" w:rsidR="005E55BC" w:rsidRPr="00B35218">
      <w:pPr>
        <w:jc w:val="both"/>
        <w:rPr>
          <w:sz w:val="24"/>
          <w:u w:val="single"/>
        </w:rPr>
      </w:pPr>
      <w:r>
        <w:rPr>
          <w:sz w:val="24"/>
        </w:rPr>
        <w:tab/>
      </w:r>
      <w:r w:rsidRPr="00B35218">
        <w:rPr>
          <w:sz w:val="24"/>
          <w:u w:val="single"/>
        </w:rPr>
        <w:t xml:space="preserve">U odnosu na </w:t>
      </w:r>
      <w:r>
        <w:rPr>
          <w:sz w:val="24"/>
          <w:u w:val="single"/>
        </w:rPr>
        <w:t xml:space="preserve"> toč. I. i II.  </w:t>
      </w:r>
      <w:r w:rsidRPr="00B35218">
        <w:rPr>
          <w:sz w:val="24"/>
          <w:u w:val="single"/>
        </w:rPr>
        <w:t>rješenj</w:t>
      </w:r>
      <w:r>
        <w:rPr>
          <w:sz w:val="24"/>
          <w:u w:val="single"/>
        </w:rPr>
        <w:t>a</w:t>
      </w:r>
      <w:r w:rsidRPr="00B35218">
        <w:rPr>
          <w:sz w:val="24"/>
          <w:u w:val="single"/>
        </w:rPr>
        <w:t xml:space="preserve">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Nad pravnom osobom naznačenoj u izreci rješenje Financijska agencija je dana </w:t>
      </w:r>
      <w:r w:rsidR="00DC319A">
        <w:rPr>
          <w:sz w:val="24"/>
          <w:szCs w:val="24"/>
        </w:rPr>
        <w:t xml:space="preserve">30.listopada </w:t>
      </w:r>
      <w:r>
        <w:rPr>
          <w:sz w:val="24"/>
          <w:szCs w:val="24"/>
        </w:rPr>
        <w:t xml:space="preserve"> 201</w:t>
      </w:r>
      <w:r w:rsidR="00DC319A">
        <w:rPr>
          <w:sz w:val="24"/>
          <w:szCs w:val="24"/>
        </w:rPr>
        <w:t>5</w:t>
      </w:r>
      <w:r>
        <w:rPr>
          <w:sz w:val="24"/>
          <w:szCs w:val="24"/>
        </w:rPr>
        <w:t>.  podnijela ovom sudu temeljem odredbe članka 444. stavak 1. Stečajnog zakona (N.N. br. 71/15</w:t>
      </w:r>
      <w:r w:rsidR="00DC319A">
        <w:rPr>
          <w:sz w:val="24"/>
          <w:szCs w:val="24"/>
        </w:rPr>
        <w:t xml:space="preserve"> i 104/17</w:t>
      </w:r>
      <w:r>
        <w:rPr>
          <w:sz w:val="24"/>
          <w:szCs w:val="24"/>
        </w:rPr>
        <w:t>, dalje: SZ) zahtjev za provedbu skraćenog stečajnog postupka.</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5E55BC" w:rsidP="005E55BC" w:rsidR="005E55BC">
      <w:pPr>
        <w:ind w:firstLine="708"/>
        <w:jc w:val="both"/>
        <w:rPr>
          <w:sz w:val="24"/>
          <w:szCs w:val="24"/>
        </w:rPr>
      </w:pPr>
      <w:r>
        <w:rPr>
          <w:sz w:val="24"/>
          <w:szCs w:val="24"/>
        </w:rPr>
        <w:t xml:space="preserve"> </w:t>
      </w:r>
    </w:p>
    <w:p w:rsidRDefault="005E55BC" w:rsidP="00900F9B" w:rsidR="005E55BC">
      <w:pPr>
        <w:ind w:firstLine="708"/>
        <w:jc w:val="both"/>
        <w:rPr>
          <w:sz w:val="24"/>
          <w:szCs w:val="24"/>
        </w:rPr>
      </w:pPr>
      <w:r>
        <w:rPr>
          <w:sz w:val="24"/>
          <w:szCs w:val="24"/>
        </w:rPr>
        <w:t xml:space="preserve">Podneskom od </w:t>
      </w:r>
      <w:r w:rsidR="00E61E3B">
        <w:rPr>
          <w:sz w:val="24"/>
          <w:szCs w:val="24"/>
        </w:rPr>
        <w:t xml:space="preserve">9.ožujka </w:t>
      </w:r>
      <w:r>
        <w:rPr>
          <w:sz w:val="24"/>
          <w:szCs w:val="24"/>
        </w:rPr>
        <w:t xml:space="preserve"> 2016. vjerovni</w:t>
      </w:r>
      <w:r w:rsidR="00E61E3B">
        <w:rPr>
          <w:sz w:val="24"/>
          <w:szCs w:val="24"/>
        </w:rPr>
        <w:t xml:space="preserve">k </w:t>
      </w:r>
      <w:r>
        <w:rPr>
          <w:sz w:val="24"/>
          <w:szCs w:val="24"/>
        </w:rPr>
        <w:t xml:space="preserve"> Republika Hrvatska, Ministarstvo Financija, po Županijskom državnom odvjetništvu u </w:t>
      </w:r>
      <w:r w:rsidR="00E61E3B">
        <w:rPr>
          <w:sz w:val="24"/>
          <w:szCs w:val="24"/>
        </w:rPr>
        <w:t xml:space="preserve">Sisku </w:t>
      </w:r>
      <w:r>
        <w:rPr>
          <w:sz w:val="24"/>
          <w:szCs w:val="24"/>
        </w:rPr>
        <w:t>podni</w:t>
      </w:r>
      <w:r w:rsidR="008B42A9">
        <w:rPr>
          <w:sz w:val="24"/>
          <w:szCs w:val="24"/>
        </w:rPr>
        <w:t xml:space="preserve">o je </w:t>
      </w:r>
      <w:r>
        <w:rPr>
          <w:sz w:val="24"/>
          <w:szCs w:val="24"/>
        </w:rPr>
        <w:t xml:space="preserve"> ovom sudu prijedlog za otvaranje stečajnog postupka nad dužnikom. U prijedlogu za otvaranje stečajnog postupka, se navodi kako </w:t>
      </w:r>
      <w:r w:rsidR="008B42A9">
        <w:rPr>
          <w:sz w:val="24"/>
          <w:szCs w:val="24"/>
        </w:rPr>
        <w:t xml:space="preserve">je  dužnik nekretnine upisane u z.k.ulbr.1889, k.o. 31270 k.o. Popovača, z.k.odjela </w:t>
      </w:r>
      <w:r w:rsidR="00900F9B">
        <w:rPr>
          <w:sz w:val="24"/>
          <w:szCs w:val="24"/>
        </w:rPr>
        <w:t xml:space="preserve">Popovača, </w:t>
      </w:r>
      <w:r w:rsidR="008B42A9">
        <w:rPr>
          <w:sz w:val="24"/>
          <w:szCs w:val="24"/>
        </w:rPr>
        <w:t>Općinsk</w:t>
      </w:r>
      <w:r w:rsidR="00900F9B">
        <w:rPr>
          <w:sz w:val="24"/>
          <w:szCs w:val="24"/>
        </w:rPr>
        <w:t xml:space="preserve">i sud u Kutini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900F9B" w:rsidP="005E55BC" w:rsidR="00900F9B">
      <w:pPr>
        <w:ind w:firstLine="708"/>
        <w:jc w:val="both"/>
        <w:rPr>
          <w:sz w:val="24"/>
          <w:szCs w:val="24"/>
        </w:rPr>
      </w:pPr>
    </w:p>
    <w:p w:rsidRDefault="00900F9B" w:rsidP="005E55BC" w:rsidR="00900F9B">
      <w:pPr>
        <w:ind w:firstLine="708"/>
        <w:jc w:val="both"/>
        <w:rPr>
          <w:sz w:val="24"/>
          <w:szCs w:val="24"/>
        </w:rPr>
      </w:pPr>
      <w:r>
        <w:rPr>
          <w:sz w:val="24"/>
          <w:szCs w:val="24"/>
        </w:rPr>
        <w:t xml:space="preserve">Pravomoćnim rješenjem ovog suda </w:t>
      </w:r>
      <w:r w:rsidR="004703A5">
        <w:rPr>
          <w:sz w:val="24"/>
          <w:szCs w:val="24"/>
        </w:rPr>
        <w:t>od 3. studenog 2016. nad dužnikom je obustavljen skraćeni stečajni postupak.</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Prema odredbi članka 114. stavak 3. podstavak 3. SZ-a Republika Hrvatska nije dužna predujmiti troškove stečajnog piostupka. </w:t>
      </w:r>
    </w:p>
    <w:p w:rsidRDefault="005E55BC" w:rsidP="005E55BC" w:rsidR="005E55BC">
      <w:pPr>
        <w:ind w:firstLine="708"/>
        <w:jc w:val="both"/>
        <w:rPr>
          <w:sz w:val="24"/>
          <w:szCs w:val="24"/>
        </w:rPr>
      </w:pPr>
    </w:p>
    <w:p w:rsidRDefault="005E55BC" w:rsidP="005E55BC" w:rsidR="005E55BC">
      <w:pPr>
        <w:ind w:firstLine="708"/>
        <w:jc w:val="both"/>
        <w:rPr>
          <w:sz w:val="24"/>
          <w:szCs w:val="24"/>
        </w:rPr>
      </w:pPr>
      <w:r>
        <w:rPr>
          <w:sz w:val="24"/>
          <w:szCs w:val="24"/>
        </w:rPr>
        <w:t xml:space="preserve">Kako je dakle dužnikov vjerovnik, postupajući po pozivu suda, u dodijeljenom roku, predložio otvaranje stečajnog postupka nad dužnikom i nije dužan predujmiti troškove postupka, te kako iz zahtjeva Financijske agencije za provedbu skraćenog stečajnog postupka, proizlazi da je račun dužnika blokiran </w:t>
      </w:r>
      <w:r w:rsidR="007D09E8">
        <w:rPr>
          <w:sz w:val="24"/>
          <w:szCs w:val="24"/>
        </w:rPr>
        <w:t>2336 dana</w:t>
      </w:r>
      <w:r>
        <w:rPr>
          <w:sz w:val="24"/>
          <w:szCs w:val="24"/>
        </w:rPr>
        <w:t xml:space="preserve"> neprekidno, </w:t>
      </w:r>
      <w:r>
        <w:rPr>
          <w:sz w:val="24"/>
          <w:szCs w:val="24"/>
        </w:rPr>
        <w:lastRenderedPageBreak/>
        <w:t xml:space="preserve">iznos blokade je </w:t>
      </w:r>
      <w:r w:rsidR="007D09E8">
        <w:rPr>
          <w:sz w:val="24"/>
          <w:szCs w:val="24"/>
        </w:rPr>
        <w:t xml:space="preserve">1.364.593,91 kn </w:t>
      </w:r>
      <w:r>
        <w:rPr>
          <w:sz w:val="24"/>
          <w:szCs w:val="24"/>
        </w:rPr>
        <w:t xml:space="preserve"> tj. kako kod dužnika egzistira stečajni razlog nesposobnosti za plaćanje (članak 6. SZ-a), sud je temeljem odredbe članka 115. stavak 1. SZ-a donio rješenje o pokretanju prethodnog postupka radi utvrđivanja pretpostavki za otvaranje stečajnog postupka -prethodni postupak.</w:t>
      </w:r>
    </w:p>
    <w:p w:rsidRDefault="005E55BC" w:rsidP="005E55BC" w:rsidR="005E55BC">
      <w:pPr>
        <w:ind w:firstLine="708"/>
        <w:jc w:val="both"/>
        <w:rPr>
          <w:sz w:val="24"/>
          <w:szCs w:val="24"/>
        </w:rPr>
      </w:pPr>
    </w:p>
    <w:p w:rsidRDefault="005E55BC" w:rsidP="005E55BC" w:rsidR="005E55BC">
      <w:pPr>
        <w:ind w:firstLine="709"/>
        <w:jc w:val="both"/>
        <w:rPr>
          <w:sz w:val="24"/>
          <w:szCs w:val="24"/>
          <w:u w:val="single"/>
        </w:rPr>
      </w:pPr>
      <w:r w:rsidRPr="00646958">
        <w:rPr>
          <w:sz w:val="24"/>
          <w:szCs w:val="24"/>
          <w:u w:val="single"/>
        </w:rPr>
        <w:t>U odnosu na zaključak</w:t>
      </w:r>
    </w:p>
    <w:p w:rsidRDefault="005E55BC" w:rsidP="005E55BC" w:rsidR="005E55BC">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 (toč. I. zaključka) </w:t>
      </w:r>
    </w:p>
    <w:p w:rsidRDefault="005E55BC" w:rsidP="005E55BC" w:rsidR="005E55BC" w:rsidRPr="00C37D39">
      <w:pPr>
        <w:ind w:firstLine="709"/>
        <w:jc w:val="both"/>
        <w:rPr>
          <w:sz w:val="24"/>
          <w:szCs w:val="24"/>
          <w:u w:val="single"/>
        </w:rPr>
      </w:pPr>
    </w:p>
    <w:p w:rsidRDefault="005E55BC" w:rsidP="005E55BC" w:rsidR="005E55BC">
      <w:pPr>
        <w:ind w:firstLine="720"/>
        <w:jc w:val="both"/>
        <w:rPr>
          <w:sz w:val="24"/>
          <w:szCs w:val="24"/>
        </w:rPr>
      </w:pPr>
      <w:r>
        <w:rPr>
          <w:sz w:val="24"/>
          <w:szCs w:val="24"/>
        </w:rPr>
        <w:t>Točka II. zaključka utemeljena je na odredbi članka 178. stavak 1. i 2. SZ-a, u vezi članka 180.stavak 1. SZ-a, te članka 117.stavak 6. SZ-a.</w:t>
      </w:r>
    </w:p>
    <w:p w:rsidRDefault="005E55BC" w:rsidP="005E55BC" w:rsidR="005E55BC">
      <w:pPr>
        <w:ind w:firstLine="720"/>
        <w:jc w:val="both"/>
        <w:rPr>
          <w:sz w:val="24"/>
          <w:szCs w:val="24"/>
        </w:rPr>
      </w:pPr>
    </w:p>
    <w:p w:rsidRDefault="005E55BC" w:rsidP="005E55BC" w:rsidR="005E55BC">
      <w:pPr>
        <w:ind w:firstLine="720"/>
        <w:jc w:val="both"/>
        <w:rPr>
          <w:sz w:val="24"/>
          <w:szCs w:val="24"/>
        </w:rPr>
      </w:pPr>
      <w:r>
        <w:rPr>
          <w:sz w:val="24"/>
          <w:szCs w:val="24"/>
        </w:rPr>
        <w:t>Točka III. zaključka utemeljena je na odredbi članka 117. stavak 3. SZ-a</w:t>
      </w:r>
    </w:p>
    <w:p w:rsidRDefault="005E55BC" w:rsidP="005E55BC" w:rsidR="005E55BC"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5E55BC" w:rsidP="005E55BC" w:rsidR="005E55BC" w:rsidRPr="00646958">
      <w:pPr>
        <w:ind w:firstLine="709"/>
        <w:jc w:val="both"/>
        <w:rPr>
          <w:sz w:val="24"/>
          <w:szCs w:val="24"/>
          <w:u w:val="single"/>
        </w:rPr>
      </w:pPr>
    </w:p>
    <w:p w:rsidRDefault="005E55BC" w:rsidP="005E55BC" w:rsidR="005E55BC">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5E55BC" w:rsidP="005E55BC" w:rsidR="005E55BC">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5E55BC" w:rsidP="005E55BC" w:rsidR="005E55BC">
      <w:pPr>
        <w:ind w:firstLine="709"/>
        <w:jc w:val="both"/>
        <w:rPr>
          <w:sz w:val="24"/>
          <w:szCs w:val="24"/>
        </w:rPr>
      </w:pPr>
      <w:r>
        <w:rPr>
          <w:sz w:val="24"/>
          <w:szCs w:val="24"/>
        </w:rPr>
        <w:t>Prema odredbi članka 123. stavak 2. rečenica druga, pozvane osobe se o prijedlogu mogu očitovati pisano. (toč. VI zaključka)</w:t>
      </w:r>
    </w:p>
    <w:p w:rsidRDefault="005E55BC" w:rsidP="005E55BC" w:rsidR="005E55BC">
      <w:pPr>
        <w:ind w:firstLine="709"/>
        <w:jc w:val="both"/>
        <w:rPr>
          <w:sz w:val="24"/>
        </w:rPr>
      </w:pPr>
      <w:r>
        <w:rPr>
          <w:sz w:val="24"/>
          <w:szCs w:val="24"/>
        </w:rPr>
        <w:t xml:space="preserve"> </w:t>
      </w:r>
    </w:p>
    <w:p w:rsidRDefault="005E55BC" w:rsidP="00EB2161" w:rsidR="005E55BC">
      <w:pPr>
        <w:ind w:firstLine="720"/>
        <w:jc w:val="center"/>
        <w:rPr>
          <w:sz w:val="24"/>
        </w:rPr>
      </w:pPr>
    </w:p>
    <w:p w:rsidRDefault="00EB2161" w:rsidP="00EB2161" w:rsidR="00EB2161">
      <w:pPr>
        <w:ind w:firstLine="720"/>
        <w:jc w:val="center"/>
        <w:rPr>
          <w:sz w:val="24"/>
        </w:rPr>
      </w:pPr>
      <w:r>
        <w:rPr>
          <w:sz w:val="24"/>
        </w:rPr>
        <w:t xml:space="preserve">U Zagrebu, </w:t>
      </w:r>
      <w:r w:rsidR="00D5405E">
        <w:rPr>
          <w:sz w:val="24"/>
        </w:rPr>
        <w:t>2</w:t>
      </w:r>
      <w:r>
        <w:rPr>
          <w:sz w:val="24"/>
        </w:rPr>
        <w:t xml:space="preserve">6. </w:t>
      </w:r>
      <w:r w:rsidR="00D5405E">
        <w:rPr>
          <w:sz w:val="24"/>
        </w:rPr>
        <w:t>veljače</w:t>
      </w:r>
      <w:r>
        <w:rPr>
          <w:sz w:val="24"/>
        </w:rPr>
        <w:t xml:space="preserve">  201</w:t>
      </w:r>
      <w:r w:rsidR="00D5405E">
        <w:rPr>
          <w:sz w:val="24"/>
        </w:rPr>
        <w:t>8</w:t>
      </w:r>
      <w:r>
        <w:rPr>
          <w:sz w:val="24"/>
        </w:rPr>
        <w:t>.</w:t>
      </w:r>
    </w:p>
    <w:p w:rsidRDefault="00EB2161" w:rsidP="00EB2161" w:rsidR="00EB2161">
      <w:pPr>
        <w:tabs>
          <w:tab w:pos="5100" w:val="left"/>
        </w:tabs>
        <w:ind w:firstLine="720"/>
        <w:jc w:val="both"/>
        <w:rPr>
          <w:sz w:val="24"/>
        </w:rPr>
      </w:pPr>
      <w:r>
        <w:rPr>
          <w:sz w:val="24"/>
        </w:rPr>
        <w:tab/>
      </w:r>
      <w:r w:rsidR="000B24AA">
        <w:rPr>
          <w:sz w:val="24"/>
        </w:rPr>
        <w:t xml:space="preserve">                                </w:t>
      </w:r>
      <w:r>
        <w:rPr>
          <w:sz w:val="24"/>
        </w:rPr>
        <w:t>Sudac:</w:t>
      </w:r>
    </w:p>
    <w:p w:rsidRDefault="000B24AA" w:rsidP="00EB2161" w:rsidR="00EB2161">
      <w:pPr>
        <w:ind w:left="5040"/>
        <w:rPr>
          <w:sz w:val="24"/>
        </w:rPr>
      </w:pPr>
      <w:r>
        <w:rPr>
          <w:sz w:val="24"/>
        </w:rPr>
        <w:t xml:space="preserve">        </w:t>
      </w:r>
      <w:r w:rsidR="00A73CD9">
        <w:rPr>
          <w:sz w:val="24"/>
        </w:rPr>
        <w:t xml:space="preserve">                     Ante Galić</w:t>
      </w:r>
      <w:r w:rsidR="007715E9">
        <w:rPr>
          <w:sz w:val="24"/>
        </w:rPr>
        <w:t xml:space="preserve"> v.r.</w:t>
      </w:r>
    </w:p>
    <w:p w:rsidRDefault="00EB2161" w:rsidP="00EB2161" w:rsidR="00EB2161">
      <w:pPr>
        <w:jc w:val="both"/>
        <w:rPr>
          <w:sz w:val="24"/>
        </w:rPr>
      </w:pPr>
      <w:r>
        <w:rPr>
          <w:sz w:val="24"/>
        </w:rPr>
        <w:t>Uputa o pravnom lijeku:</w:t>
      </w:r>
    </w:p>
    <w:p w:rsidRDefault="00EB2161" w:rsidP="00EB2161" w:rsidR="00EB2161">
      <w:pPr>
        <w:jc w:val="both"/>
        <w:rPr>
          <w:sz w:val="24"/>
        </w:rPr>
      </w:pPr>
      <w:r>
        <w:rPr>
          <w:sz w:val="24"/>
        </w:rPr>
        <w:t>Protiv  ovog rješenja nije dopuštena žalba (članak 115.stavak 1. SZ-a)</w:t>
      </w:r>
    </w:p>
    <w:p w:rsidRDefault="00EB2161" w:rsidP="00EB2161" w:rsidR="00EB2161">
      <w:pPr>
        <w:jc w:val="both"/>
        <w:rPr>
          <w:sz w:val="24"/>
        </w:rPr>
      </w:pPr>
      <w:r>
        <w:rPr>
          <w:sz w:val="24"/>
        </w:rPr>
        <w:t>Protiv zaključka žalba nije dopuštena (članak 19. stavak 7.SZ-a)</w:t>
      </w:r>
    </w:p>
    <w:p w:rsidRDefault="000B24AA" w:rsidP="00EB2161" w:rsidR="000B24AA">
      <w:pPr>
        <w:jc w:val="both"/>
        <w:rPr>
          <w:sz w:val="24"/>
        </w:rPr>
      </w:pPr>
    </w:p>
    <w:p w:rsidRDefault="00EB2161" w:rsidP="007715E9" w:rsidR="000B24AA">
      <w:pPr>
        <w:ind w:firstLine="708" w:left="2832"/>
        <w:jc w:val="both"/>
        <w:rPr>
          <w:sz w:val="24"/>
        </w:rPr>
      </w:pPr>
      <w:r>
        <w:rPr>
          <w:sz w:val="24"/>
        </w:rPr>
        <w:t>Za točnost otpravka-ovlašteni službenik:</w:t>
      </w:r>
    </w:p>
    <w:p w:rsidRDefault="00460688" w:rsidP="007715E9" w:rsidR="00EB2161">
      <w:pPr>
        <w:ind w:firstLine="708" w:left="4956"/>
        <w:jc w:val="both"/>
        <w:rPr>
          <w:sz w:val="24"/>
        </w:rPr>
      </w:pPr>
      <w:r>
        <w:rPr>
          <w:sz w:val="24"/>
        </w:rPr>
        <w:t>Valentina Delač</w:t>
      </w:r>
    </w:p>
    <w:p w:rsidRDefault="00460688" w:rsidP="00EB2161" w:rsidR="00460688">
      <w:pPr>
        <w:jc w:val="both"/>
        <w:rPr>
          <w:sz w:val="24"/>
        </w:rPr>
      </w:pPr>
    </w:p>
    <w:sectPr w:rsidR="00460688">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24AA" w:rsidR="006503FF">
      <w:r>
        <w:separator/>
      </w:r>
    </w:p>
  </w:endnote>
  <w:endnote w:id="0" w:type="continuationSeparator">
    <w:p w:rsidRDefault="000B24AA" w:rsidR="006503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24AA" w:rsidR="006503FF">
      <w:r>
        <w:separator/>
      </w:r>
    </w:p>
  </w:footnote>
  <w:footnote w:id="0" w:type="continuationSeparator">
    <w:p w:rsidRDefault="000B24AA" w:rsidR="006503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16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715E9">
      <w:rPr>
        <w:rStyle w:val="Brojstranice"/>
        <w:noProof/>
      </w:rPr>
      <w:t>3</w:t>
    </w:r>
    <w:r>
      <w:rPr>
        <w:rStyle w:val="Brojstranice"/>
      </w:rPr>
      <w:fldChar w:fldCharType="end"/>
    </w:r>
  </w:p>
  <w:p w:rsidRDefault="00EB2161" w:rsidR="004D2841">
    <w:pPr>
      <w:pStyle w:val="Zaglavlje"/>
      <w:jc w:val="right"/>
    </w:pPr>
    <w:r w:rsidRPr="00482933">
      <w:rPr>
        <w:sz w:val="24"/>
      </w:rPr>
      <w:t>40.</w:t>
    </w:r>
    <w:r>
      <w:rPr>
        <w:b/>
        <w:sz w:val="24"/>
      </w:rPr>
      <w:t xml:space="preserve"> </w:t>
    </w:r>
    <w:r w:rsidRPr="00482933">
      <w:rPr>
        <w:sz w:val="24"/>
      </w:rPr>
      <w:t>S</w:t>
    </w:r>
    <w:r>
      <w:rPr>
        <w:sz w:val="24"/>
      </w:rPr>
      <w:t>t-</w:t>
    </w:r>
    <w:r w:rsidR="00B90F9F">
      <w:rPr>
        <w:sz w:val="24"/>
      </w:rPr>
      <w:t>2392</w:t>
    </w:r>
    <w:r>
      <w:rPr>
        <w:sz w:val="24"/>
      </w:rPr>
      <w:t>/1</w:t>
    </w:r>
    <w:r w:rsidR="00ED43B0">
      <w:rPr>
        <w:sz w:val="24"/>
      </w:rPr>
      <w:t>7</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161"/>
    <w:rsid w:val="00047749"/>
    <w:rsid w:val="00086A42"/>
    <w:rsid w:val="000B0CB4"/>
    <w:rsid w:val="000B24AA"/>
    <w:rsid w:val="000E2D0E"/>
    <w:rsid w:val="00143031"/>
    <w:rsid w:val="001F0AF6"/>
    <w:rsid w:val="002F2835"/>
    <w:rsid w:val="003259FA"/>
    <w:rsid w:val="00330CD5"/>
    <w:rsid w:val="003579EF"/>
    <w:rsid w:val="003C353A"/>
    <w:rsid w:val="00425763"/>
    <w:rsid w:val="00445D72"/>
    <w:rsid w:val="00460688"/>
    <w:rsid w:val="004703A5"/>
    <w:rsid w:val="004E6178"/>
    <w:rsid w:val="00540890"/>
    <w:rsid w:val="005E55BC"/>
    <w:rsid w:val="00605AE1"/>
    <w:rsid w:val="00613832"/>
    <w:rsid w:val="006503FF"/>
    <w:rsid w:val="006A5384"/>
    <w:rsid w:val="00731B7D"/>
    <w:rsid w:val="007715E9"/>
    <w:rsid w:val="007D09E8"/>
    <w:rsid w:val="008A176E"/>
    <w:rsid w:val="008B42A9"/>
    <w:rsid w:val="008D081E"/>
    <w:rsid w:val="008F3037"/>
    <w:rsid w:val="00900F9B"/>
    <w:rsid w:val="00933810"/>
    <w:rsid w:val="009C4E23"/>
    <w:rsid w:val="00A41957"/>
    <w:rsid w:val="00A71C02"/>
    <w:rsid w:val="00A73CD9"/>
    <w:rsid w:val="00AB77E5"/>
    <w:rsid w:val="00B22A3D"/>
    <w:rsid w:val="00B41F7F"/>
    <w:rsid w:val="00B90F9F"/>
    <w:rsid w:val="00BD168E"/>
    <w:rsid w:val="00C94A88"/>
    <w:rsid w:val="00CB2D30"/>
    <w:rsid w:val="00D26F3B"/>
    <w:rsid w:val="00D5405E"/>
    <w:rsid w:val="00D70E9A"/>
    <w:rsid w:val="00DC319A"/>
    <w:rsid w:val="00DF636E"/>
    <w:rsid w:val="00E61E3B"/>
    <w:rsid w:val="00E94571"/>
    <w:rsid w:val="00EB2161"/>
    <w:rsid w:val="00ED43B0"/>
    <w:rsid w:val="00FD47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2161"/>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true"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EB2161"/>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EB216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216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0CB4"/>
    <w:rPr>
      <w:color w:val="808080"/>
      <w:bdr w:space="0" w:sz="0" w:color="auto" w:val="none"/>
      <w:shd w:fill="auto" w:color="auto" w:val="clear"/>
    </w:rPr>
  </w:style>
  <w:style w:customStyle="true" w:styleId="eSPISCCParagraphDefaultFont" w:type="character">
    <w:name w:val="eSPIS_CC_Paragraph Default Font"/>
    <w:basedOn w:val="Zadanifontodlomka"/>
    <w:rsid w:val="000B0C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0CB4"/>
    <w:rPr>
      <w:sz w:val="24"/>
      <w:bdr w:space="0" w:sz="0" w:color="auto" w:val="none"/>
      <w:shd w:fill="FFFFCC" w:color="auto" w:val="clear"/>
      <w:lang w:val="hr-HR"/>
    </w:rPr>
  </w:style>
  <w:style w:customStyle="true" w:styleId="PozadinaSvijetloCrvena" w:type="character">
    <w:name w:val="Pozadina_SvijetloCrvena"/>
    <w:basedOn w:val="eSPISCCParagraphDefaultFont"/>
    <w:rsid w:val="000B0C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0CB4"/>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true"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2161"/>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B216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B2161"/>
    <w:rPr>
      <w:rFonts w:cs="Times New Roman" w:eastAsia="Times New Roman"/>
      <w:b/>
      <w:bCs/>
      <w:sz w:val="28"/>
      <w:szCs w:val="24"/>
      <w:lang w:eastAsia="hr-HR"/>
    </w:rPr>
  </w:style>
  <w:style w:styleId="Zaglavlje" w:type="paragraph">
    <w:name w:val="header"/>
    <w:basedOn w:val="Normal"/>
    <w:link w:val="ZaglavljeChar"/>
    <w:rsid w:val="00EB2161"/>
    <w:pPr>
      <w:tabs>
        <w:tab w:pos="4536" w:val="center"/>
        <w:tab w:pos="9072" w:val="right"/>
      </w:tabs>
    </w:pPr>
  </w:style>
  <w:style w:customStyle="1" w:styleId="ZaglavljeChar" w:type="character">
    <w:name w:val="Zaglavlje Char"/>
    <w:basedOn w:val="Zadanifontodlomka"/>
    <w:link w:val="Zaglavlje"/>
    <w:rsid w:val="00EB2161"/>
    <w:rPr>
      <w:rFonts w:cs="Times New Roman" w:eastAsia="Times New Roman"/>
      <w:sz w:val="20"/>
      <w:szCs w:val="20"/>
      <w:lang w:eastAsia="hr-HR"/>
    </w:rPr>
  </w:style>
  <w:style w:styleId="Brojstranice" w:type="character">
    <w:name w:val="page number"/>
    <w:basedOn w:val="Zadanifontodlomka"/>
    <w:rsid w:val="00EB2161"/>
  </w:style>
  <w:style w:styleId="Tijeloteksta" w:type="paragraph">
    <w:name w:val="Body Text"/>
    <w:basedOn w:val="Normal"/>
    <w:link w:val="TijelotekstaChar"/>
    <w:rsid w:val="00EB2161"/>
    <w:pPr>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EB2161"/>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EB2161"/>
    <w:rPr>
      <w:rFonts w:ascii="Tahoma" w:cs="Tahoma" w:hAnsi="Tahoma"/>
      <w:sz w:val="16"/>
      <w:szCs w:val="16"/>
    </w:rPr>
  </w:style>
  <w:style w:customStyle="1" w:styleId="TekstbaloniaChar" w:type="character">
    <w:name w:val="Tekst balončića Char"/>
    <w:basedOn w:val="Zadanifontodlomka"/>
    <w:link w:val="Tekstbalonia"/>
    <w:uiPriority w:val="99"/>
    <w:semiHidden/>
    <w:rsid w:val="00EB216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0CB4"/>
    <w:rPr>
      <w:color w:val="808080"/>
      <w:bdr w:color="auto" w:space="0" w:sz="0" w:val="none"/>
      <w:shd w:color="auto" w:fill="auto" w:val="clear"/>
    </w:rPr>
  </w:style>
  <w:style w:customStyle="1" w:styleId="eSPISCCParagraphDefaultFont" w:type="character">
    <w:name w:val="eSPIS_CC_Paragraph Default Font"/>
    <w:basedOn w:val="Zadanifontodlomka"/>
    <w:rsid w:val="000B0C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0CB4"/>
    <w:rPr>
      <w:sz w:val="24"/>
      <w:bdr w:color="auto" w:space="0" w:sz="0" w:val="none"/>
      <w:shd w:color="auto" w:fill="FFFFCC" w:val="clear"/>
      <w:lang w:val="hr-HR"/>
    </w:rPr>
  </w:style>
  <w:style w:customStyle="1" w:styleId="PozadinaSvijetloCrvena" w:type="character">
    <w:name w:val="Pozadina_SvijetloCrvena"/>
    <w:basedOn w:val="eSPISCCParagraphDefaultFont"/>
    <w:rsid w:val="000B0C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0CB4"/>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ED43B0"/>
    <w:pPr>
      <w:tabs>
        <w:tab w:pos="4536" w:val="center"/>
        <w:tab w:pos="9072" w:val="right"/>
      </w:tabs>
    </w:pPr>
  </w:style>
  <w:style w:customStyle="1" w:styleId="PodnojeChar" w:type="character">
    <w:name w:val="Podnožje Char"/>
    <w:basedOn w:val="Zadanifontodlomka"/>
    <w:link w:val="Podnoje"/>
    <w:uiPriority w:val="99"/>
    <w:rsid w:val="00ED43B0"/>
    <w:rPr>
      <w:rFonts w:cs="Times New Roman" w:eastAsia="Times New Roman"/>
      <w:sz w:val="20"/>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2392</izvorni_sadrzaj>
    <derivirana_varijabla naziv="DomainObject.Predmet.Broj_1">2392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St-2392/2017</izvorni_sadrzaj>
    <derivirana_varijabla naziv="DomainObject.Predmet.OznakaBroj_1">St-2392/2017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KAPUSTINSKI, d.o.o.</izvorni_sadrzaj>
    <derivirana_varijabla naziv="DomainObject.Predmet.ProtustrankaFormated_1">  KAPUSTINSKI, d.o.o.</derivirana_varijabla>
  </DomainObject.Predmet.ProtustrankaFormated>
  <DomainObject.Predmet.ProtustrankaFormatedOIB>
    <izvorni_sadrzaj>  KAPUSTINSKI, d.o.o., OIB 66857824069</izvorni_sadrzaj>
    <derivirana_varijabla naziv="DomainObject.Predmet.ProtustrankaFormatedOIB_1">  KAPUSTINSKI, d.o.o., OIB 66857824069</derivirana_varijabla>
  </DomainObject.Predmet.ProtustrankaFormatedOIB>
  <DomainObject.Predmet.ProtustrankaFormatedWithAdress>
    <izvorni_sadrzaj> KAPUSTINSKI, d.o.o., Sisačka/bb, 44317 Popovača</izvorni_sadrzaj>
    <derivirana_varijabla naziv="DomainObject.Predmet.ProtustrankaFormatedWithAdress_1"> KAPUSTINSKI, d.o.o., Sisačka/bb, 44317 Popovača</derivirana_varijabla>
  </DomainObject.Predmet.ProtustrankaFormatedWithAdress>
  <DomainObject.Predmet.ProtustrankaFormatedWithAdressOIB>
    <izvorni_sadrzaj> KAPUSTINSKI, d.o.o., OIB 66857824069, Sisačka/bb, 44317 Popovača</izvorni_sadrzaj>
    <derivirana_varijabla naziv="DomainObject.Predmet.ProtustrankaFormatedWithAdressOIB_1"> KAPUSTINSKI, d.o.o., OIB 66857824069, Sisačka/bb, 44317 Popovača</derivirana_varijabla>
  </DomainObject.Predmet.ProtustrankaFormatedWithAdressOIB>
  <DomainObject.Predmet.ProtustrankaWithAdress>
    <izvorni_sadrzaj>KAPUSTINSKI, d.o.o. Sisačka/bb, 44317 Popovača</izvorni_sadrzaj>
    <derivirana_varijabla naziv="DomainObject.Predmet.ProtustrankaWithAdress_1">KAPUSTINSKI, d.o.o. Sisačka/bb, 44317 Popovača</derivirana_varijabla>
  </DomainObject.Predmet.ProtustrankaWithAdress>
  <DomainObject.Predmet.ProtustrankaWithAdressOIB>
    <izvorni_sadrzaj>KAPUSTINSKI, d.o.o., OIB 66857824069, Sisačka/bb, 44317 Popovača</izvorni_sadrzaj>
    <derivirana_varijabla naziv="DomainObject.Predmet.ProtustrankaWithAdressOIB_1">KAPUSTINSKI, d.o.o., OIB 66857824069, Sisačka/bb, 44317 Popovača</derivirana_varijabla>
  </DomainObject.Predmet.ProtustrankaWithAdressOIB>
  <DomainObject.Predmet.ProtustrankaNazivFormated>
    <izvorni_sadrzaj>KAPUSTINSKI, d.o.o.</izvorni_sadrzaj>
    <derivirana_varijabla naziv="DomainObject.Predmet.ProtustrankaNazivFormated_1">KAPUSTINSKI, d.o.o.</derivirana_varijabla>
  </DomainObject.Predmet.ProtustrankaNazivFormated>
  <DomainObject.Predmet.ProtustrankaNazivFormatedOIB>
    <izvorni_sadrzaj>KAPUSTINSKI, d.o.o., OIB 66857824069</izvorni_sadrzaj>
    <derivirana_varijabla naziv="DomainObject.Predmet.ProtustrankaNazivFormatedOIB_1">KAPUSTINSKI, d.o.o., OIB 66857824069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KAPUSTINSKI, d.o.o.</item>
    </izvorni_sadrzaj>
    <derivirana_varijabla naziv="DomainObject.Predmet.ProtuStrankaListFormated_1">
      <item>KAPUSTINSKI, d.o.o.</item>
    </derivirana_varijabla>
  </DomainObject.Predmet.ProtuStrankaListFormated>
  <DomainObject.Predmet.ProtuStrankaListFormatedOIB>
    <izvorni_sadrzaj>
      <item>KAPUSTINSKI, d.o.o., OIB 66857824069</item>
    </izvorni_sadrzaj>
    <derivirana_varijabla naziv="DomainObject.Predmet.ProtuStrankaListFormatedOIB_1">
      <item>KAPUSTINSKI, d.o.o., OIB 66857824069</item>
    </derivirana_varijabla>
  </DomainObject.Predmet.ProtuStrankaListFormatedOIB>
  <DomainObject.Predmet.ProtuStrankaListFormatedWithAdress>
    <izvorni_sadrzaj>
      <item>KAPUSTINSKI, d.o.o., Sisačka/bb, 44317 Popovača</item>
    </izvorni_sadrzaj>
    <derivirana_varijabla naziv="DomainObject.Predmet.ProtuStrankaListFormatedWithAdress_1">
      <item>KAPUSTINSKI, d.o.o., Sisačka/bb, 44317 Popovača</item>
    </derivirana_varijabla>
  </DomainObject.Predmet.ProtuStrankaListFormatedWithAdress>
  <DomainObject.Predmet.ProtuStrankaListFormatedWithAdressOIB>
    <izvorni_sadrzaj>
      <item>KAPUSTINSKI, d.o.o., OIB 66857824069, Sisačka/bb, 44317 Popovača</item>
    </izvorni_sadrzaj>
    <derivirana_varijabla naziv="DomainObject.Predmet.ProtuStrankaListFormatedWithAdressOIB_1">
      <item>KAPUSTINSKI, d.o.o., OIB 66857824069, Sisačka/bb, 44317 Popovača</item>
    </derivirana_varijabla>
  </DomainObject.Predmet.ProtuStrankaListFormatedWithAdressOIB>
  <DomainObject.Predmet.ProtuStrankaListNazivFormated>
    <izvorni_sadrzaj>
      <item>KAPUSTINSKI, d.o.o.</item>
    </izvorni_sadrzaj>
    <derivirana_varijabla naziv="DomainObject.Predmet.ProtuStrankaListNazivFormated_1">
      <item>KAPUSTINSKI, d.o.o.</item>
    </derivirana_varijabla>
  </DomainObject.Predmet.ProtuStrankaListNazivFormated>
  <DomainObject.Predmet.ProtuStrankaListNazivFormatedOIB>
    <izvorni_sadrzaj>
      <item>KAPUSTINSKI, d.o.o., OIB 66857824069</item>
    </izvorni_sadrzaj>
    <derivirana_varijabla naziv="DomainObject.Predmet.ProtuStrankaListNazivFormatedOIB_1">
      <item>KAPUSTINSKI, d.o.o., OIB 66857824069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KAPUSTINSKI, d.o.o.</izvorni_sadrzaj>
    <derivirana_varijabla naziv="DomainObject.Predmet.ProtustrankaIDrugi_1">KAPUSTINSKI,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KAPUSTINSKI, d.o.o., OIB 66857824069, Sisačka/bb, 44317 Popovača</izvorni_sadrzaj>
    <derivirana_varijabla naziv="DomainObject.Predmet.ProtustrankaIDrugiAdressOIB_1">KAPUSTINSKI, d.o.o., OIB 66857824069, Sisačka/bb,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KAPUSTINSKI, d.o.o.</item>
    </izvorni_sadrzaj>
    <derivirana_varijabla naziv="DomainObject.Predmet.SudioniciListNaziv_1">
      <item>FINA Regionalni centar Zagreb</item>
      <item>KAPUSTINSKI, d.o.o.</item>
    </derivirana_varijabla>
  </DomainObject.Predmet.SudioniciListNaziv>
  <DomainObject.Predmet.SudioniciListAdressOIB>
    <izvorni_sadrzaj>
      <item>FINA Regionalni centar Zagreb, OIB 85821130368, Trg svibanjskih žrtava 1995. 1,10000 Zagreb</item>
      <item>KAPUSTINSKI, d.o.o., OIB 66857824069, Sisačka/bb,44317 Popovača</item>
    </izvorni_sadrzaj>
    <derivirana_varijabla naziv="DomainObject.Predmet.SudioniciListAdressOIB_1">
      <item>FINA Regionalni centar Zagreb, OIB 85821130368, Trg svibanjskih žrtava 1995. 1,10000 Zagreb</item>
      <item>KAPUSTINSKI, d.o.o., OIB 66857824069, Sisačka/bb,44317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66857824069</item>
    </izvorni_sadrzaj>
    <derivirana_varijabla naziv="DomainObject.Predmet.SudioniciListNazivOIB_1">
      <item>, OIB 85821130368</item>
      <item>, OIB 66857824069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5656</properties:Characters>
  <properties:Lines>142</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2018-03-06T09:21:00Z</dcterms:created>
  <dc:creator>Ivanka Lukač</dc:creator>
  <cp:lastModifiedBy>Valentina Delač</cp:lastModifiedBy>
  <cp:lastPrinted>2018-03-06T09:23:00Z</cp:lastPrinted>
  <dcterms:modified xmlns:xsi="http://www.w3.org/2001/XMLSchema-instance" xsi:type="dcterms:W3CDTF">2018-03-06T09:23:00Z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(Kapustinski  nastavak redovnog postupka - prethodni.docx)</vt:lpwstr>
  </prop:property>
  <prop:property name="CC_coloring" pid="4" fmtid="{D5CDD505-2E9C-101B-9397-08002B2CF9AE}">
    <vt:bool>false</vt:bool>
  </prop:property>
  <prop:property name="BrojStranica" pid="5" fmtid="{D5CDD505-2E9C-101B-9397-08002B2CF9AE}">
    <vt:i4>3</vt:i4>
  </prop:property>
</prop:Properties>
</file>