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864c" w14:paraId="443864c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CB774E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CB774E">
              <w:rPr>
                <w:rFonts w:hAnsi="Times New Roman" w:ascii="Times New Roman"/>
                <w:snapToGrid/>
                <w:szCs w:val="24"/>
                <w:lang w:eastAsia="hr-HR" w:val="hr-HR"/>
              </w:rPr>
              <w:t>438/13-94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CB774E" w:rsidR="009E3821" w:rsidRPr="00CB7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15A92">
        <w:rPr>
          <w:rFonts w:hAnsi="Times New Roman" w:ascii="Times New Roman"/>
          <w:szCs w:val="24"/>
          <w:lang w:val="hr-HR"/>
        </w:rPr>
        <w:t xml:space="preserve"> </w:t>
      </w:r>
      <w:r w:rsidR="00CB774E" w:rsidRPr="00681E09">
        <w:rPr>
          <w:rFonts w:hAnsi="Times New Roman" w:ascii="Times New Roman"/>
          <w:szCs w:val="24"/>
          <w:lang w:val="hr-HR"/>
        </w:rPr>
        <w:t xml:space="preserve">VINOGRADARSTVO BENKEK d.o.o. u stečaju, Virje, Lj. </w:t>
      </w:r>
      <w:r w:rsidR="00CB774E" w:rsidRPr="00E817C2">
        <w:rPr>
          <w:rFonts w:hAnsi="Times New Roman" w:ascii="Times New Roman"/>
          <w:szCs w:val="24"/>
          <w:lang w:val="hr-HR"/>
        </w:rPr>
        <w:t>Gaja 23, OIB: 76288657563</w:t>
      </w:r>
      <w:r w:rsidR="00CB774E">
        <w:rPr>
          <w:rFonts w:hAnsi="Times New Roman" w:ascii="Times New Roman"/>
          <w:szCs w:val="24"/>
          <w:lang w:val="hr-HR"/>
        </w:rPr>
        <w:t xml:space="preserve">, 8. ožujka </w:t>
      </w:r>
      <w:r w:rsidR="001C15BF" w:rsidRPr="001C15BF">
        <w:rPr>
          <w:rFonts w:hAnsi="Times New Roman" w:ascii="Times New Roman"/>
          <w:szCs w:val="24"/>
          <w:lang w:val="hr-HR"/>
        </w:rPr>
        <w:t>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273580" w:rsidRPr="00CB774E">
      <w:pPr>
        <w:pStyle w:val="Odlomakpopisa"/>
        <w:numPr>
          <w:ilvl w:val="0"/>
          <w:numId w:val="11"/>
        </w:numPr>
        <w:jc w:val="center"/>
        <w:rPr>
          <w:rFonts w:hAnsi="Times New Roman" w:ascii="Times New Roman"/>
          <w:szCs w:val="24"/>
          <w:lang w:val="hr-HR"/>
        </w:rPr>
      </w:pPr>
      <w:r w:rsidRPr="00CB774E">
        <w:rPr>
          <w:rFonts w:hAnsi="Times New Roman" w:ascii="Times New Roman"/>
          <w:szCs w:val="24"/>
          <w:lang w:val="hr-HR"/>
        </w:rPr>
        <w:t>svibnja</w:t>
      </w:r>
      <w:r w:rsidR="00C92471" w:rsidRPr="00CB774E">
        <w:rPr>
          <w:rFonts w:hAnsi="Times New Roman" w:ascii="Times New Roman"/>
          <w:szCs w:val="24"/>
          <w:lang w:val="hr-HR"/>
        </w:rPr>
        <w:t xml:space="preserve"> 2018</w:t>
      </w:r>
      <w:r w:rsidR="00FA6542" w:rsidRPr="00CB774E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13,30</w:t>
      </w:r>
      <w:r w:rsidR="00C92471" w:rsidRPr="00CB774E">
        <w:rPr>
          <w:rFonts w:hAnsi="Times New Roman" w:ascii="Times New Roman"/>
          <w:szCs w:val="24"/>
          <w:lang w:val="hr-HR"/>
        </w:rPr>
        <w:t xml:space="preserve"> </w:t>
      </w:r>
      <w:r w:rsidR="00FA6542" w:rsidRPr="00CB774E">
        <w:rPr>
          <w:rFonts w:hAnsi="Times New Roman" w:ascii="Times New Roman"/>
          <w:szCs w:val="24"/>
          <w:lang w:val="hr-HR"/>
        </w:rPr>
        <w:t>sati</w:t>
      </w:r>
      <w:r w:rsidR="00BD5344" w:rsidRPr="00CB774E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CB774E">
        <w:rPr>
          <w:rFonts w:hAnsi="Times New Roman" w:ascii="Times New Roman"/>
          <w:szCs w:val="24"/>
          <w:lang w:val="hr-HR"/>
        </w:rPr>
        <w:t>8. ožujka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920AA" w:rsidP="00CE050F" w:rsidR="002920AA">
      <w:pPr>
        <w:jc w:val="both"/>
        <w:rPr>
          <w:rFonts w:hAnsi="Times New Roman" w:ascii="Times New Roman"/>
          <w:szCs w:val="24"/>
          <w:lang w:val="hr-HR"/>
        </w:rPr>
      </w:pPr>
    </w:p>
    <w:p w:rsidRDefault="00A15A92" w:rsidP="00CE050F" w:rsidR="00A15A92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</w:t>
      </w:r>
      <w:r w:rsidR="007457DD">
        <w:rPr>
          <w:rFonts w:hAnsi="Times New Roman" w:ascii="Times New Roman"/>
          <w:color w:val="000000"/>
          <w:lang w:val="hr-HR"/>
        </w:rPr>
        <w:t xml:space="preserve"> </w:t>
      </w:r>
      <w:r w:rsidRPr="00CB774E">
        <w:rPr>
          <w:rFonts w:hAnsi="Times New Roman" w:ascii="Times New Roman"/>
          <w:szCs w:val="24"/>
          <w:lang w:val="hr-HR"/>
        </w:rPr>
        <w:t>E-oglasna ploča ovog suda kao dostava za:</w:t>
      </w:r>
    </w:p>
    <w:p w:rsidRDefault="00CB774E" w:rsidP="00CB774E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upravitelj</w:t>
      </w:r>
      <w:r w:rsidRPr="00713C20">
        <w:rPr>
          <w:rFonts w:hAnsi="Times New Roman" w:ascii="Times New Roman"/>
          <w:color w:val="000000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Miroslav Lovreković, Križevci, K. Heruca 81,</w:t>
      </w:r>
    </w:p>
    <w:p w:rsidRDefault="00CB774E" w:rsidP="00CB774E" w:rsidR="00CB774E" w:rsidRPr="00713C20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</w:t>
      </w:r>
      <w:r w:rsidRPr="00713C20">
        <w:rPr>
          <w:rFonts w:hAnsi="Times New Roman" w:ascii="Times New Roman"/>
          <w:color w:val="000000"/>
          <w:lang w:val="hr-HR"/>
        </w:rPr>
        <w:t>Razlu</w:t>
      </w:r>
      <w:r>
        <w:rPr>
          <w:rFonts w:hAnsi="Times New Roman" w:ascii="Times New Roman"/>
          <w:color w:val="000000"/>
          <w:lang w:val="hr-HR"/>
        </w:rPr>
        <w:t>čni vjerovnici:</w:t>
      </w:r>
    </w:p>
    <w:p w:rsidRDefault="00CB774E" w:rsidP="00CB774E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 xml:space="preserve">-Zagrebačka banka Zagreb d.d., Zagreb, Trg bana Josipa Jelačića 10, po punomoćnicima odvjetnicima iz Odvjetničkog društva Hanžeković &amp; partneri d.o.o. iz Zagreba, Radnička cesta 22, </w:t>
      </w:r>
    </w:p>
    <w:p w:rsidRDefault="00CB774E" w:rsidP="007457DD" w:rsidR="007457DD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-Republika Hrvatska, zastupana po Županijskom državnom odvjetništvu u Varaždinu, Građansko-upravnom</w:t>
      </w:r>
      <w:r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CB774E" w:rsidP="00CB774E" w:rsidR="00CB774E" w:rsidRP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599" w:rsidP="00162604" w:rsidR="00FD3599">
      <w:r>
        <w:separator/>
      </w:r>
    </w:p>
  </w:endnote>
  <w:endnote w:id="0" w:type="continuationSeparator">
    <w:p w:rsidRDefault="00FD3599" w:rsidP="00162604" w:rsidR="00FD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599" w:rsidP="00162604" w:rsidR="00FD3599">
      <w:r>
        <w:separator/>
      </w:r>
    </w:p>
  </w:footnote>
  <w:footnote w:id="0" w:type="continuationSeparator">
    <w:p w:rsidRDefault="00FD3599" w:rsidP="00162604" w:rsidR="00FD3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020B48" w:rsidRPr="00020B48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CB774E">
      <w:rPr>
        <w:rFonts w:hAnsi="Times New Roman" w:ascii="Times New Roman"/>
      </w:rPr>
      <w:t>438/13-94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20B48"/>
    <w:rsid w:val="00094A51"/>
    <w:rsid w:val="000A01D7"/>
    <w:rsid w:val="000B7315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E803EF"/>
    <w:rsid w:val="00F36917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B4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0B4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0B4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0B4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B4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0B4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0B4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0B4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 zastupanog po punomoćniku Odvjetničko društvo Hanžeković &amp; Partneri društvo s ograničenom odgovornošću</izvorni_sadrzaj>
    <derivirana_varijabla naziv="DomainObject.Predmet.StrankaFormated_1">  Financijska agencija; ZAGREBAČKA BANKA DIONIČKO DRUŠTVO zastupanog po punomoćniku Odvjetničko društvo Hanžeković &amp; Partneri društvo s ograničenom odgovornošću</derivirana_varijabla>
  </DomainObject.Predmet.StrankaFormated>
  <DomainObject.Predmet.StrankaFormatedOIB>
    <izvorni_sadrzaj>  Financijska agencija, OIB 85821130368; ZAGREBAČKA BANKA DIONIČKO DRUŠTVO, OIB 92963223473 zastupanog po punomoćniku Odvjetničko društvo Hanžeković &amp; Partneri društvo s ograničenom odgovornošću</izvorni_sadrzaj>
    <derivirana_varijabla naziv="DomainObject.Predmet.StrankaFormatedOIB_1">  Financijska agencija, OIB 85821130368; ZAGREBAČKA BANKA DIONIČKO DRUŠTVO, OIB 92963223473 zastupanog po punomoćniku Odvjetničko društvo Hanžeković &amp; Partneri društvo s ograničenom odgovornošću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 zastupanog po punomoćniku Odvjetničko društvo Hanžeković &amp; Partneri društvo s ograničenom odgovornošću</izvorni_sadrzaj>
    <derivirana_varijabla naziv="DomainObject.Predmet.StrankaFormatedWithAdress_1"> Financijska agencija, Ulica grada Vukovara 70, 10000 Zagreb; ZAGREBAČKA BANKA DIONIČKO DRUŠTVO,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 zastupanog po punomoćniku Odvjetničko društvo Hanžeković &amp; Partneri društvo s ograničenom odgovornošću</item>
    </izvorni_sadrzaj>
    <derivirana_varijabla naziv="DomainObject.Predmet.StrankaListFormated_1">
      <item>Financijska agencija</item>
      <item>ZAGREBAČKA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Financijska agencija, OIB 85821130368</item>
      <item>ZAGREBAČKA BANKA DIONIČKO DRUŠTVO, OIB 92963223473 zastupanog po punomoćniku Odvjetničko društvo Hanžeković &amp; Partneri društvo s ograničenom odgovornošću</item>
    </izvorni_sadrzaj>
    <derivirana_varijabla naziv="DomainObject.Predmet.StrankaListFormatedOIB_1">
      <item>Financijska agencija, OIB 85821130368</item>
      <item>ZAGREBAČKA BANKA DIONIČKO DRUŠTVO,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258</properties:Words>
  <properties:Characters>1296</properties:Characters>
  <properties:Lines>62</properties:Lines>
  <properties:Paragraphs>29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2018-03-08T12:44:00Z</cp:lastPrinted>
  <dcterms:modified xmlns:xsi="http://www.w3.org/2001/XMLSchema-instance" xsi:type="dcterms:W3CDTF">2018-03-08T12:45:00Z</dcterms:modified>
  <cp:revision>36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(ST-936-16-29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