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18ccd" w14:paraId="4318ccd" w:rsidRDefault="00AE649C" w:rsidP="0020487F" w:rsidR="00AE649C" w:rsidRPr="00B76F3C">
      <w:pPr>
        <w:pStyle w:val="NormaleSPIS"/>
        <w:spacing w:after="0"/>
        <w15:collapsed w:val="false"/>
      </w:pPr>
    </w:p>
    <w:p w:rsidRDefault="0020487F" w:rsidP="0020487F" w:rsidR="0020487F">
      <w:pPr>
        <w:pStyle w:val="NormaleSPIS"/>
        <w:spacing w:after="0"/>
      </w:pPr>
    </w:p>
    <w:p w:rsidRDefault="0020487F" w:rsidP="0020487F" w:rsidR="0020487F">
      <w:pPr>
        <w:pStyle w:val="NormaleSPIS"/>
        <w:spacing w:after="0"/>
      </w:pPr>
    </w:p>
    <w:p w:rsidRDefault="00AB4602" w:rsidP="0020487F"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0487F">
        <w:t>REPUBLIKA HRVATSKA</w:t>
      </w:r>
    </w:p>
    <w:p w:rsidRDefault="0020487F" w:rsidP="0020487F" w:rsidR="0020487F">
      <w:pPr>
        <w:pStyle w:val="NormaleSPIS"/>
        <w:spacing w:after="0"/>
        <w:ind w:firstLine="0"/>
      </w:pPr>
      <w:r>
        <w:t>Trgovački sud u Varaždinu</w:t>
      </w:r>
    </w:p>
    <w:p w:rsidRDefault="0020487F" w:rsidP="0020487F" w:rsidR="0020487F">
      <w:pPr>
        <w:pStyle w:val="NormaleSPIS"/>
        <w:spacing w:after="0"/>
        <w:ind w:firstLine="0"/>
      </w:pPr>
      <w:r>
        <w:t>Varaždin, Braće Radić br. 2.</w:t>
      </w:r>
    </w:p>
    <w:p w:rsidRDefault="0020487F" w:rsidP="0020487F" w:rsidR="0020487F">
      <w:pPr>
        <w:pStyle w:val="NormaleSPIS"/>
        <w:spacing w:after="0"/>
        <w:ind w:firstLine="0"/>
      </w:pPr>
    </w:p>
    <w:p w:rsidRDefault="0020487F" w:rsidP="0020487F" w:rsidR="0020487F">
      <w:pPr>
        <w:pStyle w:val="NormaleSPIS"/>
        <w:spacing w:after="0"/>
        <w:ind w:firstLine="0"/>
      </w:pPr>
    </w:p>
    <w:p w:rsidRDefault="0020487F" w:rsidP="0020487F" w:rsidR="0020487F" w:rsidRPr="00B76F3C">
      <w:pPr>
        <w:pStyle w:val="NormaleSPIS"/>
        <w:spacing w:after="0"/>
        <w:ind w:firstLine="0"/>
      </w:pPr>
    </w:p>
    <w:p w:rsidRDefault="0020487F" w:rsidP="0020487F" w:rsidR="0020487F">
      <w:pPr>
        <w:pStyle w:val="NormaleSPIS"/>
        <w:spacing w:after="0"/>
        <w:jc w:val="center"/>
      </w:pPr>
      <w:r>
        <w:t>R E P U B L I K A      H R V A T S K A</w:t>
      </w:r>
    </w:p>
    <w:p w:rsidRDefault="0020487F" w:rsidP="0020487F" w:rsidR="0020487F">
      <w:pPr>
        <w:pStyle w:val="NormaleSPIS"/>
        <w:spacing w:after="0"/>
        <w:jc w:val="center"/>
      </w:pPr>
    </w:p>
    <w:p w:rsidRDefault="0020487F" w:rsidP="0020487F" w:rsidR="0020487F">
      <w:pPr>
        <w:pStyle w:val="NormaleSPIS"/>
        <w:spacing w:after="0"/>
        <w:jc w:val="center"/>
      </w:pPr>
      <w:r>
        <w:t>R  J  E  Š  E  N  J  E</w:t>
      </w:r>
    </w:p>
    <w:p w:rsidRDefault="0020487F" w:rsidP="0020487F" w:rsidR="0020487F">
      <w:pPr>
        <w:pStyle w:val="NormaleSPIS"/>
        <w:spacing w:after="0"/>
      </w:pPr>
    </w:p>
    <w:p w:rsidRDefault="0020487F" w:rsidP="0020487F" w:rsidR="0020487F">
      <w:pPr>
        <w:pStyle w:val="NormaleSPIS"/>
        <w:spacing w:after="0"/>
      </w:pPr>
      <w:r>
        <w:rPr>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20487F" w:rsidP="0020487F" w:rsidR="0020487F">
      <w:pPr>
        <w:spacing w:after="0"/>
        <w:ind w:firstLine="708"/>
        <w:jc w:val="both"/>
      </w:pPr>
      <w:r>
        <w:t xml:space="preserve">TRGOVAČKI SUD U VARAŽDINU,  po sucu toga suda Hugu </w:t>
      </w:r>
      <w:proofErr w:type="spellStart"/>
      <w:r>
        <w:t>Wedemeyeru</w:t>
      </w:r>
      <w:proofErr w:type="spellEnd"/>
      <w:r>
        <w:t>, u stečajnom postupku nad stečajnim dužnikom</w:t>
      </w:r>
      <w:r>
        <w:rPr>
          <w:szCs w:val="20"/>
        </w:rPr>
        <w:t xml:space="preserve"> </w:t>
      </w:r>
      <w:r>
        <w:rPr>
          <w:szCs w:val="20"/>
        </w:rPr>
        <w:t>BETEX PROIZVODNJA</w:t>
      </w:r>
      <w:r>
        <w:rPr>
          <w:szCs w:val="20"/>
        </w:rPr>
        <w:t xml:space="preserve"> d.o.o. „u stečaju“, iz</w:t>
      </w:r>
      <w:r>
        <w:rPr>
          <w:szCs w:val="20"/>
        </w:rPr>
        <w:t xml:space="preserve"> </w:t>
      </w:r>
      <w:proofErr w:type="spellStart"/>
      <w:r w:rsidR="00BD3026">
        <w:rPr>
          <w:szCs w:val="20"/>
        </w:rPr>
        <w:t>Belice</w:t>
      </w:r>
      <w:proofErr w:type="spellEnd"/>
      <w:r w:rsidR="00BD3026">
        <w:rPr>
          <w:szCs w:val="20"/>
        </w:rPr>
        <w:t>, Braće Radić br. 48</w:t>
      </w:r>
      <w:r>
        <w:rPr>
          <w:szCs w:val="20"/>
        </w:rPr>
        <w:t xml:space="preserve">, OIB: </w:t>
      </w:r>
      <w:r w:rsidR="00BD3026">
        <w:rPr>
          <w:szCs w:val="20"/>
        </w:rPr>
        <w:t>55721990887</w:t>
      </w:r>
      <w:r>
        <w:t xml:space="preserve">, MBS: </w:t>
      </w:r>
      <w:r w:rsidR="00DA185D">
        <w:t>070074363</w:t>
      </w:r>
      <w:r>
        <w:t xml:space="preserve">, kojeg zastupa stečajni upravitelj </w:t>
      </w:r>
      <w:r>
        <w:t xml:space="preserve">Zvonko </w:t>
      </w:r>
      <w:proofErr w:type="spellStart"/>
      <w:r>
        <w:t>Hrain</w:t>
      </w:r>
      <w:proofErr w:type="spellEnd"/>
      <w:r>
        <w:t>,</w:t>
      </w:r>
      <w:r w:rsidR="00DA185D">
        <w:t xml:space="preserve"> iz Varaždina, Zagrebačka br. 51</w:t>
      </w:r>
      <w:r>
        <w:t>, na</w:t>
      </w:r>
      <w:r>
        <w:t xml:space="preserve"> ročištu </w:t>
      </w:r>
      <w:r w:rsidR="00230029">
        <w:t>održanom 30. ožujka</w:t>
      </w:r>
      <w:r>
        <w:t xml:space="preserve"> 2017.</w:t>
      </w:r>
    </w:p>
    <w:p w:rsidRDefault="0020487F" w:rsidP="0020487F" w:rsidR="0020487F">
      <w:pPr>
        <w:spacing w:after="0"/>
        <w:jc w:val="both"/>
      </w:pPr>
    </w:p>
    <w:p w:rsidRDefault="0020487F" w:rsidP="0020487F" w:rsidR="0020487F">
      <w:pPr>
        <w:spacing w:after="0"/>
        <w:jc w:val="both"/>
      </w:pPr>
    </w:p>
    <w:p w:rsidRDefault="0020487F" w:rsidP="0020487F" w:rsidR="0020487F">
      <w:pPr>
        <w:spacing w:after="0"/>
        <w:jc w:val="center"/>
      </w:pPr>
      <w:r>
        <w:t>r  i  j  e  š  i  o            j   e</w:t>
      </w:r>
    </w:p>
    <w:p w:rsidRDefault="0020487F" w:rsidP="0020487F" w:rsidR="0020487F">
      <w:pPr>
        <w:spacing w:after="0"/>
        <w:jc w:val="both"/>
      </w:pPr>
    </w:p>
    <w:p w:rsidRDefault="0020487F" w:rsidP="0020487F" w:rsidR="0020487F">
      <w:pPr>
        <w:spacing w:after="0"/>
        <w:jc w:val="both"/>
      </w:pPr>
      <w:r>
        <w:t xml:space="preserve">            I/  Z a k l j u č u j e     s e    stečajni postupak nad stečajnim dužnikom</w:t>
      </w:r>
      <w:r>
        <w:rPr>
          <w:szCs w:val="20"/>
        </w:rPr>
        <w:t xml:space="preserve"> </w:t>
      </w:r>
      <w:r w:rsidR="00230029">
        <w:rPr>
          <w:szCs w:val="20"/>
        </w:rPr>
        <w:t xml:space="preserve">BETEX PROIZVODNJA d.o.o. „u stečaju“, iz </w:t>
      </w:r>
      <w:proofErr w:type="spellStart"/>
      <w:r w:rsidR="00230029">
        <w:rPr>
          <w:szCs w:val="20"/>
        </w:rPr>
        <w:t>Belice</w:t>
      </w:r>
      <w:proofErr w:type="spellEnd"/>
      <w:r w:rsidR="00230029">
        <w:rPr>
          <w:szCs w:val="20"/>
        </w:rPr>
        <w:t>, Braće Radić br. 48, OIB: 55721990887</w:t>
      </w:r>
      <w:r w:rsidR="00230029">
        <w:t>, MBS: 070074363</w:t>
      </w:r>
      <w:r>
        <w:t>, sa danom 10</w:t>
      </w:r>
      <w:r>
        <w:t>. svibnja 2017., nakon završne diobe i provedenog stečajnog postupka, primjenom odredbe čl. 196. st. 1. Stečajnog zakona (Narodne novine br. 44/96., 29/99., 129/00., 123/03., 197/03., 187/04., 82/06., 116/10., 25/12.,133/12. i 45/13., dalje : SZ-a).</w:t>
      </w:r>
    </w:p>
    <w:p w:rsidRDefault="0020487F" w:rsidP="0020487F" w:rsidR="0020487F">
      <w:pPr>
        <w:spacing w:after="0"/>
        <w:jc w:val="both"/>
      </w:pPr>
    </w:p>
    <w:p w:rsidRDefault="0020487F" w:rsidP="0020487F" w:rsidR="0020487F">
      <w:pPr>
        <w:spacing w:after="0"/>
        <w:jc w:val="both"/>
      </w:pPr>
      <w:r>
        <w:tab/>
        <w:t xml:space="preserve"> II/ Ovo rješenje i osnova zaključenja ovog stečajnog postupka objaviti će se na e-Oglasnoj ploči ovoga suda.</w:t>
      </w:r>
    </w:p>
    <w:p w:rsidRDefault="0020487F" w:rsidP="0020487F" w:rsidR="0020487F">
      <w:pPr>
        <w:spacing w:after="0"/>
        <w:jc w:val="both"/>
      </w:pPr>
    </w:p>
    <w:p w:rsidRDefault="0020487F" w:rsidP="0020487F" w:rsidR="0020487F">
      <w:pPr>
        <w:spacing w:after="0"/>
        <w:jc w:val="both"/>
      </w:pPr>
      <w:r>
        <w:t xml:space="preserve">            III/ Nakon pravomoćnosti ovog rješenja stečajni dužnik brisati će se iz sudskog registra. </w:t>
      </w:r>
    </w:p>
    <w:p w:rsidRDefault="0020487F" w:rsidP="0020487F" w:rsidR="0020487F">
      <w:pPr>
        <w:spacing w:after="0"/>
        <w:jc w:val="both"/>
      </w:pPr>
      <w:r>
        <w:tab/>
      </w:r>
    </w:p>
    <w:p w:rsidRDefault="0020487F" w:rsidP="0020487F" w:rsidR="0020487F">
      <w:pPr>
        <w:spacing w:after="0"/>
        <w:jc w:val="both"/>
      </w:pPr>
      <w:r>
        <w:tab/>
      </w:r>
      <w:r>
        <w:tab/>
        <w:t xml:space="preserve"> </w:t>
      </w:r>
    </w:p>
    <w:p w:rsidRDefault="0020487F" w:rsidP="0020487F" w:rsidR="0020487F">
      <w:pPr>
        <w:spacing w:after="0"/>
        <w:jc w:val="both"/>
      </w:pPr>
    </w:p>
    <w:p w:rsidRDefault="0020487F" w:rsidP="0020487F" w:rsidR="0020487F">
      <w:pPr>
        <w:spacing w:after="0"/>
        <w:jc w:val="center"/>
      </w:pPr>
      <w:r>
        <w:t xml:space="preserve">Obrazloženje  </w:t>
      </w:r>
    </w:p>
    <w:p w:rsidRDefault="0020487F" w:rsidP="0020487F" w:rsidR="0020487F">
      <w:pPr>
        <w:spacing w:after="0"/>
        <w:jc w:val="both"/>
      </w:pPr>
      <w:r>
        <w:tab/>
      </w:r>
    </w:p>
    <w:p w:rsidRDefault="0020487F" w:rsidP="00A21F61" w:rsidR="00A21F61">
      <w:pPr>
        <w:pStyle w:val="Bezproreda"/>
        <w:jc w:val="both"/>
      </w:pPr>
      <w:r>
        <w:tab/>
        <w:t>Rješenjem ovoga s</w:t>
      </w:r>
      <w:r w:rsidR="00A21F61">
        <w:t>uda poslovni broj 1 St-132/13-7 od 31. svibnja</w:t>
      </w:r>
      <w:r>
        <w:t xml:space="preserve"> 2013.  otvoren je stečajni postupak nad dužnikom</w:t>
      </w:r>
      <w:r w:rsidR="00A21F61">
        <w:t xml:space="preserve"> </w:t>
      </w:r>
      <w:r w:rsidR="00A21F61">
        <w:rPr>
          <w:szCs w:val="20"/>
        </w:rPr>
        <w:t xml:space="preserve">BETEX PROIZVODNJA d.o.o. iz </w:t>
      </w:r>
      <w:proofErr w:type="spellStart"/>
      <w:r w:rsidR="00A21F61">
        <w:rPr>
          <w:szCs w:val="20"/>
        </w:rPr>
        <w:t>Belice</w:t>
      </w:r>
      <w:proofErr w:type="spellEnd"/>
      <w:r w:rsidR="00A21F61">
        <w:rPr>
          <w:szCs w:val="20"/>
        </w:rPr>
        <w:t>, Braće Radić br. 48, OIB: 55721990887</w:t>
      </w:r>
      <w:r w:rsidR="00A21F61">
        <w:t>, MBS: 070074363</w:t>
      </w:r>
      <w:r>
        <w:t xml:space="preserve">, te je za stečajnog upravitelja imenovan </w:t>
      </w:r>
      <w:r w:rsidR="00A21F61">
        <w:t xml:space="preserve">Zvonko </w:t>
      </w:r>
      <w:proofErr w:type="spellStart"/>
      <w:r w:rsidR="00A21F61">
        <w:t>Hrain</w:t>
      </w:r>
      <w:proofErr w:type="spellEnd"/>
      <w:r w:rsidR="00A21F61">
        <w:t>, iz Varaždina, Zagrebačka br. 51</w:t>
      </w:r>
      <w:r w:rsidR="00A21F61">
        <w:t>.</w:t>
      </w:r>
    </w:p>
    <w:p w:rsidRDefault="00482552" w:rsidP="00A21F61" w:rsidR="00ED19A7">
      <w:pPr>
        <w:pStyle w:val="Bezproreda"/>
        <w:jc w:val="both"/>
      </w:pPr>
      <w:r>
        <w:tab/>
        <w:t>Stečajni je upravitelj 10</w:t>
      </w:r>
      <w:r w:rsidR="0020487F">
        <w:t>. ožujka 201</w:t>
      </w:r>
      <w:r>
        <w:t>7</w:t>
      </w:r>
      <w:r w:rsidR="0020487F">
        <w:t xml:space="preserve">. podnio stečajnom sucu završni račun </w:t>
      </w:r>
      <w:r w:rsidR="00ED19A7">
        <w:t xml:space="preserve">koji je sadržavao račune prihoda i rashoda, završnu bilancu, završni izvještaj stečajnoga upravitelja te završni diobni popis. U navedenom je završnom računu stečajni upravitelj opisao tijek ovog stečajnog postupka, u bitnome je naveo da je izvršeno unovčenje cjelokupne imovine </w:t>
      </w:r>
      <w:r w:rsidR="00ED19A7">
        <w:lastRenderedPageBreak/>
        <w:t xml:space="preserve">stečajnog dužnika za ukupni iznos od 2.080.531,30 kuna, da su ostvareni ukupni priljevi na račun u ukupnom iznosu od 5.828.031,43 kuna, a da su ukupni odljevi sa računa iznosili </w:t>
      </w:r>
      <w:r w:rsidR="00502FED">
        <w:t>5.387.543,68 kuna, te da se na računu stečajnog dužnika na dan 6. ožujka 2017. nalaze novčana sredstava u iznosu od 440.487,75 kuna, a koji iznos je predložio podijeliti na način da se odobri nagrada stečajnom upravitelju u bruto iznosu od 398.418,63 kuna, a da se preostalim iznosom od 42.069,12 kuna namire vjerovnici prvog višeg isplatnog reda s iznosom od 38.341,</w:t>
      </w:r>
      <w:r w:rsidR="00C03E71">
        <w:t xml:space="preserve">22 kuna, a da se preostali iznos od 3.727,90 kuna </w:t>
      </w:r>
      <w:r w:rsidR="00390614">
        <w:t>upotrijebi za podmirenje troškova stečajne mase do zatvaranja stečaja i za troškove izrade završne bilance.</w:t>
      </w:r>
    </w:p>
    <w:p w:rsidRDefault="009519AE" w:rsidP="00F13635" w:rsidR="00F13635">
      <w:pPr>
        <w:pStyle w:val="Bezproreda"/>
        <w:jc w:val="both"/>
      </w:pPr>
      <w:r>
        <w:t xml:space="preserve">Stečajni je upravitelj naveo da </w:t>
      </w:r>
      <w:r w:rsidR="00F13635">
        <w:t xml:space="preserve">predlaže da </w:t>
      </w:r>
      <w:r>
        <w:t>se ovaj stečajni postupak zaključi iz razloga što je unovčena sva imovina stečajnog dužnika.</w:t>
      </w:r>
    </w:p>
    <w:p w:rsidRDefault="0020487F" w:rsidP="00F13635" w:rsidR="00F13635">
      <w:pPr>
        <w:pStyle w:val="Bezproreda"/>
        <w:ind w:firstLine="708"/>
        <w:jc w:val="both"/>
      </w:pPr>
      <w:r>
        <w:t xml:space="preserve">Na završnom ročištu </w:t>
      </w:r>
      <w:r w:rsidR="00F13635">
        <w:t xml:space="preserve">održanom 30. ožujka 2017. </w:t>
      </w:r>
      <w:r>
        <w:t xml:space="preserve">stečajni je upravitelj naveo da </w:t>
      </w:r>
      <w:r w:rsidR="00F13635">
        <w:t>ostaje u cijelosti kod svojeg gore navedenog pisanog izvješća, a prisutni stečajni vjerovnici i to Republika Hrvatska, Ministarstvo financija, Porezna uprava, te Privredna banka Zagreb d.d. prihvatili su predmetno izvješće stečajnog upravitelja, te su naveli da nemaju primjedbi na prijedlog završne diobe</w:t>
      </w:r>
      <w:r w:rsidR="001D1D0B">
        <w:t xml:space="preserve"> kao ni prigovor</w:t>
      </w:r>
      <w:r w:rsidR="00F13635">
        <w:t xml:space="preserve"> na završni popis.</w:t>
      </w:r>
    </w:p>
    <w:p w:rsidRDefault="0020487F" w:rsidP="001D1D0B" w:rsidR="001D1D0B">
      <w:pPr>
        <w:pStyle w:val="Bezproreda"/>
        <w:ind w:firstLine="708"/>
        <w:jc w:val="both"/>
      </w:pPr>
      <w:r>
        <w:t>Odredbom čl. 196. st. 1., st. 2. i st. 3. SZ-a, propisano je da će stečajni sudac 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20487F" w:rsidP="001D1D0B" w:rsidR="0020487F">
      <w:pPr>
        <w:pStyle w:val="Bezproreda"/>
        <w:ind w:firstLine="708"/>
        <w:jc w:val="both"/>
      </w:pPr>
      <w:r>
        <w:t>Radi svega navedenog valjalo je temeljem citirane odredbe čl. 196. st. 1., st. 2. i st. 3. SZ-a, odlučiti kao u izreci ovog rješenja.</w:t>
      </w:r>
    </w:p>
    <w:p w:rsidRDefault="0020487F" w:rsidP="0020487F" w:rsidR="0020487F">
      <w:pPr>
        <w:spacing w:after="0"/>
        <w:jc w:val="both"/>
      </w:pPr>
      <w:r>
        <w:tab/>
      </w:r>
    </w:p>
    <w:p w:rsidRDefault="0050084C" w:rsidP="0020487F" w:rsidR="0050084C">
      <w:pPr>
        <w:spacing w:after="0"/>
        <w:jc w:val="both"/>
      </w:pPr>
    </w:p>
    <w:p w:rsidRDefault="0050084C" w:rsidP="0020487F" w:rsidR="0020487F">
      <w:pPr>
        <w:spacing w:after="0"/>
        <w:jc w:val="center"/>
      </w:pPr>
      <w:r>
        <w:t>U Varaždinu, 30. ožujka</w:t>
      </w:r>
      <w:r w:rsidR="0020487F">
        <w:t xml:space="preserve"> 2017.</w:t>
      </w:r>
    </w:p>
    <w:p w:rsidRDefault="0020487F" w:rsidP="0020487F" w:rsidR="0020487F">
      <w:pPr>
        <w:spacing w:after="0"/>
        <w:jc w:val="both"/>
      </w:pPr>
    </w:p>
    <w:p w:rsidRDefault="0020487F" w:rsidP="0020487F" w:rsidR="0020487F">
      <w:pPr>
        <w:spacing w:after="0"/>
        <w:jc w:val="both"/>
      </w:pPr>
    </w:p>
    <w:p w:rsidRDefault="0020487F" w:rsidP="0020487F" w:rsidR="0020487F">
      <w:pPr>
        <w:spacing w:after="0"/>
        <w:jc w:val="both"/>
      </w:pPr>
      <w:r>
        <w:tab/>
        <w:t xml:space="preserve"> </w:t>
      </w:r>
      <w:r>
        <w:tab/>
      </w:r>
      <w:r>
        <w:tab/>
      </w:r>
      <w:r>
        <w:tab/>
      </w:r>
      <w:r>
        <w:tab/>
      </w:r>
      <w:r>
        <w:tab/>
      </w:r>
      <w:r>
        <w:tab/>
      </w:r>
      <w:r>
        <w:tab/>
        <w:t xml:space="preserve">             SUDAC :</w:t>
      </w:r>
    </w:p>
    <w:p w:rsidRDefault="0020487F" w:rsidP="0020487F" w:rsidR="0020487F">
      <w:pPr>
        <w:spacing w:after="0"/>
        <w:jc w:val="both"/>
      </w:pPr>
    </w:p>
    <w:p w:rsidRDefault="0020487F" w:rsidP="0020487F" w:rsidR="0020487F">
      <w:pPr>
        <w:spacing w:after="0"/>
        <w:jc w:val="both"/>
      </w:pPr>
      <w:r>
        <w:tab/>
      </w:r>
      <w:r>
        <w:tab/>
      </w:r>
      <w:r>
        <w:tab/>
      </w:r>
      <w:r>
        <w:tab/>
      </w:r>
      <w:r>
        <w:tab/>
      </w:r>
      <w:r>
        <w:tab/>
      </w:r>
      <w:r>
        <w:tab/>
      </w:r>
      <w:r>
        <w:tab/>
        <w:t xml:space="preserve">    Hugo </w:t>
      </w:r>
      <w:proofErr w:type="spellStart"/>
      <w:r>
        <w:t>Wedemeyer</w:t>
      </w:r>
      <w:proofErr w:type="spellEnd"/>
      <w:r>
        <w:t>, v.r.</w:t>
      </w:r>
    </w:p>
    <w:p w:rsidRDefault="0020487F" w:rsidP="0020487F" w:rsidR="0020487F">
      <w:pPr>
        <w:spacing w:after="0"/>
        <w:jc w:val="both"/>
      </w:pPr>
    </w:p>
    <w:p w:rsidRDefault="0020487F" w:rsidP="0020487F" w:rsidR="0020487F">
      <w:pPr>
        <w:spacing w:after="0"/>
        <w:jc w:val="both"/>
        <w:rPr>
          <w:u w:val="single"/>
        </w:rPr>
      </w:pPr>
      <w:r>
        <w:tab/>
      </w:r>
      <w:r>
        <w:tab/>
      </w:r>
      <w:r>
        <w:tab/>
      </w:r>
      <w:r>
        <w:tab/>
      </w:r>
      <w:r>
        <w:tab/>
      </w:r>
      <w:r>
        <w:tab/>
        <w:t xml:space="preserve">             </w:t>
      </w:r>
    </w:p>
    <w:p w:rsidRDefault="0020487F" w:rsidP="0020487F" w:rsidR="0020487F">
      <w:pPr>
        <w:spacing w:after="0"/>
        <w:jc w:val="both"/>
        <w:rPr>
          <w:u w:val="single"/>
        </w:rPr>
      </w:pPr>
    </w:p>
    <w:p w:rsidRDefault="0020487F" w:rsidP="0020487F" w:rsidR="0050084C">
      <w:pPr>
        <w:spacing w:after="0"/>
        <w:jc w:val="both"/>
      </w:pPr>
      <w:r>
        <w:tab/>
      </w:r>
      <w:r>
        <w:tab/>
      </w:r>
    </w:p>
    <w:p w:rsidRDefault="0050084C" w:rsidP="0020487F" w:rsidR="0050084C">
      <w:pPr>
        <w:spacing w:after="0"/>
        <w:jc w:val="both"/>
      </w:pPr>
    </w:p>
    <w:p w:rsidRDefault="0050084C" w:rsidP="0020487F" w:rsidR="0050084C">
      <w:pPr>
        <w:spacing w:after="0"/>
        <w:jc w:val="both"/>
      </w:pPr>
    </w:p>
    <w:p w:rsidRDefault="0020487F" w:rsidP="0020487F" w:rsidR="0020487F">
      <w:pPr>
        <w:spacing w:after="0"/>
        <w:jc w:val="both"/>
      </w:pPr>
      <w:r>
        <w:tab/>
      </w:r>
      <w:r>
        <w:tab/>
      </w:r>
      <w:r>
        <w:tab/>
      </w:r>
      <w:r>
        <w:tab/>
        <w:t xml:space="preserve">             </w:t>
      </w:r>
    </w:p>
    <w:p w:rsidRDefault="0020487F" w:rsidP="0020487F" w:rsidR="0020487F">
      <w:pPr>
        <w:spacing w:after="0"/>
        <w:jc w:val="both"/>
        <w:rPr>
          <w:u w:val="single"/>
        </w:rPr>
      </w:pPr>
      <w:r>
        <w:rPr>
          <w:u w:val="single"/>
        </w:rPr>
        <w:t>UPUTA  O  PRAVNOM  LIJEKU :</w:t>
      </w:r>
    </w:p>
    <w:p w:rsidRDefault="0020487F" w:rsidP="0020487F" w:rsidR="0020487F">
      <w:pPr>
        <w:spacing w:after="0"/>
        <w:jc w:val="both"/>
        <w:rPr>
          <w:u w:val="single"/>
        </w:rPr>
      </w:pPr>
    </w:p>
    <w:p w:rsidRDefault="0020487F" w:rsidP="0020487F" w:rsidR="0020487F">
      <w:pPr>
        <w:spacing w:after="0"/>
        <w:jc w:val="both"/>
      </w:pPr>
      <w:r>
        <w:tab/>
        <w:t>Protiv ovog rješenja može se uložiti žalba u roku od osam (8) dana od dostave ovog rješenja, a dostava se smatra obavljenom istekom osmoga dana od dana objave na mrežnoj stranici e-Oglasna ploča sudova. Žalba se podnosi pisano u tri (3) primjerka, putem ovoga suda, a o kojoj žalbi odlučuje Visoki trgovački sud Republike Hrvatske u Zagrebu.</w:t>
      </w:r>
    </w:p>
    <w:p w:rsidRDefault="0020487F" w:rsidP="0020487F" w:rsidR="0020487F">
      <w:pPr>
        <w:spacing w:after="0"/>
        <w:jc w:val="both"/>
      </w:pPr>
    </w:p>
    <w:p w:rsidRDefault="0020487F" w:rsidP="0020487F" w:rsidR="0020487F">
      <w:pPr>
        <w:spacing w:after="0"/>
        <w:jc w:val="both"/>
      </w:pPr>
    </w:p>
    <w:p w:rsidRDefault="0020487F" w:rsidP="0020487F" w:rsidR="0020487F">
      <w:pPr>
        <w:spacing w:after="0"/>
        <w:jc w:val="both"/>
      </w:pPr>
      <w:r>
        <w:lastRenderedPageBreak/>
        <w:t>DNA :</w:t>
      </w:r>
    </w:p>
    <w:p w:rsidRDefault="0020487F" w:rsidP="0020487F" w:rsidR="0020487F">
      <w:pPr>
        <w:spacing w:after="0"/>
      </w:pPr>
    </w:p>
    <w:p w:rsidRDefault="0020487F" w:rsidP="0020487F" w:rsidR="0020487F">
      <w:pPr>
        <w:spacing w:after="0"/>
      </w:pPr>
      <w:r>
        <w:t>Stečajni upravit</w:t>
      </w:r>
      <w:r>
        <w:t xml:space="preserve">elj Zvonko </w:t>
      </w:r>
      <w:proofErr w:type="spellStart"/>
      <w:r>
        <w:t>Hrain</w:t>
      </w:r>
      <w:proofErr w:type="spellEnd"/>
      <w:r>
        <w:t xml:space="preserve">, iz Varaždina, Zagrebačka br. </w:t>
      </w:r>
      <w:r w:rsidR="00BA4B79">
        <w:t>51,</w:t>
      </w:r>
    </w:p>
    <w:p w:rsidRDefault="0020487F" w:rsidP="0020487F" w:rsidR="0020487F">
      <w:pPr>
        <w:spacing w:after="0"/>
      </w:pPr>
    </w:p>
    <w:p w:rsidRDefault="0020487F" w:rsidP="0020487F" w:rsidR="0020487F">
      <w:pPr>
        <w:spacing w:after="0"/>
      </w:pPr>
      <w:r>
        <w:t xml:space="preserve">Financijska agencija, Regionalni centar Zagreb,Vrtni put br. 3, </w:t>
      </w:r>
    </w:p>
    <w:p w:rsidRDefault="0020487F" w:rsidP="0020487F" w:rsidR="0020487F">
      <w:pPr>
        <w:spacing w:after="0"/>
      </w:pPr>
      <w:r>
        <w:t xml:space="preserve"> </w:t>
      </w:r>
      <w:r>
        <w:tab/>
      </w:r>
      <w:r>
        <w:tab/>
      </w:r>
      <w:r>
        <w:tab/>
      </w:r>
      <w:r>
        <w:tab/>
      </w:r>
      <w:r>
        <w:tab/>
      </w:r>
      <w:r>
        <w:tab/>
      </w:r>
      <w:r>
        <w:tab/>
      </w:r>
      <w:r>
        <w:tab/>
        <w:t xml:space="preserve">            </w:t>
      </w:r>
    </w:p>
    <w:p w:rsidRDefault="0020487F" w:rsidP="0020487F" w:rsidR="0020487F">
      <w:pPr>
        <w:spacing w:after="0"/>
        <w:jc w:val="both"/>
      </w:pPr>
      <w:r>
        <w:t>Sudski registar ovoga suda radi zabilježbe, te nakon pravomoćnosti</w:t>
      </w:r>
    </w:p>
    <w:p w:rsidRDefault="0020487F" w:rsidP="0020487F" w:rsidR="0020487F">
      <w:pPr>
        <w:spacing w:after="0"/>
        <w:jc w:val="both"/>
      </w:pPr>
      <w:r>
        <w:t>ovog rješenja radi brisanja stečajnog dužnika iz sudskog registra,</w:t>
      </w:r>
    </w:p>
    <w:p w:rsidRDefault="0020487F" w:rsidP="0020487F" w:rsidR="0020487F">
      <w:pPr>
        <w:spacing w:after="0"/>
        <w:jc w:val="both"/>
      </w:pPr>
    </w:p>
    <w:p w:rsidRDefault="0020487F" w:rsidP="0020487F" w:rsidR="0020487F">
      <w:pPr>
        <w:spacing w:after="0"/>
        <w:jc w:val="both"/>
      </w:pPr>
      <w:r>
        <w:t>e-Oglasna ploča ovoga suda</w:t>
      </w:r>
    </w:p>
    <w:p w:rsidRDefault="0020487F" w:rsidP="0020487F" w:rsidR="0020487F">
      <w:pPr>
        <w:spacing w:after="0"/>
        <w:jc w:val="both"/>
      </w:pPr>
      <w:r>
        <w:tab/>
      </w:r>
      <w:r>
        <w:tab/>
      </w:r>
      <w:r>
        <w:tab/>
      </w:r>
      <w:r>
        <w:tab/>
      </w:r>
      <w:r>
        <w:tab/>
      </w:r>
      <w:r>
        <w:tab/>
      </w:r>
      <w:r>
        <w:tab/>
      </w:r>
      <w:r>
        <w:tab/>
        <w:t xml:space="preserve">          </w:t>
      </w:r>
      <w:r>
        <w:tab/>
      </w:r>
      <w:r>
        <w:tab/>
      </w:r>
      <w:r>
        <w:tab/>
      </w:r>
      <w:r>
        <w:tab/>
        <w:t xml:space="preserve">           </w:t>
      </w:r>
    </w:p>
    <w:p w:rsidRDefault="0020487F" w:rsidP="0020487F" w:rsidR="0020487F">
      <w:pPr>
        <w:spacing w:after="0"/>
        <w:jc w:val="both"/>
      </w:pPr>
      <w:r>
        <w:tab/>
      </w:r>
      <w:r>
        <w:tab/>
      </w:r>
    </w:p>
    <w:p w:rsidRDefault="0020487F" w:rsidP="0020487F" w:rsidR="0020487F">
      <w:pPr>
        <w:spacing w:after="0"/>
        <w:jc w:val="both"/>
      </w:pPr>
      <w:r>
        <w:tab/>
      </w:r>
      <w:r>
        <w:tab/>
      </w:r>
      <w:r>
        <w:tab/>
      </w:r>
      <w:r>
        <w:tab/>
      </w:r>
      <w:r>
        <w:tab/>
      </w:r>
      <w:r>
        <w:tab/>
        <w:t xml:space="preserve">             </w:t>
      </w:r>
    </w:p>
    <w:p w:rsidRDefault="0020487F" w:rsidP="0020487F" w:rsidR="0020487F">
      <w:pPr>
        <w:spacing w:after="0"/>
        <w:jc w:val="both"/>
      </w:pPr>
      <w:r>
        <w:t>Pisarnica - kal. pravomoćnosti – 8 dana,</w:t>
      </w:r>
    </w:p>
    <w:p w:rsidRDefault="0020487F" w:rsidP="0020487F" w:rsidR="0020487F">
      <w:pPr>
        <w:spacing w:after="0"/>
        <w:jc w:val="both"/>
      </w:pPr>
      <w:r>
        <w:t xml:space="preserve">                </w:t>
      </w:r>
      <w:bookmarkStart w:name="_GoBack" w:id="0"/>
      <w:bookmarkEnd w:id="0"/>
    </w:p>
    <w:p w:rsidRDefault="0020487F" w:rsidP="0020487F" w:rsidR="0020487F">
      <w:pPr>
        <w:spacing w:after="0"/>
        <w:jc w:val="both"/>
      </w:pPr>
    </w:p>
    <w:p w:rsidRDefault="0020487F" w:rsidP="0020487F" w:rsidR="0020487F">
      <w:pPr>
        <w:spacing w:after="0"/>
        <w:jc w:val="center"/>
      </w:pPr>
      <w:r>
        <w:t>U Varaždinu, 10</w:t>
      </w:r>
      <w:r>
        <w:t>. svibnja 2017.</w:t>
      </w:r>
    </w:p>
    <w:p w:rsidRDefault="0020487F" w:rsidP="0020487F" w:rsidR="0020487F">
      <w:pPr>
        <w:spacing w:after="0"/>
        <w:jc w:val="both"/>
      </w:pPr>
    </w:p>
    <w:p w:rsidRDefault="0020487F" w:rsidP="0020487F" w:rsidR="0020487F">
      <w:pPr>
        <w:spacing w:after="0"/>
        <w:jc w:val="both"/>
      </w:pPr>
      <w:r>
        <w:tab/>
      </w:r>
      <w:r>
        <w:tab/>
      </w:r>
      <w:r>
        <w:tab/>
      </w:r>
      <w:r>
        <w:tab/>
      </w:r>
      <w:r>
        <w:tab/>
      </w:r>
      <w:r>
        <w:tab/>
      </w:r>
      <w:r>
        <w:tab/>
      </w:r>
      <w:r>
        <w:tab/>
        <w:t xml:space="preserve">                  SUDAC :</w:t>
      </w:r>
    </w:p>
    <w:p w:rsidRDefault="0020487F" w:rsidP="0020487F" w:rsidR="0020487F">
      <w:pPr>
        <w:pStyle w:val="NormaleSPIS"/>
        <w:spacing w:after="0"/>
      </w:pPr>
    </w:p>
    <w:p w:rsidRDefault="0020487F" w:rsidP="0020487F" w:rsidR="0020487F">
      <w:pPr>
        <w:spacing w:after="0"/>
        <w:jc w:val="both"/>
      </w:pPr>
    </w:p>
    <w:p w:rsidRDefault="0020487F" w:rsidP="0020487F" w:rsidR="0020487F">
      <w:pPr>
        <w:spacing w:after="0"/>
        <w:jc w:val="both"/>
      </w:pPr>
    </w:p>
    <w:p w:rsidRDefault="0020487F" w:rsidP="0020487F" w:rsidR="0020487F">
      <w:pPr>
        <w:pStyle w:val="NormaleSPIS"/>
        <w:spacing w:after="0"/>
      </w:pPr>
    </w:p>
    <w:p w:rsidRDefault="0020487F" w:rsidP="0020487F" w:rsidR="0020487F">
      <w:pPr>
        <w:spacing w:after="0"/>
        <w:jc w:val="both"/>
      </w:pPr>
    </w:p>
    <w:p w:rsidRDefault="00AE649C" w:rsidP="0020487F"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4E54" w:rsidP="00537B78" w:rsidR="008E4E54">
      <w:r>
        <w:separator/>
      </w:r>
    </w:p>
  </w:endnote>
  <w:endnote w:id="0" w:type="continuationSeparator">
    <w:p w:rsidRDefault="008E4E54" w:rsidP="00537B78" w:rsidR="008E4E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2929820"/>
      <w:docPartObj>
        <w:docPartGallery w:val="Page Numbers (Bottom of Page)"/>
        <w:docPartUnique/>
      </w:docPartObj>
    </w:sdtPr>
    <w:sdtContent>
      <w:p w:rsidRDefault="0020487F" w:rsidR="0020487F">
        <w:pPr>
          <w:pStyle w:val="Podnoje"/>
        </w:pPr>
        <w:r>
          <w:fldChar w:fldCharType="begin"/>
        </w:r>
        <w:r>
          <w:instrText>PAGE   \* MERGEFORMAT</w:instrText>
        </w:r>
        <w:r>
          <w:fldChar w:fldCharType="separate"/>
        </w:r>
        <w:r w:rsidR="004D7A90">
          <w:t>2</w:t>
        </w:r>
        <w:r>
          <w:fldChar w:fldCharType="end"/>
        </w:r>
      </w:p>
    </w:sdtContent>
  </w:sdt>
  <w:p w:rsidRDefault="0020487F" w:rsidR="0020487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4E54" w:rsidP="00537B78" w:rsidR="008E4E54">
      <w:r>
        <w:separator/>
      </w:r>
    </w:p>
  </w:footnote>
  <w:footnote w:id="0" w:type="continuationSeparator">
    <w:p w:rsidRDefault="008E4E54" w:rsidP="00537B78" w:rsidR="008E4E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487F" w:rsidR="008333A9">
    <w:pPr>
      <w:pStyle w:val="Zaglavlje"/>
    </w:pPr>
    <w:r>
      <w:rPr>
        <w:rStyle w:val="PozadinaSvijetloCrvena"/>
        <w:shd w:fill="auto" w:color="auto" w:val="clear"/>
      </w:rPr>
      <w:t xml:space="preserve">POSL. BROJ : 6 St-132/13-92 </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1D0B"/>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487F"/>
    <w:rsid w:val="002059E1"/>
    <w:rsid w:val="002066A8"/>
    <w:rsid w:val="0020670B"/>
    <w:rsid w:val="00207A46"/>
    <w:rsid w:val="00207F3F"/>
    <w:rsid w:val="002146AD"/>
    <w:rsid w:val="00217901"/>
    <w:rsid w:val="00217B1D"/>
    <w:rsid w:val="00220F17"/>
    <w:rsid w:val="00226502"/>
    <w:rsid w:val="00230029"/>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5A9F"/>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614"/>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52"/>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D7A90"/>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084C"/>
    <w:rsid w:val="00501FB7"/>
    <w:rsid w:val="00502B2F"/>
    <w:rsid w:val="00502FED"/>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4E54"/>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19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1F61"/>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4B79"/>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3026"/>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3E71"/>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185D"/>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19A7"/>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3635"/>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959849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St-132/2013-92</izvorni_sadrzaj>
    <derivirana_varijabla naziv="DomainObject.Oznaka_1">St-132/2013-92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St-132/2013</izvorni_sadrzaj>
    <derivirana_varijabla naziv="DomainObject.Predmet.OznakaBroj_1">St-132/2013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BETEX PROIZVODNJA društvo s ograničenom odgovornošću za proizvodnju, trgovinu i usluge "u stečaju"</izvorni_sadrzaj>
    <derivirana_varijabla naziv="DomainObject.Predmet.ProtustrankaFormated_1">  BETEX PROIZVODNJA društvo s ograničenom odgovornošću za proizvodnju, trgovinu i usluge "u stečaju"</derivirana_varijabla>
  </DomainObject.Predmet.ProtustrankaFormated>
  <DomainObject.Predmet.ProtustrankaFormatedOIB>
    <izvorni_sadrzaj>  BETEX PROIZVODNJA društvo s ograničenom odgovornošću za proizvodnju, trgovinu i usluge "u stečaju", OIB 55721990887</izvorni_sadrzaj>
    <derivirana_varijabla naziv="DomainObject.Predmet.ProtustrankaFormatedOIB_1">  BETEX PROIZVODNJA društvo s ograničenom odgovornošću za proizvodnju, trgovinu i usluge "u stečaju", OIB 55721990887</derivirana_varijabla>
  </DomainObject.Predmet.ProtustrankaFormatedOIB>
  <DomainObject.Predmet.ProtustrankaFormatedWithAdress>
    <izvorni_sadrzaj> BETEX PROIZVODNJA društvo s ograničenom odgovornošću za proizvodnju, trgovinu i usluge "u stečaju", Braće Radića 48, 40000 Belica</izvorni_sadrzaj>
    <derivirana_varijabla naziv="DomainObject.Predmet.ProtustrankaFormatedWithAdress_1"> BETEX PROIZVODNJA društvo s ograničenom odgovornošću za proizvodnju, trgovinu i usluge "u stečaju", Braće Radića 48, 40000 Belica</derivirana_varijabla>
  </DomainObject.Predmet.ProtustrankaFormatedWithAdress>
  <DomainObject.Predmet.ProtustrankaFormatedWithAdressOIB>
    <izvorni_sadrzaj> BETEX PROIZVODNJA društvo s ograničenom odgovornošću za proizvodnju, trgovinu i usluge "u stečaju", OIB 55721990887, Braće Radića 48, 40000 Belica</izvorni_sadrzaj>
    <derivirana_varijabla naziv="DomainObject.Predmet.ProtustrankaFormatedWithAdressOIB_1"> BETEX PROIZVODNJA društvo s ograničenom odgovornošću za proizvodnju, trgovinu i usluge "u stečaju", OIB 55721990887, Braće Radića 48, 40000 Belica</derivirana_varijabla>
  </DomainObject.Predmet.ProtustrankaFormatedWithAdressOIB>
  <DomainObject.Predmet.ProtustrankaWithAdress>
    <izvorni_sadrzaj>BETEX PROIZVODNJA društvo s ograničenom odgovornošću za proizvodnju, trgovinu i usluge "u stečaju" Braće Radića 48, 40000 Belica</izvorni_sadrzaj>
    <derivirana_varijabla naziv="DomainObject.Predmet.ProtustrankaWithAdress_1">BETEX PROIZVODNJA društvo s ograničenom odgovornošću za proizvodnju, trgovinu i usluge "u stečaju" Braće Radića 48, 40000 Belica</derivirana_varijabla>
  </DomainObject.Predmet.ProtustrankaWithAdress>
  <DomainObject.Predmet.ProtustrankaWithAdressOIB>
    <izvorni_sadrzaj>BETEX PROIZVODNJA društvo s ograničenom odgovornošću za proizvodnju, trgovinu i usluge "u stečaju", OIB 55721990887, Braće Radića 48, 40000 Belica</izvorni_sadrzaj>
    <derivirana_varijabla naziv="DomainObject.Predmet.ProtustrankaWithAdressOIB_1">BETEX PROIZVODNJA društvo s ograničenom odgovornošću za proizvodnju, trgovinu i usluge "u stečaju", OIB 55721990887, Braće Radića 48, 40000 Belica</derivirana_varijabla>
  </DomainObject.Predmet.ProtustrankaWithAdressOIB>
  <DomainObject.Predmet.ProtustrankaNazivFormated>
    <izvorni_sadrzaj>BETEX PROIZVODNJA društvo s ograničenom odgovornošću za proizvodnju, trgovinu i usluge "u stečaju"</izvorni_sadrzaj>
    <derivirana_varijabla naziv="DomainObject.Predmet.ProtustrankaNazivFormated_1">BETEX PROIZVODNJA društvo s ograničenom odgovornošću za proizvodnju, trgovinu i usluge "u stečaju"</derivirana_varijabla>
  </DomainObject.Predmet.ProtustrankaNazivFormated>
  <DomainObject.Predmet.ProtustrankaNazivFormatedOIB>
    <izvorni_sadrzaj>BETEX PROIZVODNJA društvo s ograničenom odgovornošću za proizvodnju, trgovinu i usluge "u stečaju", OIB 55721990887</izvorni_sadrzaj>
    <derivirana_varijabla naziv="DomainObject.Predmet.ProtustrankaNazivFormatedOIB_1">BETEX PROIZVODNJA društvo s ograničenom odgovornošću za proizvodnju, trgovinu i usluge "u stečaju", OIB 55721990887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BETEX PROIZVODNJA društvo s ograničenom odgovornošću za proizvodnju, trgovinu i usluge "u stečaju"</item>
    </izvorni_sadrzaj>
    <derivirana_varijabla naziv="DomainObject.Predmet.ProtuStrankaListFormated_1">
      <item>BETEX PROIZVODNJA društvo s ograničenom odgovornošću za proizvodnju, trgovinu i usluge "u stečaju"</item>
    </derivirana_varijabla>
  </DomainObject.Predmet.ProtuStrankaListFormated>
  <DomainObject.Predmet.ProtuStrankaListFormatedOIB>
    <izvorni_sadrzaj>
      <item>BETEX PROIZVODNJA društvo s ograničenom odgovornošću za proizvodnju, trgovinu i usluge "u stečaju", OIB 55721990887</item>
    </izvorni_sadrzaj>
    <derivirana_varijabla naziv="DomainObject.Predmet.ProtuStrankaListFormatedOIB_1">
      <item>BETEX PROIZVODNJA društvo s ograničenom odgovornošću za proizvodnju, trgovinu i usluge "u stečaju", OIB 55721990887</item>
    </derivirana_varijabla>
  </DomainObject.Predmet.ProtuStrankaListFormatedOIB>
  <DomainObject.Predmet.ProtuStrankaListFormatedWithAdress>
    <izvorni_sadrzaj>
      <item>BETEX PROIZVODNJA društvo s ograničenom odgovornošću za proizvodnju, trgovinu i usluge "u stečaju", Braće Radića 48, 40000 Belica</item>
    </izvorni_sadrzaj>
    <derivirana_varijabla naziv="DomainObject.Predmet.ProtuStrankaListFormatedWithAdress_1">
      <item>BETEX PROIZVODNJA društvo s ograničenom odgovornošću za proizvodnju, trgovinu i usluge "u stečaju", Braće Radića 48, 40000 Belica</item>
    </derivirana_varijabla>
  </DomainObject.Predmet.ProtuStrankaListFormatedWithAdress>
  <DomainObject.Predmet.ProtuStrankaListFormatedWithAdressOIB>
    <izvorni_sadrzaj>
      <item>BETEX PROIZVODNJA društvo s ograničenom odgovornošću za proizvodnju, trgovinu i usluge "u stečaju", OIB 55721990887, Braće Radića 48, 40000 Belica</item>
    </izvorni_sadrzaj>
    <derivirana_varijabla naziv="DomainObject.Predmet.ProtuStrankaListFormatedWithAdressOIB_1">
      <item>BETEX PROIZVODNJA društvo s ograničenom odgovornošću za proizvodnju, trgovinu i usluge "u stečaju", OIB 55721990887, Braće Radića 48, 40000 Belica</item>
    </derivirana_varijabla>
  </DomainObject.Predmet.ProtuStrankaListFormatedWithAdressOIB>
  <DomainObject.Predmet.ProtuStrankaListNazivFormated>
    <izvorni_sadrzaj>
      <item>BETEX PROIZVODNJA društvo s ograničenom odgovornošću za proizvodnju, trgovinu i usluge "u stečaju"</item>
    </izvorni_sadrzaj>
    <derivirana_varijabla naziv="DomainObject.Predmet.ProtuStrankaListNazivFormated_1">
      <item>BETEX PROIZVODNJA društvo s ograničenom odgovornošću za proizvodnju, trgovinu i usluge "u stečaju"</item>
    </derivirana_varijabla>
  </DomainObject.Predmet.ProtuStrankaListNazivFormated>
  <DomainObject.Predmet.ProtuStrankaListNazivFormatedOIB>
    <izvorni_sadrzaj>
      <item>BETEX PROIZVODNJA društvo s ograničenom odgovornošću za proizvodnju, trgovinu i usluge "u stečaju", OIB 55721990887</item>
    </izvorni_sadrzaj>
    <derivirana_varijabla naziv="DomainObject.Predmet.ProtuStrankaListNazivFormatedOIB_1">
      <item>BETEX PROIZVODNJA društvo s ograničenom odgovornošću za proizvodnju, trgovinu i usluge "u stečaju", OIB 55721990887</item>
    </derivirana_varijabla>
  </DomainObject.Predmet.ProtuStrankaListNazivFormatedOIB>
  <DomainObject.Predmet.OstaliListFormated>
    <izvorni_sadrzaj>
      <item>ZVONKO HRAIN</item>
      <item>Općinski sud u Čakovcu</item>
      <item>Tanja Purić Stamenković, zamjenik ŽDO</item>
      <item>Odvjetnik Ivica Škunca za vjerovnika Privrednu banku Zagreb d.d.</item>
    </izvorni_sadrzaj>
    <derivirana_varijabla naziv="DomainObject.Predmet.OstaliListFormated_1">
      <item>ZVONKO HRAIN</item>
      <item>Općinski sud u Čakovcu</item>
      <item>Tanja Purić Stamenković, zamjenik ŽDO</item>
      <item>Odvjetnik Ivica Škunca za vjerovnika Privrednu banku Zagreb d.d.</item>
    </derivirana_varijabla>
  </DomainObject.Predmet.OstaliListFormated>
  <DomainObject.Predmet.OstaliListFormatedOIB>
    <izvorni_sadrzaj>
      <item>ZVONKO HRAIN, OIB 25731960062</item>
      <item>Općinski sud u Čakovcu</item>
      <item>Tanja Purić Stamenković, zamjenik ŽDO</item>
      <item>Odvjetnik Ivica Škunca za vjerovnika Privrednu banku Zagreb d.d.</item>
    </izvorni_sadrzaj>
    <derivirana_varijabla naziv="DomainObject.Predmet.OstaliListFormatedOIB_1">
      <item>ZVONKO HRAIN, OIB 25731960062</item>
      <item>Općinski sud u Čakovcu</item>
      <item>Tanja Purić Stamenković, zamjenik ŽDO</item>
      <item>Odvjetnik Ivica Škunca za vjerovnika Privrednu banku Zagreb d.d.</item>
    </derivirana_varijabla>
  </DomainObject.Predmet.OstaliListFormatedOIB>
  <DomainObject.Predmet.OstaliListFormatedWithAdress>
    <izvorni_sadrzaj>
      <item>ZVONKO HRAIN, ZAGREBAČKA 51, 42000 Varaždin</item>
      <item>Općinski sud u Čakovcu</item>
      <item>Tanja Purić Stamenković, zamjenik ŽDO</item>
      <item>Odvjetnik Ivica Škunca za vjerovnika Privrednu banku Zagreb d.d.</item>
    </izvorni_sadrzaj>
    <derivirana_varijabla naziv="DomainObject.Predmet.OstaliListFormatedWithAdress_1">
      <item>ZVONKO HRAIN, ZAGREBAČKA 51, 42000 Varaždin</item>
      <item>Općinski sud u Čakovcu</item>
      <item>Tanja Purić Stamenković, zamjenik ŽDO</item>
      <item>Odvjetnik Ivica Škunca za vjerovnika Privrednu banku Zagreb d.d.</item>
    </derivirana_varijabla>
  </DomainObject.Predmet.OstaliListFormatedWithAdress>
  <DomainObject.Predmet.OstaliListFormatedWithAdressOIB>
    <izvorni_sadrzaj>
      <item>ZVONKO HRAIN, OIB 25731960062, ZAGREBAČKA 51, 42000 Varaždin</item>
      <item>Općinski sud u Čakovcu</item>
      <item>Tanja Purić Stamenković, zamjenik ŽDO</item>
      <item>Odvjetnik Ivica Škunca za vjerovnika Privrednu banku Zagreb d.d.</item>
    </izvorni_sadrzaj>
    <derivirana_varijabla naziv="DomainObject.Predmet.OstaliListFormatedWithAdressOIB_1">
      <item>ZVONKO HRAIN, OIB 25731960062, ZAGREBAČKA 51, 42000 Varaždin</item>
      <item>Općinski sud u Čakovcu</item>
      <item>Tanja Purić Stamenković, zamjenik ŽDO</item>
      <item>Odvjetnik Ivica Škunca za vjerovnika Privrednu banku Zagreb d.d.</item>
    </derivirana_varijabla>
  </DomainObject.Predmet.OstaliListFormatedWithAdressOIB>
  <DomainObject.Predmet.OstaliListNazivFormated>
    <izvorni_sadrzaj>
      <item>ZVONKO HRAIN</item>
      <item>Općinski sud u Čakovcu</item>
      <item>Tanja Purić Stamenković, zamjenik ŽDO</item>
      <item>Odvjetnik Ivica Škunca za vjerovnika Privrednu banku Zagreb d.d.</item>
    </izvorni_sadrzaj>
    <derivirana_varijabla naziv="DomainObject.Predmet.OstaliListNazivFormated_1">
      <item>ZVONKO HRAIN</item>
      <item>Općinski sud u Čakovcu</item>
      <item>Tanja Purić Stamenković, zamjenik ŽDO</item>
      <item>Odvjetnik Ivica Škunca za vjerovnika Privrednu banku Zagreb d.d.</item>
    </derivirana_varijabla>
  </DomainObject.Predmet.OstaliListNazivFormated>
  <DomainObject.Predmet.OstaliListNazivFormatedOIB>
    <izvorni_sadrzaj>
      <item>ZVONKO HRAIN, OIB 25731960062</item>
      <item>Općinski sud u Čakovcu</item>
      <item>Tanja Purić Stamenković, zamjenik ŽDO</item>
      <item>Odvjetnik Ivica Škunca za vjerovnika Privrednu banku Zagreb d.d.</item>
    </izvorni_sadrzaj>
    <derivirana_varijabla naziv="DomainObject.Predmet.OstaliListNazivFormatedOIB_1">
      <item>ZVONKO HRAIN, OIB 25731960062</item>
      <item>Općinski sud u Čakovcu</item>
      <item>Tanja Purić Stamenković, zamjenik ŽDO</item>
      <item>Odvjetnik Ivica Škunca za vjerovnika Privrednu banku Zagreb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St-132/2013-92</izvorni_sadrzaj>
    <derivirana_varijabla naziv="DomainObject.PoslovniBrojDokumenta_1">St-132/2013-92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BETEX PROIZVODNJA društvo s ograničenom odgovornošću za proizvodnju, trgovinu i usluge "u stečaju"</izvorni_sadrzaj>
    <derivirana_varijabla naziv="DomainObject.Predmet.ProtustrankaIDrugi_1">BETEX PROIZVODNJA društvo s ograničenom odgovornošću za proizvodnju, trgovinu i usluge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BETEX PROIZVODNJA društvo s ograničenom odgovornošću za proizvodnju, trgovinu i usluge "u stečaju", OIB 55721990887, Braće Radića 48, 40000 Belica</izvorni_sadrzaj>
    <derivirana_varijabla naziv="DomainObject.Predmet.ProtustrankaIDrugiAdressOIB_1">BETEX PROIZVODNJA društvo s ograničenom odgovornošću za proizvodnju, trgovinu i usluge "u stečaju", OIB 55721990887, Braće Radića 48, 40000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BETEX PROIZVODNJA društvo s ograničenom odgovornošću za proizvodnju, trgovinu i usluge "u stečaju"</item>
      <item>Financijska agencija</item>
      <item>ZVONKO HRAIN</item>
      <item>Općinski sud u Čakovcu</item>
      <item>Tanja Purić Stamenković, zamjenik ŽDO</item>
      <item>Odvjetnik Ivica Škunca za vjerovnika Privrednu banku Zagreb d.d.</item>
    </izvorni_sadrzaj>
    <derivirana_varijabla naziv="DomainObject.Predmet.SudioniciListNaziv_1">
      <item>BETEX PROIZVODNJA društvo s ograničenom odgovornošću za proizvodnju, trgovinu i usluge "u stečaju"</item>
      <item>Financijska agencija</item>
      <item>ZVONKO HRAIN</item>
      <item>Općinski sud u Čakovcu</item>
      <item>Tanja Purić Stamenković, zamjenik ŽDO</item>
      <item>Odvjetnik Ivica Škunca za vjerovnika Privrednu banku Zagreb d.d.</item>
    </derivirana_varijabla>
  </DomainObject.Predmet.SudioniciListNaziv>
  <DomainObject.Predmet.SudioniciListAdressOIB>
    <izvorni_sadrzaj>
      <item>BETEX PROIZVODNJA društvo s ograničenom odgovornošću za proizvodnju, trgovinu i usluge "u stečaju", OIB 55721990887, Braće Radića 48,40000 Belica</item>
      <item>Financijska agencija, OIB 85821130368</item>
      <item>ZVONKO HRAIN, OIB 25731960062, ZAGREBAČKA 51,42000 Varaždin</item>
      <item>Općinski sud u Čakovcu</item>
      <item>Tanja Purić Stamenković, zamjenik ŽDO</item>
      <item>Odvjetnik Ivica Škunca za vjerovnika Privrednu banku Zagreb d.d.</item>
    </izvorni_sadrzaj>
    <derivirana_varijabla naziv="DomainObject.Predmet.SudioniciListAdressOIB_1">
      <item>BETEX PROIZVODNJA društvo s ograničenom odgovornošću za proizvodnju, trgovinu i usluge "u stečaju", OIB 55721990887, Braće Radića 48,40000 Belica</item>
      <item>Financijska agencija, OIB 85821130368</item>
      <item>ZVONKO HRAIN, OIB 25731960062, ZAGREBAČKA 51,42000 Varaždin</item>
      <item>Općinski sud u Čakovcu</item>
      <item>Tanja Purić Stamenković, zamjenik ŽDO</item>
      <item>Odvjetnik Ivica Škunca za vjerovnika Privrednu banku Zagreb d.d.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6FBAA6-9844-4F19-A9D3-9E2AA78386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3798</properties:Characters>
  <properties:Lines>119</properties:Lines>
  <properties:Paragraphs>31</properties:Paragraphs>
  <properties:TotalTime>22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2017-05-10T11:50:00Z</cp:lastPrinted>
  <dcterms:modified xmlns:xsi="http://www.w3.org/2001/XMLSchema-instance" xsi:type="dcterms:W3CDTF">2017-05-10T11:50:00Z</dcterms:modified>
  <cp:revision>20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St-132/2013-92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