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3b7d" w14:paraId="9d33b7d" w:rsidRDefault="00BC4D22" w:rsidP="00910611" w:rsidR="00BC4D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4D22" w:rsidP="00910611" w:rsidR="00BC4D22">
      <w:r>
        <w:rPr>
          <w:rFonts w:eastAsia="MS Mincho"/>
        </w:rPr>
        <w:t>REPUBLIKA HRVATSKA</w:t>
      </w:r>
    </w:p>
    <w:p w:rsidRDefault="00BC4D22" w:rsidP="00910611" w:rsidR="00BC4D22">
      <w:r>
        <w:rPr>
          <w:rFonts w:eastAsia="MS Mincho"/>
        </w:rPr>
        <w:t>TRGOVAČKI SUD U RIJECI</w:t>
      </w:r>
    </w:p>
    <w:p w:rsidRDefault="00BC4D22" w:rsidR="00BC4D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A66CD" w:rsidP="00F31B9D" w:rsidR="001A66CD">
      <w:pPr>
        <w:jc w:val="both"/>
      </w:pPr>
    </w:p>
    <w:p w:rsidRDefault="001A66CD" w:rsidP="00F31B9D" w:rsidR="001A66CD" w:rsidRPr="00823EFE">
      <w:pPr>
        <w:jc w:val="both"/>
      </w:pPr>
    </w:p>
    <w:p w:rsidRDefault="00030800" w:rsidP="00F33405" w:rsidR="00030800" w:rsidRPr="00823EFE">
      <w:pPr>
        <w:pStyle w:val="Naslov1"/>
        <w:rPr>
          <w:b w:val="false"/>
          <w:sz w:val="24"/>
          <w:szCs w:val="24"/>
        </w:rPr>
      </w:pPr>
      <w:r w:rsidRPr="00823EFE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823EFE">
      <w:pPr>
        <w:pStyle w:val="Naslov1"/>
        <w:rPr>
          <w:b w:val="false"/>
          <w:sz w:val="24"/>
          <w:szCs w:val="24"/>
        </w:rPr>
      </w:pPr>
      <w:r w:rsidRPr="00823EFE">
        <w:rPr>
          <w:b w:val="false"/>
          <w:sz w:val="24"/>
          <w:szCs w:val="24"/>
        </w:rPr>
        <w:t>R</w:t>
      </w:r>
      <w:r w:rsidR="000C7249" w:rsidRPr="00823EFE">
        <w:rPr>
          <w:b w:val="false"/>
          <w:sz w:val="24"/>
          <w:szCs w:val="24"/>
        </w:rPr>
        <w:t xml:space="preserve"> </w:t>
      </w:r>
      <w:r w:rsidRPr="00823EFE">
        <w:rPr>
          <w:b w:val="false"/>
          <w:sz w:val="24"/>
          <w:szCs w:val="24"/>
        </w:rPr>
        <w:t>J</w:t>
      </w:r>
      <w:r w:rsidR="000C7249" w:rsidRPr="00823EFE">
        <w:rPr>
          <w:b w:val="false"/>
          <w:sz w:val="24"/>
          <w:szCs w:val="24"/>
        </w:rPr>
        <w:t xml:space="preserve"> </w:t>
      </w:r>
      <w:r w:rsidRPr="00823EFE">
        <w:rPr>
          <w:b w:val="false"/>
          <w:sz w:val="24"/>
          <w:szCs w:val="24"/>
        </w:rPr>
        <w:t>E</w:t>
      </w:r>
      <w:r w:rsidR="000C7249" w:rsidRPr="00823EFE">
        <w:rPr>
          <w:b w:val="false"/>
          <w:sz w:val="24"/>
          <w:szCs w:val="24"/>
        </w:rPr>
        <w:t xml:space="preserve"> </w:t>
      </w:r>
      <w:r w:rsidRPr="00823EFE">
        <w:rPr>
          <w:b w:val="false"/>
          <w:sz w:val="24"/>
          <w:szCs w:val="24"/>
        </w:rPr>
        <w:t>Š</w:t>
      </w:r>
      <w:r w:rsidR="000C7249" w:rsidRPr="00823EFE">
        <w:rPr>
          <w:b w:val="false"/>
          <w:sz w:val="24"/>
          <w:szCs w:val="24"/>
        </w:rPr>
        <w:t xml:space="preserve"> </w:t>
      </w:r>
      <w:r w:rsidRPr="00823EFE">
        <w:rPr>
          <w:b w:val="false"/>
          <w:sz w:val="24"/>
          <w:szCs w:val="24"/>
        </w:rPr>
        <w:t>E</w:t>
      </w:r>
      <w:r w:rsidR="000C7249" w:rsidRPr="00823EFE">
        <w:rPr>
          <w:b w:val="false"/>
          <w:sz w:val="24"/>
          <w:szCs w:val="24"/>
        </w:rPr>
        <w:t xml:space="preserve"> </w:t>
      </w:r>
      <w:r w:rsidRPr="00823EFE">
        <w:rPr>
          <w:b w:val="false"/>
          <w:sz w:val="24"/>
          <w:szCs w:val="24"/>
        </w:rPr>
        <w:t>N</w:t>
      </w:r>
      <w:r w:rsidR="000C7249" w:rsidRPr="00823EFE">
        <w:rPr>
          <w:b w:val="false"/>
          <w:sz w:val="24"/>
          <w:szCs w:val="24"/>
        </w:rPr>
        <w:t xml:space="preserve"> </w:t>
      </w:r>
      <w:r w:rsidRPr="00823EFE">
        <w:rPr>
          <w:b w:val="false"/>
          <w:sz w:val="24"/>
          <w:szCs w:val="24"/>
        </w:rPr>
        <w:t>J</w:t>
      </w:r>
      <w:r w:rsidR="000C7249" w:rsidRPr="00823EFE">
        <w:rPr>
          <w:b w:val="false"/>
          <w:sz w:val="24"/>
          <w:szCs w:val="24"/>
        </w:rPr>
        <w:t xml:space="preserve"> </w:t>
      </w:r>
      <w:r w:rsidRPr="00823EFE">
        <w:rPr>
          <w:b w:val="false"/>
          <w:sz w:val="24"/>
          <w:szCs w:val="24"/>
        </w:rPr>
        <w:t>E</w:t>
      </w:r>
    </w:p>
    <w:p w:rsidRDefault="00F33405" w:rsidP="00F33405" w:rsidR="00F33405" w:rsidRPr="00823EFE"/>
    <w:p w:rsidRDefault="00F33405" w:rsidP="0024217C" w:rsidR="00F33405" w:rsidRPr="00823EFE">
      <w:pPr>
        <w:jc w:val="both"/>
      </w:pPr>
      <w:r w:rsidRPr="00823EFE">
        <w:t xml:space="preserve">Trgovački sud u Rijeci, po stečajnom sucu Veri Jelenović, </w:t>
      </w:r>
      <w:r w:rsidR="00382FE8" w:rsidRPr="00823EFE">
        <w:t xml:space="preserve">u </w:t>
      </w:r>
      <w:r w:rsidR="008A1130" w:rsidRPr="00823EFE">
        <w:t xml:space="preserve">stečajnom </w:t>
      </w:r>
      <w:r w:rsidR="00382FE8" w:rsidRPr="00823EFE">
        <w:t xml:space="preserve">postupku </w:t>
      </w:r>
      <w:r w:rsidR="008A1130" w:rsidRPr="00823EFE">
        <w:t xml:space="preserve">nad dužnikom </w:t>
      </w:r>
      <w:r w:rsidR="008A1130" w:rsidRPr="00823EFE">
        <w:rPr>
          <w:bCs/>
        </w:rPr>
        <w:t>O. G. I. OPATIJA</w:t>
      </w:r>
      <w:r w:rsidR="008A1130" w:rsidRPr="00823EFE">
        <w:t xml:space="preserve"> društvo s ograničenom odgovornošću za turizam, građevinarstvo i usluge u stečaju Pobri, Evićev Put 11, OIB 48611792764</w:t>
      </w:r>
      <w:r w:rsidR="005D1F3F" w:rsidRPr="00823EFE">
        <w:rPr>
          <w:bCs/>
        </w:rPr>
        <w:t xml:space="preserve"> </w:t>
      </w:r>
      <w:r w:rsidRPr="00823EFE">
        <w:t>na</w:t>
      </w:r>
      <w:r w:rsidR="006C3491" w:rsidRPr="00823EFE">
        <w:t>kon</w:t>
      </w:r>
      <w:r w:rsidRPr="00823EFE">
        <w:t xml:space="preserve"> </w:t>
      </w:r>
      <w:r w:rsidR="002C7450" w:rsidRPr="00823EFE">
        <w:t xml:space="preserve">posebnog </w:t>
      </w:r>
      <w:r w:rsidRPr="00823EFE">
        <w:t>ispitno</w:t>
      </w:r>
      <w:r w:rsidR="006C3491" w:rsidRPr="00823EFE">
        <w:t>g</w:t>
      </w:r>
      <w:r w:rsidRPr="00823EFE">
        <w:t xml:space="preserve"> ročišt</w:t>
      </w:r>
      <w:r w:rsidR="006C3491" w:rsidRPr="00823EFE">
        <w:t>a</w:t>
      </w:r>
      <w:r w:rsidRPr="00823EFE">
        <w:t xml:space="preserve"> održano</w:t>
      </w:r>
      <w:r w:rsidR="006C3491" w:rsidRPr="00823EFE">
        <w:t>g</w:t>
      </w:r>
      <w:r w:rsidRPr="00823EFE">
        <w:t xml:space="preserve"> dana </w:t>
      </w:r>
      <w:r w:rsidR="002C7450" w:rsidRPr="00823EFE">
        <w:t>12. studenoga</w:t>
      </w:r>
      <w:r w:rsidR="005D1F3F" w:rsidRPr="00823EFE">
        <w:t xml:space="preserve"> 2015</w:t>
      </w:r>
      <w:r w:rsidR="00E030EC" w:rsidRPr="00823EFE">
        <w:t>. godine</w:t>
      </w:r>
    </w:p>
    <w:p w:rsidRDefault="0024217C" w:rsidP="0024217C" w:rsidR="0024217C" w:rsidRPr="00823EFE">
      <w:pPr>
        <w:jc w:val="both"/>
      </w:pPr>
    </w:p>
    <w:p w:rsidRDefault="00F33405" w:rsidP="00F33405" w:rsidR="00F33405" w:rsidRPr="00823EFE">
      <w:pPr>
        <w:jc w:val="center"/>
      </w:pPr>
      <w:r w:rsidRPr="00823EFE">
        <w:t>r i j e š i o  j e</w:t>
      </w:r>
    </w:p>
    <w:p w:rsidRDefault="00F33405" w:rsidP="00F33405" w:rsidR="00F33405" w:rsidRPr="00823EFE">
      <w:pPr>
        <w:jc w:val="center"/>
      </w:pPr>
    </w:p>
    <w:p w:rsidRDefault="00F33405" w:rsidP="00F33405" w:rsidR="00F33405" w:rsidRPr="00823EFE">
      <w:pPr>
        <w:jc w:val="both"/>
      </w:pPr>
      <w:r w:rsidRPr="00823EFE">
        <w:tab/>
      </w:r>
      <w:r w:rsidRPr="00823EFE">
        <w:tab/>
        <w:t>Utvrđene su tražbine sljedećih vjerovnika viših isplatnih redova:</w:t>
      </w:r>
    </w:p>
    <w:p w:rsidRDefault="00F33405" w:rsidP="00F33405" w:rsidR="00F33405" w:rsidRPr="00823EFE">
      <w:pPr>
        <w:rPr>
          <w:bCs/>
        </w:rPr>
      </w:pPr>
      <w:r w:rsidRPr="00823EFE">
        <w:rPr>
          <w:bCs/>
        </w:rPr>
        <w:t>drugi viši isplatni red</w:t>
      </w:r>
    </w:p>
    <w:p w:rsidRDefault="008A1130" w:rsidP="002C7450" w:rsidR="00F33405" w:rsidRPr="00823EFE">
      <w:pPr>
        <w:ind w:left="142"/>
      </w:pPr>
      <w:r w:rsidRPr="00823EFE">
        <w:t xml:space="preserve">1. </w:t>
      </w:r>
      <w:r w:rsidR="002C7450" w:rsidRPr="00823EFE">
        <w:t>Denis Krbavčić, Pobri, Edevićev put 11</w:t>
      </w:r>
      <w:r w:rsidR="004C0FF1" w:rsidRPr="00823EFE">
        <w:t xml:space="preserve">             </w:t>
      </w:r>
      <w:r w:rsidR="00823EFE">
        <w:t xml:space="preserve">                        </w:t>
      </w:r>
      <w:r w:rsidR="004C0FF1" w:rsidRPr="00823EFE">
        <w:t xml:space="preserve">              </w:t>
      </w:r>
      <w:r w:rsidR="00583442" w:rsidRPr="00823EFE">
        <w:t xml:space="preserve">  </w:t>
      </w:r>
      <w:r w:rsidR="004C0FF1" w:rsidRPr="00823EFE">
        <w:t xml:space="preserve"> </w:t>
      </w:r>
      <w:r w:rsidR="00583442" w:rsidRPr="00823EFE">
        <w:t xml:space="preserve"> </w:t>
      </w:r>
      <w:r w:rsidR="0024217C" w:rsidRPr="00823EFE">
        <w:t xml:space="preserve">  </w:t>
      </w:r>
      <w:r w:rsidR="003503FE" w:rsidRPr="00823EFE">
        <w:t xml:space="preserve"> </w:t>
      </w:r>
      <w:r w:rsidR="002C7450" w:rsidRPr="00823EFE">
        <w:t xml:space="preserve">336.816,86 </w:t>
      </w:r>
      <w:r w:rsidR="00F33405" w:rsidRPr="00823EFE">
        <w:t>kn</w:t>
      </w:r>
    </w:p>
    <w:p w:rsidRDefault="00F33405" w:rsidP="00823EFE" w:rsidR="00F33405" w:rsidRPr="00823EFE">
      <w:r w:rsidRPr="00823EFE">
        <w:t xml:space="preserve"> </w:t>
      </w:r>
      <w:r w:rsidR="003503FE" w:rsidRPr="00823EFE">
        <w:t xml:space="preserve"> </w:t>
      </w:r>
      <w:r w:rsidR="0072227A" w:rsidRPr="00823EFE">
        <w:t>2</w:t>
      </w:r>
      <w:r w:rsidRPr="00823EFE">
        <w:t xml:space="preserve">. </w:t>
      </w:r>
      <w:r w:rsidR="002C7450" w:rsidRPr="00823EFE">
        <w:t>PLZET d.o.o. Buzet, II. istarske brigade 13/1</w:t>
      </w:r>
      <w:r w:rsidR="004C0FF1" w:rsidRPr="00823EFE">
        <w:t xml:space="preserve">                         </w:t>
      </w:r>
      <w:r w:rsidR="00583442" w:rsidRPr="00823EFE">
        <w:t xml:space="preserve"> </w:t>
      </w:r>
      <w:r w:rsidR="003503FE" w:rsidRPr="00823EFE">
        <w:t xml:space="preserve">   </w:t>
      </w:r>
      <w:r w:rsidR="00823EFE">
        <w:t xml:space="preserve">                        </w:t>
      </w:r>
      <w:r w:rsidR="002C7450" w:rsidRPr="00823EFE">
        <w:t>5.253,46</w:t>
      </w:r>
      <w:r w:rsidR="008A1130" w:rsidRPr="00823EFE">
        <w:t xml:space="preserve"> </w:t>
      </w:r>
      <w:r w:rsidRPr="00823EFE">
        <w:t>kn</w:t>
      </w:r>
    </w:p>
    <w:p w:rsidRDefault="00E030EC" w:rsidP="00823EFE" w:rsidR="00E030EC" w:rsidRPr="00823EFE">
      <w:r w:rsidRPr="00823EFE">
        <w:t xml:space="preserve">  3. </w:t>
      </w:r>
      <w:r w:rsidR="00823EFE" w:rsidRPr="00823EFE">
        <w:t xml:space="preserve">Grad Buzet, Buzet, II. istarske brigade 13/1         </w:t>
      </w:r>
      <w:r w:rsidR="00823EFE">
        <w:t xml:space="preserve">                                      </w:t>
      </w:r>
      <w:r w:rsidR="00823EFE" w:rsidRPr="00823EFE">
        <w:t xml:space="preserve">       13.044,64 </w:t>
      </w:r>
      <w:r w:rsidRPr="00823EFE">
        <w:t>kn</w:t>
      </w:r>
    </w:p>
    <w:p w:rsidRDefault="00E030EC" w:rsidP="00823EFE" w:rsidR="00E030EC" w:rsidRPr="00823EFE">
      <w:r w:rsidRPr="00823EFE">
        <w:t xml:space="preserve">  4. </w:t>
      </w:r>
      <w:r w:rsidR="00823EFE" w:rsidRPr="00823EFE">
        <w:t>Butan plin d.o.o. Novigrad, Ulica rijeke Dragonje 23</w:t>
      </w:r>
      <w:r w:rsidR="00604A4C" w:rsidRPr="00823EFE">
        <w:t xml:space="preserve">       </w:t>
      </w:r>
      <w:r w:rsidR="00823EFE">
        <w:t xml:space="preserve">                 </w:t>
      </w:r>
      <w:r w:rsidR="004C0FF1" w:rsidRPr="00823EFE">
        <w:t xml:space="preserve">          </w:t>
      </w:r>
      <w:r w:rsidR="00583442" w:rsidRPr="00823EFE">
        <w:t xml:space="preserve">     </w:t>
      </w:r>
      <w:r w:rsidRPr="00823EFE">
        <w:t xml:space="preserve">  </w:t>
      </w:r>
      <w:r w:rsidR="00823EFE" w:rsidRPr="00823EFE">
        <w:t xml:space="preserve">5.734,47 </w:t>
      </w:r>
      <w:r w:rsidRPr="00823EFE">
        <w:t>kn</w:t>
      </w:r>
    </w:p>
    <w:p w:rsidRDefault="00337396" w:rsidP="00337396" w:rsidR="00337396" w:rsidRPr="00823EFE">
      <w:pPr>
        <w:jc w:val="both"/>
      </w:pPr>
      <w:r w:rsidRPr="00823EFE">
        <w:t xml:space="preserve">             </w:t>
      </w:r>
    </w:p>
    <w:p w:rsidRDefault="00583442" w:rsidP="00583442" w:rsidR="00583442" w:rsidRPr="00823EFE">
      <w:pPr>
        <w:jc w:val="both"/>
      </w:pPr>
    </w:p>
    <w:p w:rsidRDefault="00F33405" w:rsidP="00F33405" w:rsidR="00F33405" w:rsidRPr="00823EFE">
      <w:pPr>
        <w:pStyle w:val="Naslov2"/>
        <w:jc w:val="center"/>
        <w:rPr>
          <w:b w:val="false"/>
          <w:bCs w:val="false"/>
          <w:szCs w:val="24"/>
        </w:rPr>
      </w:pPr>
      <w:r w:rsidRPr="00823EFE">
        <w:rPr>
          <w:b w:val="false"/>
          <w:bCs w:val="false"/>
          <w:szCs w:val="24"/>
        </w:rPr>
        <w:t>Obrazloženje</w:t>
      </w:r>
    </w:p>
    <w:p w:rsidRDefault="00F33405" w:rsidP="00F33405" w:rsidR="00F33405" w:rsidRPr="00823EFE">
      <w:pPr>
        <w:jc w:val="both"/>
      </w:pPr>
      <w:r w:rsidRPr="00823EFE">
        <w:tab/>
      </w:r>
      <w:r w:rsidRPr="00823EFE">
        <w:tab/>
        <w:t xml:space="preserve">Na </w:t>
      </w:r>
      <w:r w:rsidR="00823EFE" w:rsidRPr="00823EFE">
        <w:t>posebnom</w:t>
      </w:r>
      <w:r w:rsidRPr="00823EFE">
        <w:t xml:space="preserve"> ispitnom ročištu održanom dana </w:t>
      </w:r>
      <w:r w:rsidR="00823EFE" w:rsidRPr="00823EFE">
        <w:t>12. studenoga</w:t>
      </w:r>
      <w:r w:rsidR="004C0FF1" w:rsidRPr="00823EFE">
        <w:t xml:space="preserve"> 2015.</w:t>
      </w:r>
      <w:r w:rsidR="001209CF" w:rsidRPr="00823EFE">
        <w:t xml:space="preserve"> godine</w:t>
      </w:r>
      <w:r w:rsidRPr="00823EFE">
        <w:t xml:space="preserve"> ispitane su sve prijavljene tražbine prijavljene prema svojim iznosima i redu.</w:t>
      </w:r>
    </w:p>
    <w:p w:rsidRDefault="00F33405" w:rsidP="00F33405" w:rsidR="00F33405" w:rsidRPr="00823EFE">
      <w:pPr>
        <w:jc w:val="both"/>
      </w:pPr>
      <w:r w:rsidRPr="00823EFE">
        <w:tab/>
      </w:r>
      <w:r w:rsidRPr="00823EFE">
        <w:tab/>
        <w:t xml:space="preserve">Stečajni je sudac </w:t>
      </w:r>
      <w:r w:rsidR="005C6105" w:rsidRPr="00823EFE">
        <w:t>na temelju</w:t>
      </w:r>
      <w:r w:rsidRPr="00823EFE">
        <w:t xml:space="preserve"> članka 177. stavak 2. </w:t>
      </w:r>
      <w:r w:rsidR="008E57E2" w:rsidRPr="00823EFE">
        <w:t xml:space="preserve">Stečajnog zakona </w:t>
      </w:r>
      <w:r w:rsidR="008E57E2" w:rsidRPr="00823EFE">
        <w:rPr>
          <w:bCs/>
        </w:rPr>
        <w:t>(objavljen u NN 44/96, 29/99, 129/00, 123/03, 82/06, 116/10, 25/12 i 133/12)</w:t>
      </w:r>
      <w:r w:rsidRPr="00823EFE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823EFE">
      <w:pPr>
        <w:jc w:val="both"/>
      </w:pPr>
      <w:r w:rsidRPr="00823EFE">
        <w:t xml:space="preserve">                     Tražbine označene u</w:t>
      </w:r>
      <w:r w:rsidR="005C6105" w:rsidRPr="00823EFE">
        <w:t xml:space="preserve"> </w:t>
      </w:r>
      <w:r w:rsidR="00823EFE" w:rsidRPr="00823EFE">
        <w:t>izreci</w:t>
      </w:r>
      <w:r w:rsidRPr="00823EFE">
        <w:t xml:space="preserve"> ovog rješenja </w:t>
      </w:r>
      <w:r w:rsidR="005C6105" w:rsidRPr="00823EFE">
        <w:t xml:space="preserve">se na </w:t>
      </w:r>
      <w:r w:rsidRPr="00823EFE">
        <w:t>temelj</w:t>
      </w:r>
      <w:r w:rsidR="005C6105" w:rsidRPr="00823EFE">
        <w:t>u</w:t>
      </w:r>
      <w:r w:rsidRPr="00823EFE">
        <w:t xml:space="preserve"> članka 177. stavka 1. </w:t>
      </w:r>
      <w:r w:rsidR="008E57E2" w:rsidRPr="00823EFE">
        <w:t xml:space="preserve">Stečajnog zakona </w:t>
      </w:r>
      <w:r w:rsidR="008E57E2" w:rsidRPr="00823EFE">
        <w:rPr>
          <w:bCs/>
        </w:rPr>
        <w:t>(objavljen u NN 44/96, 29/99, 129/00, 123/03, 82/06, 116/10, 25/12 i 133/12)</w:t>
      </w:r>
      <w:r w:rsidRPr="00823EFE">
        <w:t xml:space="preserve"> smatraju utvrđenim, budući da ih nije osporio stečajni upravitelj niti koji od stečajnih vjerovnika.</w:t>
      </w:r>
    </w:p>
    <w:p w:rsidRDefault="009B2BD6" w:rsidP="00F33405" w:rsidR="00F33405" w:rsidRPr="00823EFE">
      <w:pPr>
        <w:jc w:val="center"/>
      </w:pPr>
      <w:r w:rsidRPr="00823EFE">
        <w:t>Rijeka</w:t>
      </w:r>
      <w:r w:rsidR="00F33405" w:rsidRPr="00823EFE">
        <w:t>,</w:t>
      </w:r>
      <w:r w:rsidR="004D5C4D" w:rsidRPr="00823EFE">
        <w:t xml:space="preserve"> </w:t>
      </w:r>
      <w:r w:rsidR="00823EFE" w:rsidRPr="00823EFE">
        <w:t>12. studenoga</w:t>
      </w:r>
      <w:r w:rsidR="004C0FF1" w:rsidRPr="00823EFE">
        <w:t xml:space="preserve"> 2015</w:t>
      </w:r>
      <w:r w:rsidR="00F33405" w:rsidRPr="00823EFE">
        <w:t>. godine</w:t>
      </w:r>
    </w:p>
    <w:p w:rsidRDefault="00F33405" w:rsidP="00F33405" w:rsidR="00F33405" w:rsidRPr="00823EFE">
      <w:pPr>
        <w:jc w:val="center"/>
      </w:pPr>
    </w:p>
    <w:p w:rsidRDefault="00823EFE" w:rsidR="00823EFE" w:rsidRPr="00823EFE">
      <w:pPr>
        <w:jc w:val="both"/>
      </w:pPr>
      <w:r w:rsidRPr="00823EFE">
        <w:t xml:space="preserve">                                                                                                 Stečajni sudac</w:t>
      </w:r>
    </w:p>
    <w:p w:rsidRDefault="00823EFE" w:rsidR="00823EFE" w:rsidRPr="00823EFE">
      <w:pPr>
        <w:jc w:val="both"/>
      </w:pPr>
      <w:r w:rsidRPr="00823EFE">
        <w:t xml:space="preserve">                                                                                                 Vera Jelenović </w:t>
      </w:r>
    </w:p>
    <w:p w:rsidRDefault="00823EFE" w:rsidR="00823EFE" w:rsidRPr="00823EFE">
      <w:pPr>
        <w:jc w:val="both"/>
      </w:pPr>
    </w:p>
    <w:p w:rsidRDefault="00823EFE" w:rsidP="00F33405" w:rsidR="00823EFE" w:rsidRPr="00823EFE">
      <w:pPr>
        <w:jc w:val="center"/>
      </w:pPr>
    </w:p>
    <w:p w:rsidRDefault="00F33405" w:rsidP="00F33405" w:rsidR="00F33405" w:rsidRPr="00823EFE">
      <w:pPr>
        <w:jc w:val="both"/>
      </w:pPr>
      <w:r w:rsidRPr="00823EFE">
        <w:t>UPUTA O PRAVNOM LIJEKU:</w:t>
      </w:r>
    </w:p>
    <w:p w:rsidRDefault="00F33405" w:rsidP="00852B17" w:rsidR="00852B17" w:rsidRPr="00823EFE">
      <w:pPr>
        <w:jc w:val="both"/>
      </w:pPr>
      <w:r w:rsidRPr="00823EFE">
        <w:tab/>
        <w:t>Protiv  ovog  rješenja pravo na žalbu ima stečajni upravitelj i svaki vjerovnik u dijelu koji se tiče njegove prijavljene tražbine i tražbine  koju je osporio (</w:t>
      </w:r>
      <w:r w:rsidR="0072227A" w:rsidRPr="00823EFE">
        <w:t xml:space="preserve">članak 11. i </w:t>
      </w:r>
      <w:r w:rsidRPr="00823EFE">
        <w:t xml:space="preserve">177. stavak 4. i 5. Stečajnog zakona). Rok za žalbu iznosi 8 dana od dana dostave </w:t>
      </w:r>
      <w:r w:rsidR="00C40B2C" w:rsidRPr="00823EFE">
        <w:t>pisanog otpravka odnosno izvatka iz</w:t>
      </w:r>
      <w:r w:rsidRPr="00823EFE">
        <w:t xml:space="preserve"> rješenja. Žalba se podnosi ovom sudu u tri primjerka, a o žalbi odlučuje Visoki trgovački sud  Republike  Hrvatske. </w:t>
      </w:r>
      <w:r w:rsidR="00852B17" w:rsidRPr="00823EFE">
        <w:t>Žalba ne utječe na rok ostavljen strankama da pokrenu parnicu.</w:t>
      </w:r>
    </w:p>
    <w:p w:rsidRDefault="002B01B4" w:rsidP="002B01B4" w:rsidR="002B01B4" w:rsidRPr="00823EFE">
      <w:pPr>
        <w:jc w:val="both"/>
      </w:pPr>
      <w:r w:rsidRPr="00823EFE">
        <w:lastRenderedPageBreak/>
        <w:t>DNA</w:t>
      </w:r>
    </w:p>
    <w:p w:rsidRDefault="002B01B4" w:rsidP="002B01B4" w:rsidR="002B01B4" w:rsidRPr="00823EFE">
      <w:pPr>
        <w:jc w:val="both"/>
      </w:pPr>
      <w:r w:rsidRPr="00823EFE">
        <w:t>- stečajni upravitelj</w:t>
      </w:r>
    </w:p>
    <w:p w:rsidRDefault="002B01B4" w:rsidP="002B01B4" w:rsidR="002B01B4" w:rsidRPr="00823EFE">
      <w:pPr>
        <w:jc w:val="both"/>
      </w:pPr>
      <w:r w:rsidRPr="00823EFE">
        <w:t xml:space="preserve">- </w:t>
      </w:r>
      <w:r w:rsidR="00823EFE">
        <w:t>e-</w:t>
      </w:r>
      <w:r w:rsidRPr="00823EFE">
        <w:t>oglasna ploča</w:t>
      </w:r>
    </w:p>
    <w:p w:rsidRDefault="002B01B4" w:rsidR="002B01B4" w:rsidRPr="00823EFE"/>
    <w:p w:rsidRDefault="004D5C4D" w:rsidR="002B01B4" w:rsidRPr="00823EFE">
      <w:r w:rsidRPr="00823EFE">
        <w:t>Rijeka,</w:t>
      </w:r>
      <w:r w:rsidR="007F0EEE" w:rsidRPr="00823EFE">
        <w:t xml:space="preserve"> </w:t>
      </w:r>
      <w:r w:rsidR="00823EFE">
        <w:t>12. studenoga</w:t>
      </w:r>
      <w:r w:rsidR="004C0FF1" w:rsidRPr="00823EFE">
        <w:t xml:space="preserve"> 2015</w:t>
      </w:r>
      <w:r w:rsidRPr="00823EFE">
        <w:t>.g.</w:t>
      </w:r>
    </w:p>
    <w:p w:rsidRDefault="004D5C4D" w:rsidR="004D5C4D" w:rsidRPr="00823EFE"/>
    <w:p w:rsidRDefault="004D5C4D" w:rsidR="004D5C4D" w:rsidRPr="00823EFE">
      <w:pPr>
        <w:jc w:val="both"/>
      </w:pPr>
      <w:r w:rsidRPr="00823EFE">
        <w:t xml:space="preserve">                                                                                                      S u d a c</w:t>
      </w:r>
    </w:p>
    <w:p w:rsidRDefault="004D5C4D" w:rsidP="007D6712" w:rsidR="004D5C4D" w:rsidRPr="00823EFE">
      <w:pPr>
        <w:jc w:val="both"/>
      </w:pPr>
      <w:r w:rsidRPr="00823EFE">
        <w:t xml:space="preserve">                                                                                          </w:t>
      </w:r>
      <w:r w:rsidR="007D6712" w:rsidRPr="00823EFE">
        <w:t xml:space="preserve">       </w:t>
      </w:r>
      <w:r w:rsidRPr="00823EFE">
        <w:t xml:space="preserve">Vera Jelenović </w:t>
      </w:r>
    </w:p>
    <w:p w:rsidRDefault="002B01B4" w:rsidR="002B01B4" w:rsidRPr="00823EFE"/>
    <w:p w:rsidRDefault="002B01B4" w:rsidR="002B01B4" w:rsidRPr="00823EFE"/>
    <w:sectPr w:rsidR="002B01B4" w:rsidRPr="00823EF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E08" w:rsidR="00542E08">
      <w:r>
        <w:separator/>
      </w:r>
    </w:p>
  </w:endnote>
  <w:endnote w:id="0" w:type="continuationSeparator">
    <w:p w:rsidRDefault="00542E08" w:rsidR="00542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D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E08" w:rsidR="00542E08">
      <w:r>
        <w:separator/>
      </w:r>
    </w:p>
  </w:footnote>
  <w:footnote w:id="0" w:type="continuationSeparator">
    <w:p w:rsidRDefault="00542E08" w:rsidR="00542E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A1130">
      <w:t>533</w:t>
    </w:r>
    <w:r w:rsidR="005D1F3F">
      <w:rPr>
        <w:bCs/>
      </w:rPr>
      <w:t>/2013</w:t>
    </w:r>
    <w:r w:rsidR="001A66CD">
      <w:rPr>
        <w:bCs/>
      </w:rPr>
      <w:t>-65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78617D3E"/>
    <w:multiLevelType w:val="hybridMultilevel"/>
    <w:tmpl w:val="1C241452"/>
    <w:lvl w:tplc="FAFC5450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5923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66CD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450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378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E08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0EEE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EFE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130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7F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D74DB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3017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D22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2EB0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B9D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1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31B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1B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1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31B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1B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Čavle 43 Čavle</item>
    </izvorni_sadrzaj>
    <derivirana_varijabla naziv="DomainObject.Predmet.StecajniUpraviteljiListAddressOIB_1">
      <item>ZDRAVKO RUŽIĆ, OIB 78501117495,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87629-C787-491A-9466-4E14D2FD6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369</properties:Words>
  <properties:Characters>1831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2015-11-12T10:03:00Z</dcterms:created>
  <dc:creator>korlevicd</dc:creator>
  <cp:lastModifiedBy>Danijela Fumić</cp:lastModifiedBy>
  <cp:lastPrinted>2015-11-12T10:03:00Z</cp:lastPrinted>
  <dcterms:modified xmlns:xsi="http://www.w3.org/2001/XMLSchema-instance" xsi:type="dcterms:W3CDTF">2015-11-12T10:04:00Z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