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df45" w14:paraId="1bedf45" w:rsidRDefault="007C6B24" w:rsidP="00FF194F" w:rsidR="00524570">
      <w:pPr>
        <w15:collapsed w:val="false"/>
      </w:pPr>
      <w:bookmarkStart w:name="_GoBack" w:id="0"/>
      <w:bookmarkEnd w:id="0"/>
      <w:r>
        <w:t xml:space="preserve">    </w:t>
      </w:r>
      <w:r w:rsidR="001010D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22F44" w:rsidR="005866EA" w:rsidRPr="002F3D5C">
        <w:tc>
          <w:tcPr>
            <w:tcW w:type="dxa" w:w="3060"/>
          </w:tcPr>
          <w:p w:rsidRDefault="005866EA" w:rsidP="005866EA" w:rsidR="005866EA" w:rsidRPr="002F3D5C">
            <w:r w:rsidRPr="002F3D5C">
              <w:t>REPUBLIKA HRVATSKA</w:t>
            </w:r>
          </w:p>
          <w:p w:rsidRDefault="005866EA" w:rsidP="005866EA" w:rsidR="005866EA" w:rsidRPr="002F3D5C">
            <w:r w:rsidRPr="002F3D5C">
              <w:t>Trgovački sud u Zagrebu</w:t>
            </w:r>
          </w:p>
          <w:p w:rsidRDefault="005866EA" w:rsidP="005866EA" w:rsidR="005866EA" w:rsidRPr="002F3D5C">
            <w:r w:rsidRPr="002F3D5C">
              <w:t>Zagreb, Amruševa 2/II</w:t>
            </w:r>
          </w:p>
        </w:tc>
      </w:tr>
    </w:tbl>
    <w:p w:rsidRDefault="00347AD1" w:rsidP="00347AD1" w:rsidR="00347AD1">
      <w:pPr>
        <w:jc w:val="right"/>
        <w:rPr>
          <w:b/>
        </w:rPr>
      </w:pPr>
    </w:p>
    <w:p w:rsidRDefault="00B137B0" w:rsidP="00B137B0" w:rsidR="00B137B0">
      <w:pPr>
        <w:tabs>
          <w:tab w:pos="4153" w:val="center"/>
        </w:tabs>
        <w:jc w:val="right"/>
      </w:pPr>
      <w:r>
        <w:t>40. St-684/13</w:t>
      </w:r>
    </w:p>
    <w:p w:rsidRDefault="00B137B0" w:rsidP="00B137B0" w:rsidR="00B137B0" w:rsidRPr="00BF2229">
      <w:pPr>
        <w:jc w:val="right"/>
        <w:rPr>
          <w:lang w:val="pt-BR"/>
        </w:rPr>
      </w:pPr>
    </w:p>
    <w:p w:rsidRDefault="00B137B0" w:rsidP="00B137B0" w:rsidR="00B137B0" w:rsidRPr="00BF2229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B137B0" w:rsidP="00B137B0" w:rsidR="00B137B0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B137B0" w:rsidP="00B137B0" w:rsidR="00B137B0" w:rsidRPr="00BF2229">
      <w:pPr>
        <w:jc w:val="center"/>
        <w:rPr>
          <w:b/>
          <w:lang w:val="pt-BR"/>
        </w:rPr>
      </w:pPr>
    </w:p>
    <w:p w:rsidRDefault="00B137B0" w:rsidP="00B137B0" w:rsidR="00B137B0" w:rsidRPr="000A2439">
      <w:pPr>
        <w:jc w:val="both"/>
      </w:pPr>
      <w:r w:rsidRPr="000A2439">
        <w:t xml:space="preserve">          TRGOVAČKI SUD U ZAGREBU, po sucu tog suda Anti Galiću, kao stečajnom sucu, u stečajnom postupku nad dužnikom </w:t>
      </w:r>
      <w:r w:rsidRPr="00857C95">
        <w:t>ZM ADRIATIC TOURS d.o.o.</w:t>
      </w:r>
      <w:r>
        <w:t xml:space="preserve">, u stečaju, </w:t>
      </w:r>
      <w:r w:rsidRPr="00857C95">
        <w:t xml:space="preserve"> Zagreb, Savska 141, (OIB 40593111869)</w:t>
      </w:r>
      <w:r w:rsidRPr="000A2439">
        <w:t xml:space="preserve">, dana </w:t>
      </w:r>
      <w:r>
        <w:t>1</w:t>
      </w:r>
      <w:r w:rsidR="0088275D">
        <w:t>5</w:t>
      </w:r>
      <w:r>
        <w:t>.veljače</w:t>
      </w:r>
      <w:r w:rsidRPr="000A2439">
        <w:t xml:space="preserve"> 201</w:t>
      </w:r>
      <w:r>
        <w:t>9</w:t>
      </w:r>
      <w:r w:rsidRPr="000A2439">
        <w:t>.</w:t>
      </w:r>
    </w:p>
    <w:p w:rsidRDefault="00844F17" w:rsidP="00844F17" w:rsidR="00844F17" w:rsidRPr="005F3621">
      <w:pPr>
        <w:jc w:val="both"/>
        <w:rPr>
          <w:sz w:val="40"/>
          <w:szCs w:val="40"/>
        </w:rPr>
      </w:pPr>
    </w:p>
    <w:p w:rsidRDefault="005866EA" w:rsidP="005866EA" w:rsidR="005866EA" w:rsidRPr="00502903">
      <w:pPr>
        <w:jc w:val="center"/>
        <w:rPr>
          <w:b/>
        </w:rPr>
      </w:pPr>
      <w:r w:rsidRPr="00502903">
        <w:rPr>
          <w:b/>
        </w:rPr>
        <w:t>r i j e š i o     j e</w:t>
      </w:r>
    </w:p>
    <w:p w:rsidRDefault="005866EA" w:rsidP="005866EA" w:rsidR="005866EA" w:rsidRPr="00E278BA">
      <w:pPr>
        <w:jc w:val="center"/>
      </w:pPr>
      <w:r>
        <w:t xml:space="preserve"> </w:t>
      </w:r>
    </w:p>
    <w:p w:rsidRDefault="005866EA" w:rsidP="0041655C" w:rsidR="00B50E45">
      <w:pPr>
        <w:ind w:firstLine="708"/>
        <w:jc w:val="both"/>
      </w:pPr>
      <w:r>
        <w:t xml:space="preserve">Stečajnom upravitelju </w:t>
      </w:r>
      <w:r w:rsidR="00B137B0">
        <w:t xml:space="preserve">Davorka Huljev, </w:t>
      </w:r>
      <w:r w:rsidR="00B137B0" w:rsidRPr="000246F6">
        <w:t>Zagreb, Miramarska 13 D,</w:t>
      </w:r>
      <w:r w:rsidR="00B137B0" w:rsidRPr="004C59F3">
        <w:t xml:space="preserve"> </w:t>
      </w:r>
      <w:r w:rsidR="00B137B0" w:rsidRPr="00114480">
        <w:rPr>
          <w:lang w:val="pl-PL"/>
        </w:rPr>
        <w:t>OIB</w:t>
      </w:r>
      <w:r w:rsidR="00B137B0" w:rsidRPr="004C59F3">
        <w:t xml:space="preserve">. 34743014377 </w:t>
      </w:r>
      <w:r w:rsidRPr="00ED1A28">
        <w:t>od</w:t>
      </w:r>
      <w:r>
        <w:t>ređuje se konačna nagrada za poslove stečajnog upravitelja stečajnog dužnika</w:t>
      </w:r>
      <w:r w:rsidR="00AB701C" w:rsidRPr="00AB701C">
        <w:t xml:space="preserve"> </w:t>
      </w:r>
      <w:r w:rsidR="00AB701C" w:rsidRPr="00857C95">
        <w:t>ZM ADRIATIC TOURS d.o.o.</w:t>
      </w:r>
      <w:r w:rsidR="00AB701C">
        <w:t xml:space="preserve">, u stečaju, </w:t>
      </w:r>
      <w:r w:rsidR="00AB701C" w:rsidRPr="00857C95">
        <w:t xml:space="preserve"> Zagreb, Savska 141, (OIB 40593111869)</w:t>
      </w:r>
      <w:r w:rsidR="005F69FE" w:rsidRPr="00045D71">
        <w:t xml:space="preserve">, </w:t>
      </w:r>
      <w:r w:rsidR="00B50E45" w:rsidRPr="007E046C">
        <w:t xml:space="preserve">u bruto iznosu od </w:t>
      </w:r>
      <w:r w:rsidR="00AB701C">
        <w:t>23.200,00</w:t>
      </w:r>
      <w:r w:rsidR="0041655C">
        <w:t xml:space="preserve"> kn</w:t>
      </w:r>
      <w:r w:rsidR="00A2774B" w:rsidRPr="007E046C">
        <w:rPr>
          <w:color w:val="000000"/>
        </w:rPr>
        <w:t>.</w:t>
      </w:r>
    </w:p>
    <w:p w:rsidRDefault="004F56EB" w:rsidP="00A2774B" w:rsidR="004F56EB">
      <w:pPr>
        <w:ind w:firstLine="720"/>
        <w:jc w:val="both"/>
      </w:pPr>
    </w:p>
    <w:p w:rsidRDefault="0041655C" w:rsidP="00A2774B" w:rsidR="0041655C">
      <w:pPr>
        <w:ind w:firstLine="720"/>
        <w:jc w:val="both"/>
      </w:pPr>
    </w:p>
    <w:p w:rsidRDefault="005866EA" w:rsidP="005866EA" w:rsidR="005866EA">
      <w:pPr>
        <w:jc w:val="center"/>
      </w:pPr>
      <w:r>
        <w:t>Obrazloženje</w:t>
      </w:r>
    </w:p>
    <w:p w:rsidRDefault="005866EA" w:rsidP="005866EA" w:rsidR="005866EA">
      <w:pPr>
        <w:jc w:val="both"/>
      </w:pPr>
    </w:p>
    <w:p w:rsidRDefault="005866EA" w:rsidP="005866EA" w:rsidR="00AB701C">
      <w:pPr>
        <w:ind w:firstLine="720"/>
        <w:jc w:val="both"/>
      </w:pPr>
      <w:r>
        <w:t xml:space="preserve">Podneskom od </w:t>
      </w:r>
      <w:r w:rsidR="00281FF9">
        <w:t xml:space="preserve"> </w:t>
      </w:r>
      <w:r w:rsidR="00AB701C">
        <w:t>7.veljače</w:t>
      </w:r>
      <w:r>
        <w:t xml:space="preserve"> 201</w:t>
      </w:r>
      <w:r w:rsidR="0041655C">
        <w:t>9</w:t>
      </w:r>
      <w:r>
        <w:t>. stečajni upravitelj</w:t>
      </w:r>
      <w:r w:rsidR="0041655C">
        <w:t xml:space="preserve"> </w:t>
      </w:r>
      <w:r w:rsidR="00AB701C">
        <w:t>Davorka Huljev</w:t>
      </w:r>
      <w:r w:rsidR="0041655C">
        <w:t xml:space="preserve"> </w:t>
      </w:r>
      <w:r>
        <w:t>obavijesti</w:t>
      </w:r>
      <w:r w:rsidR="0041655C">
        <w:t>ka je ovaj</w:t>
      </w:r>
      <w:r>
        <w:t xml:space="preserve"> </w:t>
      </w:r>
      <w:r w:rsidR="00141E59">
        <w:t xml:space="preserve">sud </w:t>
      </w:r>
      <w:r>
        <w:t>kako je unovči</w:t>
      </w:r>
      <w:r w:rsidR="0041655C">
        <w:t>la</w:t>
      </w:r>
      <w:r>
        <w:t xml:space="preserve"> </w:t>
      </w:r>
      <w:r w:rsidR="00D22112">
        <w:t xml:space="preserve">cjelokupnu </w:t>
      </w:r>
      <w:r>
        <w:t xml:space="preserve">imovinu stečajnog dužnika u ukupnom iznosu od </w:t>
      </w:r>
      <w:r w:rsidR="00AB701C">
        <w:t>160.000,00</w:t>
      </w:r>
      <w:r w:rsidR="0041655C">
        <w:t xml:space="preserve"> kn</w:t>
      </w:r>
      <w:r w:rsidR="00141E59">
        <w:t xml:space="preserve">, te </w:t>
      </w:r>
      <w:r w:rsidR="00A65BDE">
        <w:t>predloži</w:t>
      </w:r>
      <w:r w:rsidR="0041655C">
        <w:t>la</w:t>
      </w:r>
      <w:r w:rsidR="006E4263">
        <w:t xml:space="preserve"> </w:t>
      </w:r>
      <w:r w:rsidR="00A65BDE">
        <w:t>određivanje nagrade</w:t>
      </w:r>
      <w:r w:rsidR="00AB701C">
        <w:t>.</w:t>
      </w:r>
    </w:p>
    <w:p w:rsidRDefault="00AB701C" w:rsidP="005866EA" w:rsidR="005866EA">
      <w:pPr>
        <w:ind w:firstLine="720"/>
        <w:jc w:val="both"/>
      </w:pPr>
      <w:r>
        <w:t xml:space="preserve"> </w:t>
      </w:r>
    </w:p>
    <w:p w:rsidRDefault="005866EA" w:rsidP="005866EA" w:rsidR="005866EA">
      <w:pPr>
        <w:ind w:firstLine="720"/>
        <w:jc w:val="both"/>
      </w:pPr>
      <w:r>
        <w:t xml:space="preserve">Prema članku </w:t>
      </w:r>
      <w:r w:rsidR="00E65FEF">
        <w:t>94. stavak 1. Stečajnog zakona (N.N. br.71/15 i 104/17)</w:t>
      </w:r>
      <w:r>
        <w:t xml:space="preserve"> stečajni upravitelj ima pravo na nagradu za svoj rad, te na naknadu stvarnih troškova. Nagradu </w:t>
      </w:r>
      <w:r w:rsidR="00CA7668">
        <w:t xml:space="preserve">rješenjem </w:t>
      </w:r>
      <w:r>
        <w:t xml:space="preserve">određuje </w:t>
      </w:r>
      <w:r w:rsidR="00CA7668">
        <w:t xml:space="preserve">sud </w:t>
      </w:r>
      <w:r>
        <w:t xml:space="preserve">prema </w:t>
      </w:r>
      <w:r w:rsidR="00CA7668">
        <w:t xml:space="preserve">uredbi kojom </w:t>
      </w:r>
      <w:r>
        <w:t xml:space="preserve">Vlada Republike Hrvatske utvrđuje kriterije i način obračuna i plaćanja nagrade stečajnom upravitelju (stavak 2. članka </w:t>
      </w:r>
      <w:r w:rsidR="00CA7668">
        <w:t>94</w:t>
      </w:r>
      <w:r>
        <w:t>. SZ-a).</w:t>
      </w:r>
    </w:p>
    <w:p w:rsidRDefault="005866EA" w:rsidP="005866EA" w:rsidR="005866EA">
      <w:pPr>
        <w:ind w:firstLine="720"/>
        <w:jc w:val="both"/>
      </w:pPr>
    </w:p>
    <w:p w:rsidRDefault="002E6D2C" w:rsidP="005866EA" w:rsidR="002E6D2C">
      <w:pPr>
        <w:ind w:firstLine="720"/>
        <w:jc w:val="both"/>
      </w:pPr>
      <w:r>
        <w:t>Člankom 2.</w:t>
      </w:r>
      <w:r w:rsidR="00F8000B">
        <w:t xml:space="preserve"> </w:t>
      </w:r>
      <w:r>
        <w:t>stavak 2. Uredbe o kriterijima i načinu obračuna i plaćanja nagrada stečajnim upraviteljima (N.N. br. 105/15., dalje: Uredba)</w:t>
      </w:r>
      <w:r w:rsidR="00F8000B">
        <w:t xml:space="preserve"> propisano je kako se nagrada određuje nakon što stečajni upravitelj dovrši poslove za koje je imenovan.</w:t>
      </w:r>
      <w:r w:rsidR="007C3DA7">
        <w:t xml:space="preserve"> </w:t>
      </w:r>
    </w:p>
    <w:p w:rsidRDefault="00F8000B" w:rsidP="005866EA" w:rsidR="00F8000B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Prema članku 7. Uredbe nagrada stečajnom upravitelju s osnove vrijednosti unovčene stečajne mase obračunava se primjenom tablica vrijednosti unovčene stečajne mase  i nagrade u postocima:</w:t>
      </w:r>
    </w:p>
    <w:p w:rsidRDefault="005866EA" w:rsidP="005866EA" w:rsidR="005866EA">
      <w:pPr>
        <w:ind w:firstLine="720"/>
        <w:jc w:val="both"/>
      </w:pPr>
      <w:r>
        <w:t xml:space="preserve">                                                  do     100.000,00 kn  -   16 %</w:t>
      </w:r>
    </w:p>
    <w:p w:rsidRDefault="005866EA" w:rsidP="005866EA" w:rsidR="005866EA">
      <w:pPr>
        <w:ind w:firstLine="720"/>
        <w:jc w:val="both"/>
      </w:pPr>
      <w:r>
        <w:t>na razliku    100.000,01             do     300.000,00 kn -    12%</w:t>
      </w:r>
    </w:p>
    <w:p w:rsidRDefault="005866EA" w:rsidP="005866EA" w:rsidR="005866EA">
      <w:pPr>
        <w:ind w:firstLine="720"/>
        <w:jc w:val="both"/>
      </w:pPr>
      <w:r>
        <w:t>na razliku    300.000,01             do     500.000,00 kn -    10%</w:t>
      </w:r>
    </w:p>
    <w:p w:rsidRDefault="005866EA" w:rsidP="005866EA" w:rsidR="005866EA">
      <w:pPr>
        <w:ind w:firstLine="720"/>
        <w:jc w:val="both"/>
      </w:pPr>
      <w:r>
        <w:t>na razliku    500.000,01             do   1.000.000,00 kn -    8%</w:t>
      </w:r>
    </w:p>
    <w:p w:rsidRDefault="005866EA" w:rsidP="005866EA" w:rsidR="005866EA">
      <w:pPr>
        <w:ind w:firstLine="720"/>
        <w:jc w:val="both"/>
      </w:pPr>
      <w:r>
        <w:t>na razliku  1.000.000,01            do    5.000.000,00 kn -    7%</w:t>
      </w:r>
    </w:p>
    <w:p w:rsidRDefault="005866EA" w:rsidP="005866EA" w:rsidR="005866EA">
      <w:pPr>
        <w:ind w:firstLine="720"/>
        <w:jc w:val="both"/>
      </w:pPr>
      <w:r>
        <w:lastRenderedPageBreak/>
        <w:t>na razliku  5.000.000,01            do    10.000.000,00 kn -  6%</w:t>
      </w:r>
    </w:p>
    <w:p w:rsidRDefault="005866EA" w:rsidP="005866EA" w:rsidR="005866EA">
      <w:pPr>
        <w:ind w:firstLine="720"/>
        <w:jc w:val="both"/>
      </w:pPr>
      <w:r>
        <w:t>na razliku 10.000.000,01           do   12.000.000,00 kn -  5%</w:t>
      </w:r>
    </w:p>
    <w:p w:rsidRDefault="005866EA" w:rsidP="005866EA" w:rsidR="005866EA">
      <w:pPr>
        <w:ind w:firstLine="720"/>
        <w:jc w:val="both"/>
      </w:pPr>
      <w:r>
        <w:t>na razliku iznad 12.000.000,01                               1%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>Naprijed navedenom odredbom propisan je sustav postotnih razreda prema ukupnoj vrijednosti unovčene stečajne mase sa regresivnim tendencijama kod većih iznosa, maximaliziran člankom 6. Uredbe (ne više od 630.000,00 kn)</w:t>
      </w:r>
    </w:p>
    <w:p w:rsidRDefault="005866EA" w:rsidP="005866EA" w:rsidR="005866EA">
      <w:pPr>
        <w:ind w:firstLine="720"/>
        <w:jc w:val="both"/>
      </w:pPr>
      <w:r>
        <w:t xml:space="preserve">Pri tome su postotni razredi određeni  riječima  </w:t>
      </w:r>
      <w:r w:rsidRPr="004E0D9B">
        <w:rPr>
          <w:u w:val="single"/>
        </w:rPr>
        <w:t>od</w:t>
      </w:r>
      <w:r>
        <w:t xml:space="preserve">  (iznosa)  </w:t>
      </w:r>
      <w:r w:rsidRPr="004E0D9B">
        <w:rPr>
          <w:u w:val="single"/>
        </w:rPr>
        <w:t>do</w:t>
      </w:r>
      <w:r>
        <w:t xml:space="preserve"> (iznosa), s tim da je prvi postotni razred određen riječju </w:t>
      </w:r>
      <w:r w:rsidRPr="00F5560C">
        <w:rPr>
          <w:u w:val="single"/>
        </w:rPr>
        <w:t>do</w:t>
      </w:r>
      <w:r>
        <w:t xml:space="preserve"> (vrijednosti unovčene stečajne mase), a zadnji postotni razred određen riječju </w:t>
      </w:r>
      <w:r w:rsidRPr="00F5560C">
        <w:rPr>
          <w:u w:val="single"/>
        </w:rPr>
        <w:t>na razliku iznad</w:t>
      </w:r>
      <w:r>
        <w:t xml:space="preserve"> (vrijednosti unovčene stečajne mase).</w:t>
      </w:r>
    </w:p>
    <w:p w:rsidRDefault="005866EA" w:rsidP="005866EA" w:rsidR="005866EA">
      <w:pPr>
        <w:ind w:firstLine="720"/>
        <w:jc w:val="both"/>
      </w:pPr>
    </w:p>
    <w:p w:rsidRDefault="005866EA" w:rsidP="005866EA" w:rsidR="005866EA">
      <w:pPr>
        <w:ind w:firstLine="720"/>
        <w:jc w:val="both"/>
      </w:pPr>
      <w:r>
        <w:t xml:space="preserve"> Kako je dakle stečajni upravitelj unovčio stečajnu masu za ukupan iznos </w:t>
      </w:r>
      <w:r w:rsidR="008B16B1">
        <w:t>160.000,00</w:t>
      </w:r>
      <w:r w:rsidR="007B6E32">
        <w:t xml:space="preserve"> kn</w:t>
      </w:r>
      <w:r>
        <w:t>, to mu primjenom članka 7. Uredbe pripada nagrada i to:</w:t>
      </w:r>
    </w:p>
    <w:tbl>
      <w:tblPr>
        <w:tblW w:type="dxa" w:w="7300"/>
        <w:tblLook w:val="04A0" w:noVBand="1" w:noHBand="0" w:lastColumn="0" w:firstColumn="1" w:lastRow="0" w:firstRow="1"/>
      </w:tblPr>
      <w:tblGrid>
        <w:gridCol w:w="1780"/>
        <w:gridCol w:w="1780"/>
        <w:gridCol w:w="1820"/>
        <w:gridCol w:w="1920"/>
      </w:tblGrid>
      <w:tr w:rsidTr="002D72B3" w:rsidR="002D72B3" w:rsidRPr="00366C14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72B3" w:rsidR="002D72B3" w:rsidRPr="00366C14">
            <w:pPr>
              <w:rPr>
                <w:color w:val="000000"/>
              </w:rPr>
            </w:pPr>
            <w:r w:rsidRPr="00366C14">
              <w:rPr>
                <w:color w:val="000000"/>
              </w:rPr>
              <w:t>Od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72B3" w:rsidR="002D72B3" w:rsidRPr="00366C14">
            <w:pPr>
              <w:rPr>
                <w:color w:val="000000"/>
              </w:rPr>
            </w:pPr>
            <w:r w:rsidRPr="00366C14">
              <w:rPr>
                <w:color w:val="000000"/>
              </w:rPr>
              <w:t>Do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72B3" w:rsidP="00366C14" w:rsidR="002D72B3" w:rsidRPr="00366C14">
            <w:pPr>
              <w:rPr>
                <w:color w:val="000000"/>
              </w:rPr>
            </w:pPr>
            <w:r w:rsidRPr="00366C14">
              <w:rPr>
                <w:color w:val="000000"/>
              </w:rPr>
              <w:t xml:space="preserve">% 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72B3" w:rsidP="00366C14" w:rsidR="002D72B3" w:rsidRPr="00366C14">
            <w:pPr>
              <w:rPr>
                <w:color w:val="000000"/>
              </w:rPr>
            </w:pPr>
            <w:r w:rsidRPr="00366C14">
              <w:rPr>
                <w:color w:val="000000"/>
              </w:rPr>
              <w:t xml:space="preserve"> Iznos na</w:t>
            </w:r>
            <w:r w:rsidR="00366C14">
              <w:rPr>
                <w:color w:val="000000"/>
              </w:rPr>
              <w:t>grade</w:t>
            </w:r>
            <w:r w:rsidRPr="00366C14">
              <w:rPr>
                <w:color w:val="000000"/>
              </w:rPr>
              <w:t xml:space="preserve"> </w:t>
            </w:r>
          </w:p>
        </w:tc>
      </w:tr>
      <w:tr w:rsidTr="002D72B3" w:rsidR="002D72B3" w:rsidRPr="00366C14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72B3" w:rsidR="002D72B3" w:rsidRPr="00366C14">
            <w:pPr>
              <w:rPr>
                <w:color w:val="000000"/>
              </w:rPr>
            </w:pP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72B3" w:rsidR="002D72B3" w:rsidRPr="00366C14">
            <w:pPr>
              <w:rPr>
                <w:color w:val="000000"/>
              </w:rPr>
            </w:pPr>
            <w:r w:rsidRPr="00366C14">
              <w:rPr>
                <w:color w:val="000000"/>
              </w:rPr>
              <w:t xml:space="preserve">100.000,00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72B3" w:rsidR="002D72B3" w:rsidRPr="00366C14">
            <w:pPr>
              <w:jc w:val="right"/>
              <w:rPr>
                <w:color w:val="000000"/>
              </w:rPr>
            </w:pPr>
            <w:r w:rsidRPr="00366C14">
              <w:rPr>
                <w:color w:val="000000"/>
              </w:rPr>
              <w:t>16%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72B3" w:rsidR="002D72B3" w:rsidRPr="00366C14">
            <w:pPr>
              <w:rPr>
                <w:color w:val="000000"/>
              </w:rPr>
            </w:pPr>
            <w:r w:rsidRPr="00366C14">
              <w:rPr>
                <w:color w:val="000000"/>
              </w:rPr>
              <w:t xml:space="preserve">16.000,00    </w:t>
            </w:r>
          </w:p>
        </w:tc>
      </w:tr>
      <w:tr w:rsidTr="002D72B3" w:rsidR="002D72B3" w:rsidRPr="00366C14">
        <w:trPr>
          <w:trHeight w:val="300"/>
        </w:trPr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72B3" w:rsidR="002D72B3" w:rsidRPr="00366C14">
            <w:pPr>
              <w:rPr>
                <w:color w:val="000000"/>
              </w:rPr>
            </w:pPr>
            <w:r w:rsidRPr="00366C14">
              <w:rPr>
                <w:color w:val="000000"/>
              </w:rPr>
              <w:t xml:space="preserve">100.000,01    </w:t>
            </w:r>
          </w:p>
        </w:tc>
        <w:tc>
          <w:tcPr>
            <w:tcW w:type="dxa" w:w="178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72B3" w:rsidR="002D72B3" w:rsidRPr="00366C14">
            <w:pPr>
              <w:rPr>
                <w:color w:val="000000"/>
              </w:rPr>
            </w:pPr>
            <w:r w:rsidRPr="00366C14">
              <w:rPr>
                <w:color w:val="000000"/>
              </w:rPr>
              <w:t xml:space="preserve">300.000,00    </w:t>
            </w:r>
          </w:p>
        </w:tc>
        <w:tc>
          <w:tcPr>
            <w:tcW w:type="dxa" w:w="18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72B3" w:rsidR="002D72B3" w:rsidRPr="00366C14">
            <w:pPr>
              <w:jc w:val="right"/>
              <w:rPr>
                <w:color w:val="000000"/>
              </w:rPr>
            </w:pPr>
            <w:r w:rsidRPr="00366C14">
              <w:rPr>
                <w:color w:val="000000"/>
              </w:rPr>
              <w:t>12%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72B3" w:rsidR="002D72B3" w:rsidRPr="00366C14">
            <w:pPr>
              <w:rPr>
                <w:color w:val="000000"/>
              </w:rPr>
            </w:pPr>
            <w:r w:rsidRPr="00366C14">
              <w:rPr>
                <w:color w:val="000000"/>
              </w:rPr>
              <w:t xml:space="preserve">7.200,00    </w:t>
            </w:r>
          </w:p>
        </w:tc>
      </w:tr>
      <w:tr w:rsidTr="002D72B3" w:rsidR="002D72B3" w:rsidRPr="00366C14">
        <w:trPr>
          <w:trHeight w:val="300"/>
        </w:trPr>
        <w:tc>
          <w:tcPr>
            <w:tcW w:type="dxa" w:w="5380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72B3" w:rsidR="002D72B3" w:rsidRPr="00366C14">
            <w:pPr>
              <w:jc w:val="center"/>
              <w:rPr>
                <w:color w:val="000000"/>
              </w:rPr>
            </w:pPr>
            <w:r w:rsidRPr="00366C14">
              <w:rPr>
                <w:color w:val="000000"/>
              </w:rPr>
              <w:t>Ukupna nagrada stečajnom upravitelju</w:t>
            </w:r>
          </w:p>
        </w:tc>
        <w:tc>
          <w:tcPr>
            <w:tcW w:type="dxa" w:w="19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2D72B3" w:rsidR="002D72B3" w:rsidRPr="00366C14">
            <w:pPr>
              <w:rPr>
                <w:color w:val="000000"/>
              </w:rPr>
            </w:pPr>
            <w:r w:rsidRPr="00366C14">
              <w:rPr>
                <w:color w:val="000000"/>
              </w:rPr>
              <w:t xml:space="preserve">                  23.200,00    </w:t>
            </w:r>
          </w:p>
        </w:tc>
      </w:tr>
    </w:tbl>
    <w:p w:rsidRDefault="002E4EEA" w:rsidP="005D32CB" w:rsidR="002E4EEA">
      <w:pPr>
        <w:jc w:val="both"/>
      </w:pPr>
    </w:p>
    <w:p w:rsidRDefault="008B16B1" w:rsidP="005D32CB" w:rsidR="008B16B1">
      <w:pPr>
        <w:jc w:val="both"/>
      </w:pPr>
    </w:p>
    <w:p w:rsidRDefault="00D13982" w:rsidP="00D13982" w:rsidR="00D13982" w:rsidRPr="008D4AF0">
      <w:pPr>
        <w:ind w:firstLine="708"/>
        <w:jc w:val="both"/>
      </w:pPr>
      <w:r w:rsidRPr="008D4AF0">
        <w:t>Odredbom članka 15. Uredbe  propisano je kako su svi iznosi koji se primjenjuju tom Uredbom bruto iznosi, to jest iznosi prije odbitka pripadajućih doprinosa iz osnovice, poreza ili drugih naknada.</w:t>
      </w:r>
    </w:p>
    <w:p w:rsidRDefault="00366C14" w:rsidP="005866EA" w:rsidR="00366C14">
      <w:pPr>
        <w:jc w:val="center"/>
      </w:pPr>
    </w:p>
    <w:p w:rsidRDefault="005866EA" w:rsidP="005866EA" w:rsidR="005866EA">
      <w:pPr>
        <w:jc w:val="center"/>
      </w:pPr>
      <w:r>
        <w:t xml:space="preserve">Zagreb, </w:t>
      </w:r>
      <w:r w:rsidR="00352774">
        <w:t>1</w:t>
      </w:r>
      <w:r w:rsidR="0088275D">
        <w:t>5</w:t>
      </w:r>
      <w:r w:rsidR="00352774">
        <w:t>.veljače</w:t>
      </w:r>
      <w:r>
        <w:t xml:space="preserve"> 201</w:t>
      </w:r>
      <w:r w:rsidR="00352774">
        <w:t>9</w:t>
      </w:r>
      <w:r>
        <w:t xml:space="preserve">. </w:t>
      </w:r>
    </w:p>
    <w:p w:rsidRDefault="005866EA" w:rsidP="005866EA" w:rsidR="005866EA">
      <w:pPr>
        <w:ind w:left="4320"/>
        <w:jc w:val="right"/>
      </w:pPr>
      <w:r>
        <w:t xml:space="preserve">                                       Sudac:</w:t>
      </w:r>
    </w:p>
    <w:p w:rsidRDefault="005866EA" w:rsidP="005866EA" w:rsidR="005866EA">
      <w:pPr>
        <w:jc w:val="right"/>
      </w:pPr>
      <w:r>
        <w:t xml:space="preserve">Ante Galić </w:t>
      </w:r>
      <w:r w:rsidR="00C10BF2">
        <w:t>v.r.</w:t>
      </w:r>
    </w:p>
    <w:p w:rsidRDefault="005866EA" w:rsidP="005866EA" w:rsidR="005866EA">
      <w:pPr>
        <w:jc w:val="both"/>
      </w:pPr>
    </w:p>
    <w:p w:rsidRDefault="005866EA" w:rsidP="005866EA" w:rsidR="005866EA">
      <w:pPr>
        <w:jc w:val="both"/>
      </w:pPr>
      <w:r>
        <w:t>Uputa o pravnom lijeku:</w:t>
      </w:r>
    </w:p>
    <w:p w:rsidRDefault="005866EA" w:rsidP="005866EA" w:rsidR="005866EA">
      <w:pPr>
        <w:jc w:val="both"/>
      </w:pPr>
      <w:r>
        <w:t>Protiv ovog rješenja može se  uložiti žalba Visokom trgovačkom sudu Republike Hrvatske u roku od 8 dana od primitka rješenja, a ulaže se putem ovog suda u 2 primjerka za sud.</w:t>
      </w:r>
    </w:p>
    <w:p w:rsidRDefault="005866EA" w:rsidP="005866EA" w:rsidR="005866EA">
      <w:pPr>
        <w:ind w:firstLine="720"/>
        <w:jc w:val="both"/>
      </w:pPr>
    </w:p>
    <w:p w:rsidRDefault="00C10BF2" w:rsidP="00C10BF2" w:rsidR="00C10BF2">
      <w:pPr>
        <w:ind w:firstLine="708" w:left="3540"/>
        <w:jc w:val="both"/>
      </w:pPr>
      <w:r>
        <w:t>Za točnost otpravka, ovlašteni službenik:</w:t>
      </w:r>
    </w:p>
    <w:p w:rsidRDefault="00C10BF2" w:rsidP="00422EE0" w:rsidR="00C10BF2">
      <w:pPr>
        <w:jc w:val="both"/>
      </w:pPr>
      <w:r>
        <w:t xml:space="preserve">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Valentina Delač</w:t>
      </w:r>
    </w:p>
    <w:p w:rsidRDefault="003E2896" w:rsidP="005866EA" w:rsidR="003E2896" w:rsidRPr="00F869EF"/>
    <w:sectPr w:rsidSect="001D2443" w:rsidR="003E2896" w:rsidRPr="00F869E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60F0B" w:rsidR="00E60F0B">
      <w:r>
        <w:separator/>
      </w:r>
    </w:p>
  </w:endnote>
  <w:endnote w:id="0" w:type="continuationSeparator">
    <w:p w:rsidRDefault="00E60F0B" w:rsidR="00E60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60F0B" w:rsidR="00E60F0B">
      <w:r>
        <w:separator/>
      </w:r>
    </w:p>
  </w:footnote>
  <w:footnote w:id="0" w:type="continuationSeparator">
    <w:p w:rsidRDefault="00E60F0B" w:rsidR="00E60F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2261C" w:rsidR="00C22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61C" w:rsidP="00E00585" w:rsidR="00C22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0BF2">
      <w:rPr>
        <w:rStyle w:val="Brojstranice"/>
        <w:noProof/>
      </w:rPr>
      <w:t>2</w:t>
    </w:r>
    <w:r>
      <w:rPr>
        <w:rStyle w:val="Brojstranice"/>
      </w:rPr>
      <w:fldChar w:fldCharType="end"/>
    </w:r>
    <w:r w:rsidR="005567D4">
      <w:rPr>
        <w:rStyle w:val="Brojstranice"/>
      </w:rPr>
      <w:t>.</w:t>
    </w:r>
  </w:p>
  <w:p w:rsidRDefault="005567D4" w:rsidP="00AD61A1" w:rsidR="005866EA">
    <w:pPr>
      <w:pStyle w:val="Zaglavlje"/>
      <w:jc w:val="center"/>
    </w:pPr>
    <w:r>
      <w:tab/>
    </w:r>
    <w:r>
      <w:tab/>
    </w:r>
    <w:r w:rsidR="005866EA">
      <w:t>40. St-</w:t>
    </w:r>
    <w:r w:rsidR="0088275D">
      <w:t>684/13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5568EF"/>
    <w:multiLevelType w:val="hybridMultilevel"/>
    <w:tmpl w:val="5E9E68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F27457"/>
    <w:multiLevelType w:val="hybridMultilevel"/>
    <w:tmpl w:val="475E52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FD57D5"/>
    <w:multiLevelType w:val="hybridMultilevel"/>
    <w:tmpl w:val="D19A95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75E1"/>
    <w:rsid w:val="00007717"/>
    <w:rsid w:val="00024785"/>
    <w:rsid w:val="00036597"/>
    <w:rsid w:val="00052561"/>
    <w:rsid w:val="00062A23"/>
    <w:rsid w:val="00074A48"/>
    <w:rsid w:val="0007519C"/>
    <w:rsid w:val="0007620B"/>
    <w:rsid w:val="00086650"/>
    <w:rsid w:val="00087C90"/>
    <w:rsid w:val="00096B4E"/>
    <w:rsid w:val="000A759B"/>
    <w:rsid w:val="000B65D8"/>
    <w:rsid w:val="000D345A"/>
    <w:rsid w:val="000D6E67"/>
    <w:rsid w:val="000E6D9D"/>
    <w:rsid w:val="000F41D7"/>
    <w:rsid w:val="000F6BA9"/>
    <w:rsid w:val="001001F3"/>
    <w:rsid w:val="001010D3"/>
    <w:rsid w:val="001154E0"/>
    <w:rsid w:val="00121C3F"/>
    <w:rsid w:val="00126AA5"/>
    <w:rsid w:val="001311B6"/>
    <w:rsid w:val="001360D7"/>
    <w:rsid w:val="00140F54"/>
    <w:rsid w:val="00141E59"/>
    <w:rsid w:val="00143C69"/>
    <w:rsid w:val="001459C7"/>
    <w:rsid w:val="001577E4"/>
    <w:rsid w:val="0017575A"/>
    <w:rsid w:val="00180A63"/>
    <w:rsid w:val="001A616B"/>
    <w:rsid w:val="001B20B3"/>
    <w:rsid w:val="001B3307"/>
    <w:rsid w:val="001B70F1"/>
    <w:rsid w:val="001C3161"/>
    <w:rsid w:val="001C7A07"/>
    <w:rsid w:val="001D2443"/>
    <w:rsid w:val="001D3AB3"/>
    <w:rsid w:val="001F1881"/>
    <w:rsid w:val="00202649"/>
    <w:rsid w:val="00205368"/>
    <w:rsid w:val="002131BA"/>
    <w:rsid w:val="002251CD"/>
    <w:rsid w:val="00230B0D"/>
    <w:rsid w:val="0023327B"/>
    <w:rsid w:val="0024046F"/>
    <w:rsid w:val="00243B55"/>
    <w:rsid w:val="002452F2"/>
    <w:rsid w:val="00245E5F"/>
    <w:rsid w:val="002526BB"/>
    <w:rsid w:val="00253495"/>
    <w:rsid w:val="00264341"/>
    <w:rsid w:val="0027207A"/>
    <w:rsid w:val="00274D8C"/>
    <w:rsid w:val="00281FF9"/>
    <w:rsid w:val="00282033"/>
    <w:rsid w:val="00285FE0"/>
    <w:rsid w:val="0029135F"/>
    <w:rsid w:val="002A271C"/>
    <w:rsid w:val="002B1E43"/>
    <w:rsid w:val="002C4476"/>
    <w:rsid w:val="002D5187"/>
    <w:rsid w:val="002D6A2F"/>
    <w:rsid w:val="002D72B3"/>
    <w:rsid w:val="002E0389"/>
    <w:rsid w:val="002E4EEA"/>
    <w:rsid w:val="002E6D2C"/>
    <w:rsid w:val="00300EBC"/>
    <w:rsid w:val="00317F97"/>
    <w:rsid w:val="003255D4"/>
    <w:rsid w:val="00325C88"/>
    <w:rsid w:val="0034310D"/>
    <w:rsid w:val="00347AD1"/>
    <w:rsid w:val="00352774"/>
    <w:rsid w:val="00354188"/>
    <w:rsid w:val="00354F39"/>
    <w:rsid w:val="00366C14"/>
    <w:rsid w:val="00391C76"/>
    <w:rsid w:val="00392BDA"/>
    <w:rsid w:val="003A4A42"/>
    <w:rsid w:val="003B3AE5"/>
    <w:rsid w:val="003B6DD3"/>
    <w:rsid w:val="003D41F5"/>
    <w:rsid w:val="003E0EB9"/>
    <w:rsid w:val="003E2896"/>
    <w:rsid w:val="003E60CD"/>
    <w:rsid w:val="003E7652"/>
    <w:rsid w:val="00410C13"/>
    <w:rsid w:val="00412B30"/>
    <w:rsid w:val="0041655C"/>
    <w:rsid w:val="00434BFF"/>
    <w:rsid w:val="00463D6D"/>
    <w:rsid w:val="004721ED"/>
    <w:rsid w:val="00473DD7"/>
    <w:rsid w:val="004763B1"/>
    <w:rsid w:val="00491AB1"/>
    <w:rsid w:val="0049271A"/>
    <w:rsid w:val="004A0F64"/>
    <w:rsid w:val="004F56EB"/>
    <w:rsid w:val="004F79CB"/>
    <w:rsid w:val="00502903"/>
    <w:rsid w:val="00505654"/>
    <w:rsid w:val="0051464C"/>
    <w:rsid w:val="00520D93"/>
    <w:rsid w:val="00524570"/>
    <w:rsid w:val="00525876"/>
    <w:rsid w:val="005408FF"/>
    <w:rsid w:val="00540AC8"/>
    <w:rsid w:val="005567D4"/>
    <w:rsid w:val="005608D4"/>
    <w:rsid w:val="00575FBB"/>
    <w:rsid w:val="00586359"/>
    <w:rsid w:val="005866EA"/>
    <w:rsid w:val="005868C5"/>
    <w:rsid w:val="00596B42"/>
    <w:rsid w:val="005C4492"/>
    <w:rsid w:val="005C4D4D"/>
    <w:rsid w:val="005D32CB"/>
    <w:rsid w:val="005E4C75"/>
    <w:rsid w:val="005E5A41"/>
    <w:rsid w:val="005F3816"/>
    <w:rsid w:val="005F3E59"/>
    <w:rsid w:val="005F5711"/>
    <w:rsid w:val="005F69FE"/>
    <w:rsid w:val="005F73E8"/>
    <w:rsid w:val="006553D2"/>
    <w:rsid w:val="006754A5"/>
    <w:rsid w:val="00676689"/>
    <w:rsid w:val="006776F8"/>
    <w:rsid w:val="0069472B"/>
    <w:rsid w:val="006C0093"/>
    <w:rsid w:val="006C116B"/>
    <w:rsid w:val="006E2618"/>
    <w:rsid w:val="006E4263"/>
    <w:rsid w:val="006E6DF0"/>
    <w:rsid w:val="006F14E7"/>
    <w:rsid w:val="006F167B"/>
    <w:rsid w:val="00702CB5"/>
    <w:rsid w:val="0070616F"/>
    <w:rsid w:val="0072602F"/>
    <w:rsid w:val="007343D3"/>
    <w:rsid w:val="007374C7"/>
    <w:rsid w:val="00755E35"/>
    <w:rsid w:val="0076394A"/>
    <w:rsid w:val="00787E90"/>
    <w:rsid w:val="00791B32"/>
    <w:rsid w:val="007976A6"/>
    <w:rsid w:val="007A274C"/>
    <w:rsid w:val="007A4556"/>
    <w:rsid w:val="007B6E32"/>
    <w:rsid w:val="007C3DA7"/>
    <w:rsid w:val="007C53CD"/>
    <w:rsid w:val="007C6B24"/>
    <w:rsid w:val="007D289E"/>
    <w:rsid w:val="007D5746"/>
    <w:rsid w:val="007E046C"/>
    <w:rsid w:val="0080397D"/>
    <w:rsid w:val="008144A5"/>
    <w:rsid w:val="008177C6"/>
    <w:rsid w:val="00822617"/>
    <w:rsid w:val="00844F17"/>
    <w:rsid w:val="0087654A"/>
    <w:rsid w:val="00880396"/>
    <w:rsid w:val="00881D1D"/>
    <w:rsid w:val="0088275D"/>
    <w:rsid w:val="00883FF5"/>
    <w:rsid w:val="008917E8"/>
    <w:rsid w:val="008953D3"/>
    <w:rsid w:val="00897B1D"/>
    <w:rsid w:val="008A136C"/>
    <w:rsid w:val="008B16B1"/>
    <w:rsid w:val="008B4B38"/>
    <w:rsid w:val="008D0E09"/>
    <w:rsid w:val="008D149A"/>
    <w:rsid w:val="008F05A9"/>
    <w:rsid w:val="00901B73"/>
    <w:rsid w:val="009222E9"/>
    <w:rsid w:val="0092396E"/>
    <w:rsid w:val="00926B2C"/>
    <w:rsid w:val="00932F36"/>
    <w:rsid w:val="00943683"/>
    <w:rsid w:val="009439CA"/>
    <w:rsid w:val="0094473C"/>
    <w:rsid w:val="009701B8"/>
    <w:rsid w:val="00973D51"/>
    <w:rsid w:val="00983DA6"/>
    <w:rsid w:val="009C1C3B"/>
    <w:rsid w:val="009C6D30"/>
    <w:rsid w:val="009F4E25"/>
    <w:rsid w:val="00A21501"/>
    <w:rsid w:val="00A2774B"/>
    <w:rsid w:val="00A31301"/>
    <w:rsid w:val="00A332B3"/>
    <w:rsid w:val="00A652A7"/>
    <w:rsid w:val="00A65BDE"/>
    <w:rsid w:val="00A804EC"/>
    <w:rsid w:val="00A80CCD"/>
    <w:rsid w:val="00A87E4D"/>
    <w:rsid w:val="00A9007C"/>
    <w:rsid w:val="00AA1CFB"/>
    <w:rsid w:val="00AB67D5"/>
    <w:rsid w:val="00AB701C"/>
    <w:rsid w:val="00AB71DB"/>
    <w:rsid w:val="00AC2EFA"/>
    <w:rsid w:val="00AD61A1"/>
    <w:rsid w:val="00AE4D35"/>
    <w:rsid w:val="00AE7330"/>
    <w:rsid w:val="00AF3E27"/>
    <w:rsid w:val="00AF57F1"/>
    <w:rsid w:val="00B009F8"/>
    <w:rsid w:val="00B00A10"/>
    <w:rsid w:val="00B04FE7"/>
    <w:rsid w:val="00B07A8F"/>
    <w:rsid w:val="00B137B0"/>
    <w:rsid w:val="00B26738"/>
    <w:rsid w:val="00B31B61"/>
    <w:rsid w:val="00B465E2"/>
    <w:rsid w:val="00B50E45"/>
    <w:rsid w:val="00B5356F"/>
    <w:rsid w:val="00B57FBD"/>
    <w:rsid w:val="00B67713"/>
    <w:rsid w:val="00B902ED"/>
    <w:rsid w:val="00BA5D7A"/>
    <w:rsid w:val="00BB306E"/>
    <w:rsid w:val="00C058C9"/>
    <w:rsid w:val="00C0591E"/>
    <w:rsid w:val="00C10BF2"/>
    <w:rsid w:val="00C12DF9"/>
    <w:rsid w:val="00C22123"/>
    <w:rsid w:val="00C2261C"/>
    <w:rsid w:val="00C35162"/>
    <w:rsid w:val="00C4533D"/>
    <w:rsid w:val="00C50F38"/>
    <w:rsid w:val="00C53383"/>
    <w:rsid w:val="00C84A8C"/>
    <w:rsid w:val="00C93351"/>
    <w:rsid w:val="00CA29DB"/>
    <w:rsid w:val="00CA7668"/>
    <w:rsid w:val="00CB2F05"/>
    <w:rsid w:val="00CB7414"/>
    <w:rsid w:val="00CD3D2C"/>
    <w:rsid w:val="00CD3FFC"/>
    <w:rsid w:val="00CD4A64"/>
    <w:rsid w:val="00CD7F3C"/>
    <w:rsid w:val="00CF0712"/>
    <w:rsid w:val="00CF2698"/>
    <w:rsid w:val="00CF3A7E"/>
    <w:rsid w:val="00D00CB1"/>
    <w:rsid w:val="00D13982"/>
    <w:rsid w:val="00D22112"/>
    <w:rsid w:val="00D223C2"/>
    <w:rsid w:val="00D23FD4"/>
    <w:rsid w:val="00D24601"/>
    <w:rsid w:val="00D2602B"/>
    <w:rsid w:val="00D32F94"/>
    <w:rsid w:val="00D4326A"/>
    <w:rsid w:val="00D46697"/>
    <w:rsid w:val="00D55987"/>
    <w:rsid w:val="00D57AC9"/>
    <w:rsid w:val="00D77EFA"/>
    <w:rsid w:val="00D860E8"/>
    <w:rsid w:val="00DB2501"/>
    <w:rsid w:val="00DB2873"/>
    <w:rsid w:val="00DC1052"/>
    <w:rsid w:val="00DD0258"/>
    <w:rsid w:val="00DD100D"/>
    <w:rsid w:val="00DD5D5D"/>
    <w:rsid w:val="00DD7BB0"/>
    <w:rsid w:val="00DF0304"/>
    <w:rsid w:val="00E00585"/>
    <w:rsid w:val="00E0275C"/>
    <w:rsid w:val="00E04F68"/>
    <w:rsid w:val="00E105CD"/>
    <w:rsid w:val="00E2104F"/>
    <w:rsid w:val="00E25F85"/>
    <w:rsid w:val="00E60F0B"/>
    <w:rsid w:val="00E63731"/>
    <w:rsid w:val="00E65FEF"/>
    <w:rsid w:val="00E71B72"/>
    <w:rsid w:val="00E749A5"/>
    <w:rsid w:val="00E86A79"/>
    <w:rsid w:val="00EA1A2B"/>
    <w:rsid w:val="00EA657D"/>
    <w:rsid w:val="00EB0A95"/>
    <w:rsid w:val="00EB552C"/>
    <w:rsid w:val="00EB7EF3"/>
    <w:rsid w:val="00ED3A5D"/>
    <w:rsid w:val="00ED6B92"/>
    <w:rsid w:val="00EE3BE3"/>
    <w:rsid w:val="00EE5B40"/>
    <w:rsid w:val="00EE5FF4"/>
    <w:rsid w:val="00EF4084"/>
    <w:rsid w:val="00F10C44"/>
    <w:rsid w:val="00F340FF"/>
    <w:rsid w:val="00F41BCF"/>
    <w:rsid w:val="00F47207"/>
    <w:rsid w:val="00F53960"/>
    <w:rsid w:val="00F8000B"/>
    <w:rsid w:val="00F83532"/>
    <w:rsid w:val="00F90024"/>
    <w:rsid w:val="00F923D3"/>
    <w:rsid w:val="00F92410"/>
    <w:rsid w:val="00FA0073"/>
    <w:rsid w:val="00FA298D"/>
    <w:rsid w:val="00FB23D8"/>
    <w:rsid w:val="00FC0CD3"/>
    <w:rsid w:val="00FC210F"/>
    <w:rsid w:val="00FC3C45"/>
    <w:rsid w:val="00FD4CB1"/>
    <w:rsid w:val="00FE19D9"/>
    <w:rsid w:val="00FE7440"/>
    <w:rsid w:val="00FF194F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cstheme="majorBidi" w:eastAsiaTheme="majorEastAsia" w:hAnsiTheme="majorHAnsi" w:asciiTheme="majorHAnsi"/>
      <w:color w:themeTint="BF" w:themeColor="text1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cstheme="majorBidi" w:eastAsiaTheme="majorEastAsia" w:hAnsiTheme="majorHAnsi" w:asciiTheme="majorHAnsi"/>
      <w:i/>
      <w:iCs/>
      <w:color w:themeTint="BF" w:themeColor="text1" w:val="40404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true" w:styleId="StilEpote19" w:type="character">
    <w:name w:val="StilEpošte19"/>
    <w:semiHidden/>
    <w:rsid w:val="00524570"/>
    <w:rPr>
      <w:rFonts w:cs="Arial" w:hAnsi="Arial" w:ascii="Arial"/>
      <w:color w:val="auto"/>
      <w:sz w:val="20"/>
      <w:szCs w:val="20"/>
    </w:rPr>
  </w:style>
  <w:style w:customStyle="true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354188"/>
    <w:rPr>
      <w:rFonts w:cstheme="majorBidi" w:eastAsiaTheme="majorEastAsia" w:hAnsiTheme="majorHAnsi" w:asciiTheme="majorHAnsi"/>
      <w:color w:themeTint="BF" w:themeColor="text1" w:val="404040"/>
    </w:rPr>
  </w:style>
  <w:style w:customStyle="true" w:styleId="Naslov9Char" w:type="character">
    <w:name w:val="Naslov 9 Char"/>
    <w:basedOn w:val="Zadanifontodlomka"/>
    <w:link w:val="Naslov9"/>
    <w:semiHidden/>
    <w:rsid w:val="00354188"/>
    <w:rPr>
      <w:rFonts w:cstheme="majorBidi" w:eastAsiaTheme="majorEastAsia" w:hAnsiTheme="majorHAnsi" w:asciiTheme="majorHAnsi"/>
      <w:i/>
      <w:iCs/>
      <w:color w:themeTint="BF" w:themeColor="text1" w:val="404040"/>
    </w:rPr>
  </w:style>
  <w:style w:customStyle="true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false"/>
      <w:autoSpaceDE w:val="false"/>
      <w:autoSpaceDN w:val="false"/>
      <w:adjustRightInd w:val="false"/>
      <w:jc w:val="both"/>
    </w:pPr>
    <w:rPr>
      <w:spacing w:val="-10"/>
      <w:szCs w:val="20"/>
    </w:rPr>
  </w:style>
  <w:style w:customStyle="true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ijeloteksta3" w:type="paragraph">
    <w:name w:val="Body Text 3"/>
    <w:basedOn w:val="Normal"/>
    <w:link w:val="Tijeloteksta3Char"/>
    <w:unhideWhenUsed/>
    <w:rsid w:val="00502903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rsid w:val="00502903"/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DC10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B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B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BF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B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B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7D289E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354188"/>
    <w:pPr>
      <w:keepNext/>
      <w:keepLines/>
      <w:spacing w:before="200"/>
      <w:outlineLvl w:val="7"/>
    </w:pPr>
    <w:rPr>
      <w:rFonts w:asciiTheme="majorHAnsi" w:cstheme="majorBidi" w:eastAsiaTheme="majorEastAsia" w:hAnsiTheme="majorHAnsi"/>
      <w:color w:themeColor="text1" w:themeTint="BF" w:val="404040"/>
      <w:sz w:val="20"/>
      <w:szCs w:val="20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354188"/>
    <w:pPr>
      <w:keepNext/>
      <w:keepLines/>
      <w:spacing w:before="200"/>
      <w:outlineLvl w:val="8"/>
    </w:pPr>
    <w:rPr>
      <w:rFonts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link w:val="PodnojeChar"/>
    <w:rsid w:val="001D2443"/>
    <w:pPr>
      <w:tabs>
        <w:tab w:pos="4536" w:val="center"/>
        <w:tab w:pos="9072" w:val="right"/>
      </w:tabs>
    </w:pPr>
  </w:style>
  <w:style w:customStyle="1" w:styleId="StilEpote19" w:type="character">
    <w:name w:val="StilEpošte19"/>
    <w:semiHidden/>
    <w:rsid w:val="00524570"/>
    <w:rPr>
      <w:rFonts w:ascii="Arial" w:cs="Arial" w:hAnsi="Arial"/>
      <w:color w:val="auto"/>
      <w:sz w:val="20"/>
      <w:szCs w:val="20"/>
    </w:rPr>
  </w:style>
  <w:style w:customStyle="1" w:styleId="Naslov2Char" w:type="character">
    <w:name w:val="Naslov 2 Char"/>
    <w:basedOn w:val="Zadanifontodlomka"/>
    <w:link w:val="Naslov2"/>
    <w:rsid w:val="007D289E"/>
    <w:rPr>
      <w:b/>
      <w:bCs/>
      <w:sz w:val="28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354188"/>
    <w:rPr>
      <w:rFonts w:asciiTheme="majorHAnsi" w:cstheme="majorBidi" w:eastAsiaTheme="majorEastAsia" w:hAnsiTheme="majorHAnsi"/>
      <w:color w:themeColor="text1" w:themeTint="BF" w:val="404040"/>
    </w:rPr>
  </w:style>
  <w:style w:customStyle="1" w:styleId="Naslov9Char" w:type="character">
    <w:name w:val="Naslov 9 Char"/>
    <w:basedOn w:val="Zadanifontodlomka"/>
    <w:link w:val="Naslov9"/>
    <w:semiHidden/>
    <w:rsid w:val="00354188"/>
    <w:rPr>
      <w:rFonts w:asciiTheme="majorHAnsi" w:cstheme="majorBidi" w:eastAsiaTheme="majorEastAsia" w:hAnsiTheme="majorHAnsi"/>
      <w:i/>
      <w:iCs/>
      <w:color w:themeColor="text1" w:themeTint="BF" w:val="404040"/>
    </w:rPr>
  </w:style>
  <w:style w:customStyle="1" w:styleId="PodnojeChar" w:type="character">
    <w:name w:val="Podnožje Char"/>
    <w:basedOn w:val="Zadanifontodlomka"/>
    <w:link w:val="Podnoje"/>
    <w:rsid w:val="00354188"/>
    <w:rPr>
      <w:sz w:val="24"/>
      <w:szCs w:val="24"/>
    </w:rPr>
  </w:style>
  <w:style w:styleId="Tijeloteksta" w:type="paragraph">
    <w:name w:val="Body Text"/>
    <w:basedOn w:val="Normal"/>
    <w:link w:val="TijelotekstaChar"/>
    <w:unhideWhenUsed/>
    <w:rsid w:val="00354188"/>
    <w:pPr>
      <w:overflowPunct w:val="0"/>
      <w:autoSpaceDE w:val="0"/>
      <w:autoSpaceDN w:val="0"/>
      <w:adjustRightInd w:val="0"/>
      <w:jc w:val="both"/>
    </w:pPr>
    <w:rPr>
      <w:spacing w:val="-10"/>
      <w:szCs w:val="20"/>
    </w:rPr>
  </w:style>
  <w:style w:customStyle="1" w:styleId="TijelotekstaChar" w:type="character">
    <w:name w:val="Tijelo teksta Char"/>
    <w:basedOn w:val="Zadanifontodlomka"/>
    <w:link w:val="Tijeloteksta"/>
    <w:rsid w:val="00354188"/>
    <w:rPr>
      <w:spacing w:val="-10"/>
      <w:sz w:val="24"/>
    </w:rPr>
  </w:style>
  <w:style w:styleId="Tijeloteksta3" w:type="paragraph">
    <w:name w:val="Body Text 3"/>
    <w:basedOn w:val="Normal"/>
    <w:link w:val="Tijeloteksta3Char"/>
    <w:unhideWhenUsed/>
    <w:rsid w:val="00502903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rsid w:val="00502903"/>
    <w:rPr>
      <w:sz w:val="16"/>
      <w:szCs w:val="16"/>
    </w:rPr>
  </w:style>
  <w:style w:styleId="Odlomakpopisa" w:type="paragraph">
    <w:name w:val="List Paragraph"/>
    <w:basedOn w:val="Normal"/>
    <w:uiPriority w:val="34"/>
    <w:qFormat/>
    <w:rsid w:val="00DC10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0B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B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BF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B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B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344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922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5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9028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337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87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2338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4298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66175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333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424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2019.</izvorni_sadrzaj>
    <derivirana_varijabla naziv="DomainObject.DatumDonosenjaOdluke_1">15.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684</izvorni_sadrzaj>
    <derivirana_varijabla naziv="DomainObject.Predmet.Broj_1">684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2013.</izvorni_sadrzaj>
    <derivirana_varijabla naziv="DomainObject.Predmet.DatumOsnivanja_1">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St-684/2013</izvorni_sadrzaj>
    <derivirana_varijabla naziv="DomainObject.Predmet.OznakaBroj_1">St-684/2013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ZM ADRIATIC TOURS d.o.o. turistička agencija i usluge</izvorni_sadrzaj>
    <derivirana_varijabla naziv="DomainObject.Predmet.ProtustrankaFormated_1">  ZM ADRIATIC TOURS d.o.o. turistička agencija i usluge</derivirana_varijabla>
  </DomainObject.Predmet.ProtustrankaFormated>
  <DomainObject.Predmet.ProtustrankaFormatedOIB>
    <izvorni_sadrzaj>  ZM ADRIATIC TOURS d.o.o. turistička agencija i usluge, OIB 40593111869</izvorni_sadrzaj>
    <derivirana_varijabla naziv="DomainObject.Predmet.ProtustrankaFormatedOIB_1">  ZM ADRIATIC TOURS d.o.o. turistička agencija i usluge, OIB 40593111869</derivirana_varijabla>
  </DomainObject.Predmet.ProtustrankaFormatedOIB>
  <DomainObject.Predmet.ProtustrankaFormatedWithAdress>
    <izvorni_sadrzaj> ZM ADRIATIC TOURS d.o.o. turistička agencija i usluge, Savska 141, 10000 Zagreb</izvorni_sadrzaj>
    <derivirana_varijabla naziv="DomainObject.Predmet.ProtustrankaFormatedWithAdress_1"> ZM ADRIATIC TOURS d.o.o. turistička agencija i usluge, Savska 141, 10000 Zagreb</derivirana_varijabla>
  </DomainObject.Predmet.ProtustrankaFormatedWithAdress>
  <DomainObject.Predmet.ProtustrankaFormatedWithAdressOIB>
    <izvorni_sadrzaj> ZM ADRIATIC TOURS d.o.o. turistička agencija i usluge, OIB 40593111869, Savska 141, 10000 Zagreb</izvorni_sadrzaj>
    <derivirana_varijabla naziv="DomainObject.Predmet.ProtustrankaFormatedWithAdressOIB_1"> ZM ADRIATIC TOURS d.o.o. turistička agencija i usluge, OIB 40593111869, Savska 141, 10000 Zagreb</derivirana_varijabla>
  </DomainObject.Predmet.ProtustrankaFormatedWithAdressOIB>
  <DomainObject.Predmet.ProtustrankaWithAdress>
    <izvorni_sadrzaj>ZM ADRIATIC TOURS d.o.o. turistička agencija i usluge Savska 141, 10000 Zagreb</izvorni_sadrzaj>
    <derivirana_varijabla naziv="DomainObject.Predmet.ProtustrankaWithAdress_1">ZM ADRIATIC TOURS d.o.o. turistička agencija i usluge Savska 141, 10000 Zagreb</derivirana_varijabla>
  </DomainObject.Predmet.ProtustrankaWithAdress>
  <DomainObject.Predmet.ProtustrankaWithAdressOIB>
    <izvorni_sadrzaj>ZM ADRIATIC TOURS d.o.o. turistička agencija i usluge, OIB 40593111869, Savska 141, 10000 Zagreb</izvorni_sadrzaj>
    <derivirana_varijabla naziv="DomainObject.Predmet.ProtustrankaWithAdressOIB_1">ZM ADRIATIC TOURS d.o.o. turistička agencija i usluge, OIB 40593111869, Savska 141, 10000 Zagreb</derivirana_varijabla>
  </DomainObject.Predmet.ProtustrankaWithAdressOIB>
  <DomainObject.Predmet.ProtustrankaNazivFormated>
    <izvorni_sadrzaj>ZM ADRIATIC TOURS d.o.o. turistička agencija i usluge</izvorni_sadrzaj>
    <derivirana_varijabla naziv="DomainObject.Predmet.ProtustrankaNazivFormated_1">ZM ADRIATIC TOURS d.o.o. turistička agencija i usluge</derivirana_varijabla>
  </DomainObject.Predmet.ProtustrankaNazivFormated>
  <DomainObject.Predmet.ProtustrankaNazivFormatedOIB>
    <izvorni_sadrzaj>ZM ADRIATIC TOURS d.o.o. turistička agencija i usluge, OIB 40593111869</izvorni_sadrzaj>
    <derivirana_varijabla naziv="DomainObject.Predmet.ProtustrankaNazivFormatedOIB_1">ZM ADRIATIC TOURS d.o.o. turistička agencija i usluge, OIB 40593111869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društvo s ograničenom odgovornošću za usluge; Općinski građanski sud u Zagrebu</izvorni_sadrzaj>
    <derivirana_varijabla naziv="DomainObject.Predmet.StrankaFormated_1">  FINA REGIONALNI CENTAR ZAGREB; H-ABDUCO društvo s ograničenom odgovornošću za usluge; Općinski građanski sud u Zagrebu</derivirana_varijabla>
  </DomainObject.Predmet.StrankaFormated>
  <DomainObject.Predmet.StrankaFormatedOIB>
    <izvorni_sadrzaj>  FINA REGIONALNI CENTAR ZAGREB, OIB 85821130368; H-ABDUCO društvo s ograničenom odgovornošću za usluge, OIB 13667298928; Općinski građanski sud u Zagrebu</izvorni_sadrzaj>
    <derivirana_varijabla naziv="DomainObject.Predmet.StrankaFormatedOIB_1">  FINA REGIONALNI CENTAR ZAGREB, OIB 85821130368; H-ABDUCO društvo s ograničenom odgovornošću za usluge, OIB 13667298928; Općinski građanski sud u Zagrebu</derivirana_varijabla>
  </DomainObject.Predmet.StrankaFormatedOIB>
  <DomainObject.Predmet.StrankaFormatedWithAdress>
    <izvorni_sadrzaj> FINA REGIONALNI CENTAR ZAGREB, ILICA 307, 10000 Zagreb; H-ABDUCO društvo s ograničenom odgovornošću za usluge, Slavonska avenija 6A, 10000 Zagreb; Općinski građanski sud u Zagrebu</izvorni_sadrzaj>
    <derivirana_varijabla naziv="DomainObject.Predmet.StrankaFormatedWithAdress_1"> FINA REGIONALNI CENTAR ZAGREB, ILICA 307, 10000 Zagreb; H-ABDUCO društvo s ograničenom odgovornošću za usluge, Slavonska avenija 6A, 10000 Zagreb; Općinski građanski sud u Zagrebu</derivirana_varijabla>
  </DomainObject.Predmet.StrankaFormatedWithAdress>
  <DomainObject.Predmet.StrankaFormatedWithAdressOIB>
    <izvorni_sadrzaj> FINA REGIONALNI CENTAR ZAGREB, OIB 85821130368, ILICA 307, 10000 Zagreb; H-ABDUCO društvo s ograničenom odgovornošću za usluge, OIB 13667298928, Slavonska avenija 6A, 10000 Zagreb; Općinski građanski sud u Zagrebu</izvorni_sadrzaj>
    <derivirana_varijabla naziv="DomainObject.Predmet.StrankaFormatedWithAdressOIB_1"> FINA REGIONALNI CENTAR ZAGREB, OIB 85821130368, ILICA 307, 10000 Zagreb; H-ABDUCO društvo s ograničenom odgovornošću za usluge, OIB 13667298928, Slavonska avenija 6A, 10000 Zagreb; Općinski građanski sud u Zagrebu</derivirana_varijabla>
  </DomainObject.Predmet.StrankaFormatedWithAdressOIB>
  <DomainObject.Predmet.StrankaWithAdress>
    <izvorni_sadrzaj>FINA REGIONALNI CENTAR ZAGREB ILICA 307,10000 Zagreb,H-ABDUCO društvo s ograničenom odgovornošću za usluge Slavonska avenija 6A,10000 Zagreb,Općinski građanski sud u Zagrebu </izvorni_sadrzaj>
    <derivirana_varijabla naziv="DomainObject.Predmet.StrankaWithAdress_1">FINA REGIONALNI CENTAR ZAGREB ILICA 307,10000 Zagreb,H-ABDUCO društvo s ograničenom odgovornošću za usluge Slavonska avenija 6A,10000 Zagreb,Općinski građanski sud u Zagrebu </derivirana_varijabla>
  </DomainObject.Predmet.StrankaWithAdress>
  <DomainObject.Predmet.StrankaWithAdressOIB>
    <izvorni_sadrzaj>FINA REGIONALNI CENTAR ZAGREB, OIB 85821130368, ILICA 307,10000 Zagreb,H-ABDUCO društvo s ograničenom odgovornošću za usluge, OIB 13667298928, Slavonska avenija 6A,10000 Zagreb,Općinski građanski sud u Zagrebu</izvorni_sadrzaj>
    <derivirana_varijabla naziv="DomainObject.Predmet.StrankaWithAdressOIB_1">FINA REGIONALNI CENTAR ZAGREB, OIB 85821130368, ILICA 307,10000 Zagreb,H-ABDUCO društvo s ograničenom odgovornošću za usluge, OIB 13667298928, Slavonska avenija 6A,10000 Zagreb,Općinski građanski sud u Zagrebu</derivirana_varijabla>
  </DomainObject.Predmet.StrankaWithAdressOIB>
  <DomainObject.Predmet.StrankaNazivFormated>
    <izvorni_sadrzaj>FINA REGIONALNI CENTAR ZAGREB,H-ABDUCO društvo s ograničenom odgovornošću za usluge,Općinski građanski sud u Zagrebu</izvorni_sadrzaj>
    <derivirana_varijabla naziv="DomainObject.Predmet.StrankaNazivFormated_1">FINA REGIONALNI CENTAR ZAGREB,H-ABDUCO društvo s ograničenom odgovornošću za usluge,Općinski građanski sud u Zagrebu</derivirana_varijabla>
  </DomainObject.Predmet.StrankaNazivFormated>
  <DomainObject.Predmet.StrankaNazivFormatedOIB>
    <izvorni_sadrzaj>FINA REGIONALNI CENTAR ZAGREB, OIB 85821130368,H-ABDUCO društvo s ograničenom odgovornošću za usluge, OIB 13667298928,Općinski građanski sud u Zagrebu</izvorni_sadrzaj>
    <derivirana_varijabla naziv="DomainObject.Predmet.StrankaNazivFormatedOIB_1">FINA REGIONALNI CENTAR ZAGREB, OIB 85821130368,H-ABDUCO društvo s ograničenom odgovornošću za usluge, OIB 13667298928,Općinski građanski sud u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  <item>H-ABDUCO društvo s ograničenom odgovornošću za usluge</item>
      <item>Općinski građanski sud u Zagrebu</item>
    </izvorni_sadrzaj>
    <derivirana_varijabla naziv="DomainObject.Predmet.StrankaListFormated_1">
      <item>FINA REGIONALNI CENTAR ZAGREB</item>
      <item>H-ABDUCO društvo s ograničenom odgovornošću za usluge</item>
      <item>Općinski građanski sud u Zagrebu</item>
    </derivirana_varijabla>
  </DomainObject.Predmet.StrankaListFormated>
  <DomainObject.Predmet.StrankaListFormatedOIB>
    <izvorni_sadrzaj>
      <item>FINA REGIONALNI CENTAR ZAGREB, OIB 85821130368</item>
      <item>H-ABDUCO društvo s ograničenom odgovornošću za usluge, OIB 13667298928</item>
      <item>Općinski građanski sud u Zagrebu</item>
    </izvorni_sadrzaj>
    <derivirana_varijabla naziv="DomainObject.Predmet.StrankaListFormatedOIB_1">
      <item>FINA REGIONALNI CENTAR ZAGREB, OIB 85821130368</item>
      <item>H-ABDUCO društvo s ograničenom odgovornošću za usluge, OIB 13667298928</item>
      <item>Općinski građanski sud u Zagrebu</item>
    </derivirana_varijabla>
  </DomainObject.Predmet.StrankaListFormatedOIB>
  <DomainObject.Predmet.StrankaListFormatedWithAdress>
    <izvorni_sadrzaj>
      <item>FINA REGIONALNI CENTAR ZAGREB, ILICA 307, 10000 Zagreb</item>
      <item>H-ABDUCO društvo s ograničenom odgovornošću za usluge, Slavonska avenija 6A, 10000 Zagreb</item>
      <item>Općinski građanski sud u Zagrebu</item>
    </izvorni_sadrzaj>
    <derivirana_varijabla naziv="DomainObject.Predmet.StrankaListFormatedWithAdress_1">
      <item>FINA REGIONALNI CENTAR ZAGREB, ILICA 307, 10000 Zagreb</item>
      <item>H-ABDUCO društvo s ograničenom odgovornošću za usluge, Slavonska avenija 6A, 10000 Zagreb</item>
      <item>Općinski građanski sud u Zagrebu</item>
    </derivirana_varijabla>
  </DomainObject.Predmet.StrankaListFormatedWithAdress>
  <DomainObject.Predmet.StrankaListFormatedWithAdressOIB>
    <izvorni_sadrzaj>
      <item>FINA REGIONALNI CENTAR ZAGREB, OIB 85821130368, ILICA 307, 10000 Zagreb</item>
      <item>H-ABDUCO društvo s ograničenom odgovornošću za usluge, OIB 13667298928, Slavonska avenija 6A, 10000 Zagreb</item>
      <item>Općinski građanski sud u Zagrebu</item>
    </izvorni_sadrzaj>
    <derivirana_varijabla naziv="DomainObject.Predmet.StrankaListFormatedWithAdressOIB_1">
      <item>FINA REGIONALNI CENTAR ZAGREB, OIB 85821130368, ILICA 307, 10000 Zagreb</item>
      <item>H-ABDUCO društvo s ograničenom odgovornošću za usluge, OIB 13667298928, Slavonska avenija 6A, 10000 Zagreb</item>
      <item>Općinski građanski sud u Zagrebu</item>
    </derivirana_varijabla>
  </DomainObject.Predmet.StrankaListFormatedWithAdressOIB>
  <DomainObject.Predmet.StrankaListNazivFormated>
    <izvorni_sadrzaj>
      <item>FINA REGIONALNI CENTAR ZAGREB</item>
      <item>H-ABDUCO društvo s ograničenom odgovornošću za usluge</item>
      <item>Općinski građanski sud u Zagrebu</item>
    </izvorni_sadrzaj>
    <derivirana_varijabla naziv="DomainObject.Predmet.StrankaListNazivFormated_1">
      <item>FINA REGIONALNI CENTAR ZAGREB</item>
      <item>H-ABDUCO društvo s ograničenom odgovornošću za usluge</item>
      <item>Općinski građanski sud u Zagrebu</item>
    </derivirana_varijabla>
  </DomainObject.Predmet.StrankaListNazivFormated>
  <DomainObject.Predmet.StrankaListNazivFormatedOIB>
    <izvorni_sadrzaj>
      <item>FINA REGIONALNI CENTAR ZAGREB, OIB 85821130368</item>
      <item>H-ABDUCO društvo s ograničenom odgovornošću za usluge, OIB 13667298928</item>
      <item>Općinski građanski sud u Zagrebu</item>
    </izvorni_sadrzaj>
    <derivirana_varijabla naziv="DomainObject.Predmet.StrankaListNazivFormatedOIB_1">
      <item>FINA REGIONALNI CENTAR ZAGREB, OIB 85821130368</item>
      <item>H-ABDUCO društvo s ograničenom odgovornošću za usluge, OIB 13667298928</item>
      <item>Općinski građanski sud u Zagrebu</item>
    </derivirana_varijabla>
  </DomainObject.Predmet.StrankaListNazivFormatedOIB>
  <DomainObject.Predmet.ProtuStrankaListFormated>
    <izvorni_sadrzaj>
      <item>ZM ADRIATIC TOURS d.o.o. turistička agencija i usluge</item>
    </izvorni_sadrzaj>
    <derivirana_varijabla naziv="DomainObject.Predmet.ProtuStrankaListFormated_1">
      <item>ZM ADRIATIC TOURS d.o.o. turistička agencija i usluge</item>
    </derivirana_varijabla>
  </DomainObject.Predmet.ProtuStrankaListFormated>
  <DomainObject.Predmet.ProtuStrankaListFormatedOIB>
    <izvorni_sadrzaj>
      <item>ZM ADRIATIC TOURS d.o.o. turistička agencija i usluge, OIB 40593111869</item>
    </izvorni_sadrzaj>
    <derivirana_varijabla naziv="DomainObject.Predmet.ProtuStrankaListFormatedOIB_1">
      <item>ZM ADRIATIC TOURS d.o.o. turistička agencija i usluge, OIB 40593111869</item>
    </derivirana_varijabla>
  </DomainObject.Predmet.ProtuStrankaListFormatedOIB>
  <DomainObject.Predmet.ProtuStrankaListFormatedWithAdress>
    <izvorni_sadrzaj>
      <item>ZM ADRIATIC TOURS d.o.o. turistička agencija i usluge, Savska 141, 10000 Zagreb</item>
    </izvorni_sadrzaj>
    <derivirana_varijabla naziv="DomainObject.Predmet.ProtuStrankaListFormatedWithAdress_1">
      <item>ZM ADRIATIC TOURS d.o.o. turistička agencija i usluge, Savska 141, 10000 Zagreb</item>
    </derivirana_varijabla>
  </DomainObject.Predmet.ProtuStrankaListFormatedWithAdress>
  <DomainObject.Predmet.ProtuStrankaListFormatedWithAdressOIB>
    <izvorni_sadrzaj>
      <item>ZM ADRIATIC TOURS d.o.o. turistička agencija i usluge, OIB 40593111869, Savska 141, 10000 Zagreb</item>
    </izvorni_sadrzaj>
    <derivirana_varijabla naziv="DomainObject.Predmet.ProtuStrankaListFormatedWithAdressOIB_1">
      <item>ZM ADRIATIC TOURS d.o.o. turistička agencija i usluge, OIB 40593111869, Savska 141, 10000 Zagreb</item>
    </derivirana_varijabla>
  </DomainObject.Predmet.ProtuStrankaListFormatedWithAdressOIB>
  <DomainObject.Predmet.ProtuStrankaListNazivFormated>
    <izvorni_sadrzaj>
      <item>ZM ADRIATIC TOURS d.o.o. turistička agencija i usluge</item>
    </izvorni_sadrzaj>
    <derivirana_varijabla naziv="DomainObject.Predmet.ProtuStrankaListNazivFormated_1">
      <item>ZM ADRIATIC TOURS d.o.o. turistička agencija i usluge</item>
    </derivirana_varijabla>
  </DomainObject.Predmet.ProtuStrankaListNazivFormated>
  <DomainObject.Predmet.ProtuStrankaListNazivFormatedOIB>
    <izvorni_sadrzaj>
      <item>ZM ADRIATIC TOURS d.o.o. turistička agencija i usluge, OIB 40593111869</item>
    </izvorni_sadrzaj>
    <derivirana_varijabla naziv="DomainObject.Predmet.ProtuStrankaListNazivFormatedOIB_1">
      <item>ZM ADRIATIC TOURS d.o.o. turistička agencija i usluge, OIB 40593111869</item>
    </derivirana_varijabla>
  </DomainObject.Predmet.ProtuStrankaListNazivFormatedOIB>
  <DomainObject.Predmet.OstaliListFormated>
    <izvorni_sadrzaj>
      <item>Tomislav Grahovac</item>
      <item>Davorko Žagar</item>
    </izvorni_sadrzaj>
    <derivirana_varijabla naziv="DomainObject.Predmet.OstaliListFormated_1">
      <item>Tomislav Grahovac</item>
      <item>Davorko Žagar</item>
    </derivirana_varijabla>
  </DomainObject.Predmet.OstaliListFormated>
  <DomainObject.Predmet.OstaliListFormatedOIB>
    <izvorni_sadrzaj>
      <item>Tomislav Grahovac</item>
      <item>Davorko Žagar, OIB 64904862155</item>
    </izvorni_sadrzaj>
    <derivirana_varijabla naziv="DomainObject.Predmet.OstaliListFormatedOIB_1">
      <item>Tomislav Grahovac</item>
      <item>Davorko Žagar, OIB 64904862155</item>
    </derivirana_varijabla>
  </DomainObject.Predmet.OstaliListFormatedOIB>
  <DomainObject.Predmet.OstaliListFormatedWithAdress>
    <izvorni_sadrzaj>
      <item>Tomislav Grahovac, Ilica 146/I, 10000 Zagreb</item>
      <item>Davorko Žagar, Polonje 77, 10380 Polonje</item>
    </izvorni_sadrzaj>
    <derivirana_varijabla naziv="DomainObject.Predmet.OstaliListFormatedWithAdress_1">
      <item>Tomislav Grahovac, Ilica 146/I, 10000 Zagreb</item>
      <item>Davorko Žagar, Polonje 77, 10380 Polonje</item>
    </derivirana_varijabla>
  </DomainObject.Predmet.OstaliListFormatedWithAdress>
  <DomainObject.Predmet.OstaliListFormatedWithAdressOIB>
    <izvorni_sadrzaj>
      <item>Tomislav Grahovac, Ilica 146/I, 10000 Zagreb</item>
      <item>Davorko Žagar, OIB 64904862155, Polonje 77, 10380 Polonje</item>
    </izvorni_sadrzaj>
    <derivirana_varijabla naziv="DomainObject.Predmet.OstaliListFormatedWithAdressOIB_1">
      <item>Tomislav Grahovac, Ilica 146/I, 10000 Zagreb</item>
      <item>Davorko Žagar, OIB 64904862155, Polonje 77, 10380 Polonje</item>
    </derivirana_varijabla>
  </DomainObject.Predmet.OstaliListFormatedWithAdressOIB>
  <DomainObject.Predmet.OstaliListNazivFormated>
    <izvorni_sadrzaj>
      <item>Tomislav Grahovac</item>
      <item>Davorko Žagar</item>
    </izvorni_sadrzaj>
    <derivirana_varijabla naziv="DomainObject.Predmet.OstaliListNazivFormated_1">
      <item>Tomislav Grahovac</item>
      <item>Davorko Žagar</item>
    </derivirana_varijabla>
  </DomainObject.Predmet.OstaliListNazivFormated>
  <DomainObject.Predmet.OstaliListNazivFormatedOIB>
    <izvorni_sadrzaj>
      <item>Tomislav Grahovac</item>
      <item>Davorko Žagar, OIB 64904862155</item>
    </izvorni_sadrzaj>
    <derivirana_varijabla naziv="DomainObject.Predmet.OstaliListNazivFormatedOIB_1">
      <item>Tomislav Grahovac</item>
      <item>Davorko Žagar, OIB 64904862155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2019.</izvorni_sadrzaj>
    <derivirana_varijabla naziv="DomainObject.Datum_1">15.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ZM ADRIATIC TOURS d.o.o. turistička agencija i usluge</izvorni_sadrzaj>
    <derivirana_varijabla naziv="DomainObject.Predmet.ProtustrankaIDrugi_1">ZM ADRIATIC TOURS d.o.o. turistička agencija i usluge</derivirana_varijabla>
  </DomainObject.Predmet.ProtustrankaIDrugi>
  <DomainObject.Predmet.StrankaIDrugiAdressOIB>
    <izvorni_sadrzaj>FINA REGIONALNI CENTAR ZAGREB, OIB 85821130368, ILICA 307, 10000 Zagreb i dr.</izvorni_sadrzaj>
    <derivirana_varijabla naziv="DomainObject.Predmet.StrankaIDrugiAdressOIB_1">FINA REGIONALNI CENTAR ZAGREB, OIB 85821130368, ILICA 307, 10000 Zagreb i dr.</derivirana_varijabla>
  </DomainObject.Predmet.StrankaIDrugiAdressOIB>
  <DomainObject.Predmet.ProtustrankaIDrugiAdressOIB>
    <izvorni_sadrzaj>ZM ADRIATIC TOURS d.o.o. turistička agencija i usluge, OIB 40593111869, Savska 141, 10000 Zagreb</izvorni_sadrzaj>
    <derivirana_varijabla naziv="DomainObject.Predmet.ProtustrankaIDrugiAdressOIB_1">ZM ADRIATIC TOURS d.o.o. turistička agencija i usluge, OIB 40593111869, Savska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ZM ADRIATIC TOURS d.o.o. turistička agencija i usluge</item>
      <item>Tomislav Grahovac</item>
      <item>Davorko Žagar</item>
      <item>H-ABDUCO društvo s ograničenom odgovornošću za usluge</item>
      <item>Općinski građanski sud u Zagrebu</item>
    </izvorni_sadrzaj>
    <derivirana_varijabla naziv="DomainObject.Predmet.SudioniciListNaziv_1">
      <item>FINA REGIONALNI CENTAR ZAGREB</item>
      <item>ZM ADRIATIC TOURS d.o.o. turistička agencija i usluge</item>
      <item>Tomislav Grahovac</item>
      <item>Davorko Žagar</item>
      <item>H-ABDUCO društvo s ograničenom odgovornošću za usluge</item>
      <item>Općinski građanski sud u Zagrebu</item>
    </derivirana_varijabla>
  </DomainObject.Predmet.SudioniciListNaziv>
  <DomainObject.Predmet.SudioniciListAdressOIB>
    <izvorni_sadrzaj>
      <item>FINA REGIONALNI CENTAR ZAGREB, OIB 85821130368, ILICA 307,10000 Zagreb</item>
      <item>ZM ADRIATIC TOURS d.o.o. turistička agencija i usluge, OIB 40593111869, Savska 141,10000 Zagreb</item>
      <item>Tomislav Grahovac, Ilica 146/I,10000 Zagreb</item>
      <item>Davorko Žagar, OIB 64904862155, Polonje 77,10380 Polonje</item>
      <item>H-ABDUCO društvo s ograničenom odgovornošću za usluge, OIB 13667298928, Slavonska avenija 6A,10000 Zagreb</item>
      <item>Općinski građanski sud u Zagrebu</item>
    </izvorni_sadrzaj>
    <derivirana_varijabla naziv="DomainObject.Predmet.SudioniciListAdressOIB_1">
      <item>FINA REGIONALNI CENTAR ZAGREB, OIB 85821130368, ILICA 307,10000 Zagreb</item>
      <item>ZM ADRIATIC TOURS d.o.o. turistička agencija i usluge, OIB 40593111869, Savska 141,10000 Zagreb</item>
      <item>Tomislav Grahovac, Ilica 146/I,10000 Zagreb</item>
      <item>Davorko Žagar, OIB 64904862155, Polonje 77,10380 Polonje</item>
      <item>H-ABDUCO društvo s ograničenom odgovornošću za usluge, OIB 13667298928, Slavonska avenija 6A,10000 Zagreb</item>
      <item>Općinski građanski sud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40593111869</item>
      <item>, OIB null</item>
      <item>, OIB 64904862155</item>
      <item>, OIB 13667298928</item>
      <item>, OIB null</item>
    </izvorni_sadrzaj>
    <derivirana_varijabla naziv="DomainObject.Predmet.SudioniciListNazivOIB_1">
      <item>, OIB 85821130368</item>
      <item>, OIB 40593111869</item>
      <item>, OIB null</item>
      <item>, OIB 64904862155</item>
      <item>, OIB 13667298928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veljače 2019.</izvorni_sadrzaj>
    <derivirana_varijabla naziv="DomainObject.Predmet.DatumZadnjeOdrzaneSudskeRadnje_1">5. veljače 2019.</derivirana_varijabla>
  </DomainObject.Predmet.DatumZadnjeOdrzaneSudskeRadnje>
  <DomainObject.PredzadnjaOdlukaIzPredmeta.DatumDonosenjaOdluke>
    <izvorni_sadrzaj>5. veljače 2019.</izvorni_sadrzaj>
    <derivirana_varijabla naziv="DomainObject.PredzadnjaOdlukaIzPredmeta.DatumDonosenjaOdluke_1">5. veljače 2019.</derivirana_varijabla>
  </DomainObject.PredzadnjaOdlukaIzPredmeta.DatumDonosenjaOdluke>
  <DomainObject.PredzadnjaOdlukaIzPredmeta.Oznaka>
    <izvorni_sadrzaj>St-684/2013-69</izvorni_sadrzaj>
    <derivirana_varijabla naziv="DomainObject.PredzadnjaOdlukaIzPredmeta.Oznaka_1">St-684/2013-69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499</properties:Words>
  <properties:Characters>2702</properties:Characters>
  <properties:Lines>89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2019-02-15T08:26:00Z</dcterms:created>
  <dc:creator>Korisnik</dc:creator>
  <cp:lastModifiedBy>Valentina Delač</cp:lastModifiedBy>
  <cp:lastPrinted>2019-02-15T08:27:00Z</cp:lastPrinted>
  <dcterms:modified xmlns:xsi="http://www.w3.org/2001/XMLSchema-instance" xsi:type="dcterms:W3CDTF">2019-02-15T08:27:00Z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(ZM ADRIATIC TOURS  nagrada st upravitelju konačna.docx)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