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4233" w14:paraId="e254233" w:rsidRDefault="00F94D71" w:rsidR="00BB0F4F">
      <w:pPr>
        <w:jc w:val="center"/>
        <w15:collapsed w:val="false"/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F94D71" w:rsidR="00BB0F4F">
      <w:pPr>
        <w:spacing w:after="0"/>
        <w:jc w:val="center"/>
      </w:pPr>
      <w:r>
        <w:rPr>
          <w:rFonts w:hAnsi="Times New Roman" w:ascii="Times New Roman"/>
          <w:b/>
          <w:bCs/>
          <w:sz w:val="24"/>
          <w:lang w:val="pl-PL"/>
        </w:rPr>
        <w:t xml:space="preserve">IZVJEŠĆE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STEČAJNOGA</w:t>
      </w:r>
      <w:r>
        <w:rPr>
          <w:rFonts w:hAnsi="Times New Roman" w:ascii="Times New Roman"/>
          <w:b/>
          <w:bCs/>
          <w:sz w:val="24"/>
          <w:lang w:val="pl-PL"/>
        </w:rPr>
        <w:t xml:space="preserve"> UPRAVITELJA O TIJEKU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STEČAJNOGA</w:t>
      </w:r>
      <w:r>
        <w:rPr>
          <w:rFonts w:hAnsi="Times New Roman" w:ascii="Times New Roman"/>
          <w:b/>
          <w:bCs/>
          <w:sz w:val="24"/>
          <w:lang w:val="pl-PL"/>
        </w:rPr>
        <w:t xml:space="preserve"> POSTUPKA I STANJU STEČAJNE MASE</w:t>
      </w:r>
    </w:p>
    <w:p w:rsidRDefault="00BB0F4F" w:rsidR="00BB0F4F">
      <w:pPr>
        <w:spacing w:after="0"/>
        <w:jc w:val="center"/>
      </w:pPr>
    </w:p>
    <w:p w:rsidRDefault="00BB0F4F" w:rsidR="00BB0F4F">
      <w:pPr>
        <w:spacing w:after="0"/>
        <w:jc w:val="center"/>
      </w:pPr>
    </w:p>
    <w:p w:rsidRDefault="00BB0F4F" w:rsidR="00BB0F4F">
      <w:pPr>
        <w:spacing w:after="0"/>
        <w:jc w:val="center"/>
      </w:pPr>
    </w:p>
    <w:p w:rsidRDefault="00BB0F4F" w:rsidR="00BB0F4F">
      <w:pPr>
        <w:spacing w:after="0"/>
        <w:jc w:val="center"/>
      </w:pPr>
    </w:p>
    <w:p w:rsidRDefault="00BB0F4F" w:rsidR="00BB0F4F">
      <w:pPr>
        <w:spacing w:after="0"/>
        <w:jc w:val="center"/>
      </w:pPr>
    </w:p>
    <w:p w:rsidRDefault="00BB0F4F" w:rsidR="00BB0F4F">
      <w:pPr>
        <w:spacing w:after="0"/>
        <w:jc w:val="center"/>
      </w:pPr>
    </w:p>
    <w:p w:rsidRDefault="00F94D71" w:rsidR="00BB0F4F">
      <w:pPr>
        <w:spacing w:after="0"/>
        <w:jc w:val="both"/>
      </w:pPr>
      <w:r>
        <w:rPr>
          <w:rFonts w:hAnsi="Times New Roman" w:ascii="Times New Roman"/>
          <w:b/>
          <w:bCs/>
          <w:lang w:val="pl-PL"/>
        </w:rPr>
        <w:t xml:space="preserve">Nadležni trgovački sud: </w:t>
      </w:r>
      <w:r>
        <w:rPr>
          <w:rFonts w:hAnsi="Times New Roman" w:ascii="Times New Roman"/>
          <w:b/>
          <w:bCs/>
          <w:lang w:val="pl-PL"/>
        </w:rPr>
        <w:tab/>
        <w:t>TRGOVAČKI SUD U VARAŽDINU</w:t>
      </w:r>
    </w:p>
    <w:p w:rsidRDefault="00F94D71" w:rsidR="00BB0F4F">
      <w:pPr>
        <w:spacing w:after="0"/>
        <w:jc w:val="both"/>
      </w:pPr>
      <w:r>
        <w:rPr>
          <w:rFonts w:hAnsi="Times New Roman" w:ascii="Times New Roman"/>
          <w:b/>
          <w:bCs/>
          <w:lang w:val="pl-PL"/>
        </w:rPr>
        <w:t xml:space="preserve">Poslovni broj spisa: </w:t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  <w:t>St-232/17</w:t>
      </w:r>
    </w:p>
    <w:p w:rsidRDefault="00F94D71" w:rsidR="00BB0F4F">
      <w:pPr>
        <w:spacing w:after="0"/>
        <w:jc w:val="both"/>
      </w:pPr>
      <w:r>
        <w:rPr>
          <w:rFonts w:hAnsi="Times New Roman" w:ascii="Times New Roman"/>
          <w:b/>
          <w:bCs/>
          <w:lang w:val="pl-PL"/>
        </w:rPr>
        <w:t xml:space="preserve">Dužnik: </w:t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  <w:t xml:space="preserve">KAMEN-LUKAČIĆ d.o.o. u stečaju, OIB: 10879596145, </w:t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>Gornjani 58, Kloštar Vojakovački</w:t>
      </w:r>
    </w:p>
    <w:p w:rsidRDefault="00BB0F4F" w:rsidR="00BB0F4F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BB0F4F" w:rsidR="00BB0F4F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BB0F4F" w:rsidR="00BB0F4F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BB0F4F" w:rsidR="00BB0F4F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BB0F4F" w:rsidR="00BB0F4F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BB0F4F" w:rsidR="00BB0F4F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F94D71" w:rsidR="00BB0F4F">
      <w:pPr>
        <w:spacing w:after="0"/>
        <w:jc w:val="both"/>
      </w:pPr>
      <w:r>
        <w:rPr>
          <w:rFonts w:hAnsi="Times New Roman" w:ascii="Times New Roman"/>
          <w:b/>
          <w:bCs/>
          <w:sz w:val="24"/>
          <w:szCs w:val="24"/>
          <w:lang w:val="pl-PL"/>
        </w:rPr>
        <w:t xml:space="preserve">I.  TIJEK STEČAJNOGA POSTUPKA </w:t>
      </w:r>
    </w:p>
    <w:p w:rsidRDefault="00BB0F4F" w:rsidR="00BB0F4F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F94D71" w:rsidR="00BB0F4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Izvršena je procjenu imovine koja je dio stečajne mase: procjenu vozila je izvršio Mario Hamer, ing., stalni sudski vještak za procjenu vrijednosti i procjenu šteta na cestovnim motorni</w:t>
      </w:r>
      <w:r>
        <w:rPr>
          <w:rFonts w:hAnsi="Times New Roman" w:ascii="Times New Roman"/>
          <w:sz w:val="24"/>
          <w:szCs w:val="24"/>
          <w:lang w:val="pl-PL"/>
        </w:rPr>
        <w:t>m vozilima, Čakovec, Strahoninec, Matije Gupca 78.</w:t>
      </w:r>
    </w:p>
    <w:p w:rsidRDefault="00F94D71" w:rsidR="00BB0F4F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  <w:lang w:val="pl-PL"/>
        </w:rPr>
        <w:t>Procjenu zemljišta je izvršilo društvo Vještačenja Mazija j.d.o.o., Zagreb, tvrtku ovlaštenu za provođenje vještačenja iz područja rudarstva, naftnog rudarstva, geologije, gemologije i graditeljstva, procj</w:t>
      </w:r>
      <w:r>
        <w:rPr>
          <w:rFonts w:hAnsi="Times New Roman" w:ascii="Times New Roman"/>
          <w:sz w:val="24"/>
          <w:szCs w:val="24"/>
          <w:lang w:val="pl-PL"/>
        </w:rPr>
        <w:t>ene vrijednosti nekretnina, istraživanje i eksploatacija sirovina. Troškovi procjene vještačenja iznose prema računima koje su izdali procjenitelji, 2.040,00 kuna za procjene vrijednosti vozila (račun procjenitelja uz izvješće, račun: 19/SV1/1) i 15.450,00</w:t>
      </w:r>
      <w:r>
        <w:rPr>
          <w:rFonts w:hAnsi="Times New Roman" w:ascii="Times New Roman"/>
          <w:sz w:val="24"/>
          <w:szCs w:val="24"/>
          <w:lang w:val="pl-PL"/>
        </w:rPr>
        <w:t xml:space="preserve"> kuna za procjenu nekretnina, tj. izradu procjembenog elaborata katastarskih čestica k.č. 927/25, 927/40, 927/75, 930/1, 930/2 i 930/3, k.o. Drnje.</w:t>
      </w:r>
    </w:p>
    <w:p w:rsidRDefault="00BB0F4F" w:rsidR="00BB0F4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94D71" w:rsidR="00BB0F4F">
      <w:pPr>
        <w:pStyle w:val="Tijeloteksta"/>
        <w:spacing w:lineRule="auto" w:line="240" w:after="0"/>
        <w:jc w:val="both"/>
        <w:rPr>
          <w:rFonts w:cs="Palatino Linotype" w:hAnsi="Palatino Linotype" w:ascii="Palatino Linotype"/>
        </w:rPr>
      </w:pPr>
      <w:r>
        <w:rPr>
          <w:rFonts w:hAnsi="Times New Roman" w:ascii="Times New Roman"/>
          <w:sz w:val="24"/>
          <w:szCs w:val="24"/>
          <w:lang w:val="pl-PL"/>
        </w:rPr>
        <w:t>Sklopljen je ugovor o zakupu sa društvom „ŠARAN2” , Obrt za knjigovodstvo, vađenje šljunka i pijeska,v. Mar</w:t>
      </w:r>
      <w:r>
        <w:rPr>
          <w:rFonts w:hAnsi="Times New Roman" w:ascii="Times New Roman"/>
          <w:sz w:val="24"/>
          <w:szCs w:val="24"/>
          <w:lang w:val="pl-PL"/>
        </w:rPr>
        <w:t xml:space="preserve">ijan Gašpar iz Legrada, Ulica Kralja Tomislava 300A, OIB 03149387487, za nekretnine </w:t>
      </w:r>
      <w:r>
        <w:rPr>
          <w:rFonts w:cs="Palatino Linotype" w:hAnsi="Times New Roman" w:ascii="Times New Roman"/>
        </w:rPr>
        <w:t xml:space="preserve">upisane u zemljišne knjige Općinskog suda u Koprivnici, ZK uložak broj: 2975, </w:t>
      </w:r>
      <w:proofErr w:type="spellStart"/>
      <w:r>
        <w:rPr>
          <w:rFonts w:cs="Palatino Linotype" w:hAnsi="Times New Roman" w:ascii="Times New Roman"/>
        </w:rPr>
        <w:t>kčbr</w:t>
      </w:r>
      <w:proofErr w:type="spellEnd"/>
      <w:r>
        <w:rPr>
          <w:rFonts w:cs="Palatino Linotype" w:hAnsi="Times New Roman" w:ascii="Times New Roman"/>
        </w:rPr>
        <w:t xml:space="preserve">. 927/40, katastarska općina: </w:t>
      </w:r>
      <w:proofErr w:type="spellStart"/>
      <w:r>
        <w:rPr>
          <w:rFonts w:cs="Palatino Linotype" w:hAnsi="Times New Roman" w:ascii="Times New Roman"/>
        </w:rPr>
        <w:t>Drnje</w:t>
      </w:r>
      <w:proofErr w:type="spellEnd"/>
      <w:r>
        <w:rPr>
          <w:rFonts w:cs="Palatino Linotype" w:hAnsi="Times New Roman" w:ascii="Times New Roman"/>
        </w:rPr>
        <w:t>, površine 7 jutara i 630 četvornih hvati, u naravi: ne</w:t>
      </w:r>
      <w:r>
        <w:rPr>
          <w:rFonts w:cs="Palatino Linotype" w:hAnsi="Times New Roman" w:ascii="Times New Roman"/>
        </w:rPr>
        <w:t xml:space="preserve">plodna graba u </w:t>
      </w:r>
      <w:proofErr w:type="spellStart"/>
      <w:r>
        <w:rPr>
          <w:rFonts w:cs="Palatino Linotype" w:hAnsi="Times New Roman" w:ascii="Times New Roman"/>
        </w:rPr>
        <w:t>Trčkovcu</w:t>
      </w:r>
      <w:proofErr w:type="spellEnd"/>
      <w:r>
        <w:rPr>
          <w:rFonts w:cs="Palatino Linotype" w:hAnsi="Times New Roman" w:ascii="Times New Roman"/>
        </w:rPr>
        <w:t>, po cijeni od bruto 15.000,00 kuna za tromjesečno razdoblje od 30. siječnja 2019.  do 30. travnja 2019. godine.</w:t>
      </w:r>
    </w:p>
    <w:p w:rsidRDefault="00BB0F4F" w:rsidR="00BB0F4F">
      <w:pPr>
        <w:pStyle w:val="Tijeloteksta"/>
        <w:spacing w:lineRule="auto" w:line="240" w:after="0"/>
        <w:jc w:val="both"/>
        <w:rPr>
          <w:rFonts w:cs="Palatino Linotype" w:hAnsi="Times New Roman" w:ascii="Times New Roman"/>
        </w:rPr>
      </w:pPr>
    </w:p>
    <w:p w:rsidRDefault="00F94D71" w:rsidR="00BB0F4F">
      <w:pPr>
        <w:pStyle w:val="Tijeloteksta"/>
        <w:spacing w:lineRule="auto" w:line="240" w:after="0"/>
        <w:jc w:val="both"/>
        <w:rPr>
          <w:rFonts w:cs="Palatino Linotype" w:hAnsi="Palatino Linotype" w:ascii="Palatino Linotype"/>
        </w:rPr>
      </w:pPr>
      <w:r>
        <w:rPr>
          <w:rFonts w:cs="Palatino Linotype" w:hAnsi="Times New Roman" w:ascii="Times New Roman"/>
        </w:rPr>
        <w:t xml:space="preserve">Za kupnju vozila po procijenjenoj vrijednosti, dostavio je ponudu Davora </w:t>
      </w:r>
      <w:proofErr w:type="spellStart"/>
      <w:r>
        <w:rPr>
          <w:rFonts w:cs="Palatino Linotype" w:hAnsi="Times New Roman" w:ascii="Times New Roman"/>
        </w:rPr>
        <w:t>Lukačić</w:t>
      </w:r>
      <w:proofErr w:type="spellEnd"/>
      <w:r>
        <w:rPr>
          <w:rFonts w:cs="Palatino Linotype" w:hAnsi="Times New Roman" w:ascii="Times New Roman"/>
        </w:rPr>
        <w:t>, te bi isplata kupoprodajne cijene tre</w:t>
      </w:r>
      <w:r>
        <w:rPr>
          <w:rFonts w:cs="Palatino Linotype" w:hAnsi="Times New Roman" w:ascii="Times New Roman"/>
        </w:rPr>
        <w:t>bala uslijediti kroz 15 dana.</w:t>
      </w:r>
    </w:p>
    <w:p w:rsidRDefault="00BB0F4F" w:rsidR="00BB0F4F">
      <w:pPr>
        <w:pStyle w:val="Tijeloteksta"/>
        <w:spacing w:lineRule="auto" w:line="240" w:after="0"/>
        <w:jc w:val="both"/>
        <w:rPr>
          <w:rFonts w:cs="Palatino Linotype" w:hAnsi="Times New Roman" w:ascii="Times New Roman"/>
        </w:rPr>
      </w:pPr>
    </w:p>
    <w:p w:rsidRDefault="00F94D71" w:rsidR="00BB0F4F">
      <w:pPr>
        <w:pStyle w:val="Tijelotekst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Obustavljen je ovršni postupak koji se vodio kod Općinskog suda u Koprivnici, pod poslovnim brojem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-98/16, ovrhovoditelja ENERGOSPEKTAR d.o.o., Zagreb, Alberta </w:t>
      </w:r>
      <w:proofErr w:type="spellStart"/>
      <w:r>
        <w:rPr>
          <w:rFonts w:hAnsi="Times New Roman" w:ascii="Times New Roman"/>
          <w:sz w:val="24"/>
          <w:szCs w:val="24"/>
        </w:rPr>
        <w:t>Fortisa</w:t>
      </w:r>
      <w:proofErr w:type="spellEnd"/>
      <w:r>
        <w:rPr>
          <w:rFonts w:hAnsi="Times New Roman" w:ascii="Times New Roman"/>
          <w:sz w:val="24"/>
          <w:szCs w:val="24"/>
        </w:rPr>
        <w:t xml:space="preserve"> 1, 40966163739, te je u zemljišnim knjigama brisana </w:t>
      </w:r>
      <w:r>
        <w:rPr>
          <w:rFonts w:hAnsi="Times New Roman" w:ascii="Times New Roman"/>
          <w:sz w:val="24"/>
          <w:szCs w:val="24"/>
        </w:rPr>
        <w:t>zabilježba pokretanja ovršnog postupka</w:t>
      </w:r>
    </w:p>
    <w:p w:rsidRDefault="00BB0F4F" w:rsidR="00BB0F4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BB0F4F" w:rsidR="00BB0F4F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B0F4F" w:rsidR="00BB0F4F">
      <w:pPr>
        <w:spacing w:after="0"/>
        <w:jc w:val="both"/>
        <w:rPr>
          <w:rFonts w:hAnsi="Times New Roman" w:ascii="Times New Roman"/>
          <w:lang w:val="pl-PL"/>
        </w:rPr>
      </w:pPr>
    </w:p>
    <w:p w:rsidRDefault="00BB0F4F" w:rsidR="00BB0F4F">
      <w:pPr>
        <w:spacing w:after="0"/>
        <w:jc w:val="both"/>
        <w:rPr>
          <w:rFonts w:hAnsi="Times New Roman" w:ascii="Times New Roman"/>
          <w:lang w:val="pl-PL"/>
        </w:rPr>
      </w:pPr>
    </w:p>
    <w:p w:rsidRDefault="00BB0F4F" w:rsidR="00BB0F4F">
      <w:pPr>
        <w:spacing w:after="0"/>
        <w:jc w:val="both"/>
        <w:rPr>
          <w:rFonts w:hAnsi="Times New Roman" w:ascii="Times New Roman"/>
          <w:lang w:val="pl-PL"/>
        </w:rPr>
      </w:pPr>
    </w:p>
    <w:p w:rsidRDefault="00BB0F4F" w:rsidR="00BB0F4F">
      <w:pPr>
        <w:spacing w:after="0"/>
        <w:jc w:val="both"/>
        <w:rPr>
          <w:rFonts w:hAnsi="Times New Roman" w:ascii="Times New Roman"/>
          <w:lang w:val="pl-PL"/>
        </w:rPr>
      </w:pPr>
    </w:p>
    <w:p w:rsidRDefault="00F94D71" w:rsidR="00BB0F4F">
      <w:pPr>
        <w:spacing w:after="0"/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lastRenderedPageBreak/>
        <w:t>II.  STANJE STEČAJNE MASE</w:t>
      </w:r>
    </w:p>
    <w:p w:rsidRDefault="00BB0F4F" w:rsidR="00BB0F4F">
      <w:pPr>
        <w:spacing w:after="0"/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</w:p>
    <w:p w:rsidRDefault="00F94D71" w:rsidR="00BB0F4F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Nekretnine</w:t>
      </w:r>
    </w:p>
    <w:p w:rsidRDefault="00BB0F4F" w:rsidR="00BB0F4F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F94D71" w:rsidR="00BB0F4F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>Stečajna masa sastoji se od slijedećih nekretnina, iskazane vrijednosti prem procjeni stalnog sudskog vještaka.</w:t>
      </w:r>
    </w:p>
    <w:p w:rsidRDefault="00F94D71" w:rsidR="00BB0F4F">
      <w:pPr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 xml:space="preserve">k.č. 927/75, z.k.ul. 2374, k.o. Drnje u iznosu od 18.609,00 </w:t>
      </w:r>
      <w:r>
        <w:rPr>
          <w:rFonts w:hAnsi="Times New Roman" w:ascii="Times New Roman"/>
          <w:lang w:val="pl-PL"/>
        </w:rPr>
        <w:t>kn</w:t>
      </w:r>
    </w:p>
    <w:p w:rsidRDefault="00F94D71" w:rsidR="00BB0F4F">
      <w:pPr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>k.č. 930/1, z.k.ul. 2416, k.o. Drnje u iznosu od 9.262,80 kn</w:t>
      </w:r>
    </w:p>
    <w:p w:rsidRDefault="00F94D71" w:rsidR="00BB0F4F">
      <w:pPr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>k.č. 930/2, z.k.ul. 2064, k.o. Drnje u iznosu od 6.872,40 kn</w:t>
      </w:r>
    </w:p>
    <w:p w:rsidRDefault="00F94D71" w:rsidR="00BB0F4F">
      <w:pPr>
        <w:numPr>
          <w:ilvl w:val="0"/>
          <w:numId w:val="4"/>
        </w:num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>k.č. 930/3, z.k.ul. 2064, k.o. Drnje u iznosu od 15.296,90 kn</w:t>
      </w:r>
    </w:p>
    <w:p w:rsidRDefault="00F94D71" w:rsidR="00BB0F4F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>sveukupno 50.041,10 kn.</w:t>
      </w:r>
    </w:p>
    <w:p w:rsidRDefault="00BB0F4F" w:rsidR="00BB0F4F">
      <w:pPr>
        <w:spacing w:after="0"/>
        <w:jc w:val="both"/>
        <w:rPr>
          <w:rFonts w:hAnsi="Times New Roman" w:ascii="Times New Roman"/>
          <w:lang w:val="pl-PL"/>
        </w:rPr>
      </w:pPr>
    </w:p>
    <w:p w:rsidRDefault="00F94D71" w:rsidR="00BB0F4F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 xml:space="preserve">Izračunom vrijednosti mineralne sirovine na </w:t>
      </w:r>
      <w:r>
        <w:rPr>
          <w:rFonts w:hAnsi="Times New Roman" w:ascii="Times New Roman"/>
          <w:lang w:val="pl-PL"/>
        </w:rPr>
        <w:t>nekretninama vidljivo je po procjeni da je sveukupna procijenjena vrijednost nekretnina koje su predmetom cjelokupne procjene:</w:t>
      </w:r>
    </w:p>
    <w:p w:rsidRDefault="00F94D71" w:rsidR="00BB0F4F">
      <w:pPr>
        <w:numPr>
          <w:ilvl w:val="0"/>
          <w:numId w:val="2"/>
        </w:num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>k.č. 927/25, z.k.ul. 2408, k.o. Drnje u iznosu od 276.521,83 kn</w:t>
      </w:r>
    </w:p>
    <w:p w:rsidRDefault="00F94D71" w:rsidR="00BB0F4F">
      <w:pPr>
        <w:numPr>
          <w:ilvl w:val="0"/>
          <w:numId w:val="2"/>
        </w:num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>k.č. 927/40, z.k.ul. 2975,  k.o. Drnje u iznosu od 1.886.951,71 k</w:t>
      </w:r>
      <w:r>
        <w:rPr>
          <w:rFonts w:hAnsi="Times New Roman" w:ascii="Times New Roman"/>
          <w:lang w:val="pl-PL"/>
        </w:rPr>
        <w:t>n</w:t>
      </w:r>
    </w:p>
    <w:p w:rsidRDefault="00F94D71" w:rsidR="00BB0F4F">
      <w:pPr>
        <w:spacing w:after="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sveukupno 2.163.473,54 kn.</w:t>
      </w:r>
    </w:p>
    <w:p w:rsidRDefault="00BB0F4F" w:rsidR="00BB0F4F">
      <w:pPr>
        <w:spacing w:after="0"/>
        <w:jc w:val="both"/>
        <w:rPr>
          <w:rFonts w:hAnsi="Times New Roman" w:ascii="Times New Roman"/>
          <w:lang w:val="pl-PL"/>
        </w:rPr>
      </w:pPr>
    </w:p>
    <w:p w:rsidRDefault="00F94D71" w:rsidR="00BB0F4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svim nekretninama upisano je založno pravo u korist založnog vjerovnika </w:t>
      </w:r>
      <w:r>
        <w:rPr>
          <w:rFonts w:hAnsi="Times New Roman" w:ascii="Times New Roman"/>
          <w:sz w:val="24"/>
          <w:szCs w:val="24"/>
        </w:rPr>
        <w:t xml:space="preserve">REPUBLIKA HRVATSKA, MINISTARSTVO FINANCIJA, Porezna uprava, Područni ured Sjeverna Hrvatska, Varaždin, </w:t>
      </w:r>
      <w:proofErr w:type="spellStart"/>
      <w:r>
        <w:rPr>
          <w:rFonts w:hAnsi="Times New Roman" w:ascii="Times New Roman"/>
          <w:sz w:val="24"/>
          <w:szCs w:val="24"/>
        </w:rPr>
        <w:t>Graberje</w:t>
      </w:r>
      <w:proofErr w:type="spellEnd"/>
      <w:r>
        <w:rPr>
          <w:rFonts w:hAnsi="Times New Roman" w:ascii="Times New Roman"/>
          <w:sz w:val="24"/>
          <w:szCs w:val="24"/>
        </w:rPr>
        <w:t xml:space="preserve"> 1,  OIB: 52634238587</w:t>
      </w:r>
    </w:p>
    <w:p w:rsidRDefault="00BB0F4F" w:rsidR="00BB0F4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94D71" w:rsidR="00BB0F4F">
      <w:pPr>
        <w:spacing w:after="0"/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Prilog: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izvatci</w:t>
      </w:r>
      <w:proofErr w:type="spellEnd"/>
    </w:p>
    <w:p w:rsidRDefault="00BB0F4F" w:rsidR="00BB0F4F">
      <w:pPr>
        <w:jc w:val="both"/>
        <w:rPr>
          <w:rFonts w:hAnsi="Times New Roman" w:ascii="Times New Roman"/>
          <w:sz w:val="24"/>
          <w:szCs w:val="24"/>
        </w:rPr>
      </w:pPr>
    </w:p>
    <w:p w:rsidRDefault="00F94D71" w:rsidR="00BB0F4F">
      <w:pPr>
        <w:rPr>
          <w:b/>
        </w:rPr>
      </w:pPr>
      <w:r>
        <w:rPr>
          <w:rFonts w:hAnsi="Times New Roman" w:ascii="Times New Roman"/>
          <w:b/>
          <w:sz w:val="24"/>
          <w:szCs w:val="24"/>
        </w:rPr>
        <w:t>Pokretnine</w:t>
      </w:r>
    </w:p>
    <w:p w:rsidRDefault="00F94D71" w:rsidR="00BB0F4F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</w:rPr>
        <w:t xml:space="preserve">teretno vozilo </w:t>
      </w:r>
      <w:proofErr w:type="spellStart"/>
      <w:r>
        <w:rPr>
          <w:rFonts w:hAnsi="Times New Roman" w:ascii="Times New Roman"/>
          <w:sz w:val="24"/>
          <w:szCs w:val="24"/>
        </w:rPr>
        <w:t>Man</w:t>
      </w:r>
      <w:proofErr w:type="spellEnd"/>
      <w:r>
        <w:rPr>
          <w:rFonts w:hAnsi="Times New Roman" w:ascii="Times New Roman"/>
          <w:sz w:val="24"/>
          <w:szCs w:val="24"/>
        </w:rPr>
        <w:t xml:space="preserve"> F 09, </w:t>
      </w:r>
      <w:proofErr w:type="spellStart"/>
      <w:r>
        <w:rPr>
          <w:rFonts w:hAnsi="Times New Roman" w:ascii="Times New Roman"/>
          <w:sz w:val="24"/>
          <w:szCs w:val="24"/>
        </w:rPr>
        <w:t>reg.oznake</w:t>
      </w:r>
      <w:proofErr w:type="spellEnd"/>
      <w:r>
        <w:rPr>
          <w:rFonts w:hAnsi="Times New Roman" w:ascii="Times New Roman"/>
          <w:sz w:val="24"/>
          <w:szCs w:val="24"/>
        </w:rPr>
        <w:t xml:space="preserve"> KŽ 579-BL predlaže se recikliranje, a utvrđena tržišna vrijednost je 7.594,84 kn</w:t>
      </w:r>
    </w:p>
    <w:p w:rsidRDefault="00F94D71" w:rsidR="00BB0F4F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</w:rPr>
        <w:t xml:space="preserve">teretno vozilo </w:t>
      </w:r>
      <w:proofErr w:type="spellStart"/>
      <w:r>
        <w:rPr>
          <w:rFonts w:hAnsi="Times New Roman" w:ascii="Times New Roman"/>
          <w:sz w:val="24"/>
          <w:szCs w:val="24"/>
        </w:rPr>
        <w:t>Mercede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Axor</w:t>
      </w:r>
      <w:proofErr w:type="spellEnd"/>
      <w:r>
        <w:rPr>
          <w:rFonts w:hAnsi="Times New Roman" w:ascii="Times New Roman"/>
          <w:sz w:val="24"/>
          <w:szCs w:val="24"/>
        </w:rPr>
        <w:t>, reg. oznake KŽ 497-BS predlaže se da je popravak također potpuno neisplativ, te prodaja po</w:t>
      </w:r>
      <w:r>
        <w:rPr>
          <w:rFonts w:hAnsi="Times New Roman" w:ascii="Times New Roman"/>
          <w:sz w:val="24"/>
          <w:szCs w:val="24"/>
        </w:rPr>
        <w:t xml:space="preserve"> cijeni od 16.819,17 kn</w:t>
      </w:r>
    </w:p>
    <w:p w:rsidRDefault="00F94D71" w:rsidR="00BB0F4F">
      <w:pPr>
        <w:numPr>
          <w:ilvl w:val="0"/>
          <w:numId w:val="3"/>
        </w:numPr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</w:rPr>
        <w:t xml:space="preserve">za priključno vozilo </w:t>
      </w:r>
      <w:proofErr w:type="spellStart"/>
      <w:r>
        <w:rPr>
          <w:rFonts w:hAnsi="Times New Roman" w:ascii="Times New Roman"/>
          <w:sz w:val="24"/>
          <w:szCs w:val="24"/>
        </w:rPr>
        <w:t>Horz</w:t>
      </w:r>
      <w:proofErr w:type="spellEnd"/>
      <w:r>
        <w:rPr>
          <w:rFonts w:hAnsi="Times New Roman" w:ascii="Times New Roman"/>
          <w:sz w:val="24"/>
          <w:szCs w:val="24"/>
        </w:rPr>
        <w:t xml:space="preserve"> SKM 10-24 </w:t>
      </w:r>
      <w:proofErr w:type="spellStart"/>
      <w:r>
        <w:rPr>
          <w:rFonts w:hAnsi="Times New Roman" w:ascii="Times New Roman"/>
          <w:sz w:val="24"/>
          <w:szCs w:val="24"/>
        </w:rPr>
        <w:t>reg.oznake</w:t>
      </w:r>
      <w:proofErr w:type="spellEnd"/>
      <w:r>
        <w:rPr>
          <w:rFonts w:hAnsi="Times New Roman" w:ascii="Times New Roman"/>
          <w:sz w:val="24"/>
          <w:szCs w:val="24"/>
        </w:rPr>
        <w:t xml:space="preserve"> KŽ 954-BR predlaže se recikliranje, a utvrđena tržišna vrijednost je 8.184,72 kn</w:t>
      </w:r>
    </w:p>
    <w:p w:rsidRDefault="00F94D71" w:rsidR="00BB0F4F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sveukupna vrijednost vozila 32.598,73 kn.</w:t>
      </w:r>
    </w:p>
    <w:p w:rsidRDefault="00BB0F4F" w:rsidR="00BB0F4F">
      <w:pPr>
        <w:spacing w:after="0"/>
        <w:rPr>
          <w:rFonts w:hAnsi="Times New Roman" w:ascii="Times New Roman"/>
          <w:sz w:val="24"/>
          <w:szCs w:val="24"/>
        </w:rPr>
      </w:pPr>
    </w:p>
    <w:p w:rsidRDefault="00BB0F4F" w:rsidR="00BB0F4F">
      <w:pPr>
        <w:spacing w:after="0"/>
        <w:rPr>
          <w:rFonts w:hAnsi="Times New Roman" w:ascii="Times New Roman"/>
          <w:sz w:val="24"/>
          <w:szCs w:val="24"/>
        </w:rPr>
      </w:pPr>
    </w:p>
    <w:p w:rsidRDefault="00F94D71" w:rsidR="00BB0F4F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Prihodi i rashodi</w:t>
      </w:r>
    </w:p>
    <w:p w:rsidRDefault="00F94D71" w:rsidR="00BB0F4F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bookmarkStart w:name="_Hlk3308768" w:id="1"/>
      <w:r>
        <w:rPr>
          <w:rFonts w:hAnsi="Times New Roman" w:ascii="Times New Roman"/>
          <w:sz w:val="24"/>
          <w:szCs w:val="24"/>
          <w:lang w:val="pl-PL"/>
        </w:rPr>
        <w:t xml:space="preserve">Zakupac ŠARAN2” , Obrt za knjigovodstvo, </w:t>
      </w:r>
      <w:r>
        <w:rPr>
          <w:rFonts w:hAnsi="Times New Roman" w:ascii="Times New Roman"/>
          <w:sz w:val="24"/>
          <w:szCs w:val="24"/>
          <w:lang w:val="pl-PL"/>
        </w:rPr>
        <w:t>vađenje šljunka i pijeska,v. Marijan Gašpar iz Legrada, Ulica Kralja Tomislava 300A, OIB 03149387487</w:t>
      </w:r>
      <w:bookmarkEnd w:id="1"/>
      <w:r>
        <w:rPr>
          <w:rFonts w:hAnsi="Times New Roman" w:ascii="Times New Roman"/>
          <w:sz w:val="24"/>
          <w:szCs w:val="24"/>
          <w:lang w:val="pl-PL"/>
        </w:rPr>
        <w:t>, temeljem ugovora o zakupu izvršio je plaćanje zakupnine u iznosu od 15.000,00 kune, iz kojeg iznosa je podmiren PDV u iznosu od 3.000,00 kuna te dio trošk</w:t>
      </w:r>
      <w:r>
        <w:rPr>
          <w:rFonts w:hAnsi="Times New Roman" w:ascii="Times New Roman"/>
          <w:sz w:val="24"/>
          <w:szCs w:val="24"/>
          <w:lang w:val="pl-PL"/>
        </w:rPr>
        <w:t>ova procjene i materijalni troškovi vođenja stečajnog postupka.</w:t>
      </w:r>
    </w:p>
    <w:p w:rsidRDefault="00BB0F4F" w:rsidR="00BB0F4F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F94D71" w:rsidR="00BB0F4F">
      <w:pPr>
        <w:pStyle w:val="Tijeloteksta"/>
        <w:spacing w:lineRule="auto" w:line="240" w:after="0"/>
        <w:jc w:val="both"/>
        <w:rPr>
          <w:rFonts w:cs="Palatino Linotype" w:hAnsi="Palatino Linotype" w:ascii="Palatino Linotype"/>
        </w:rPr>
      </w:pPr>
      <w:r>
        <w:rPr>
          <w:rFonts w:cs="Palatino Linotype" w:hAnsi="Times New Roman" w:ascii="Times New Roman"/>
        </w:rPr>
        <w:t xml:space="preserve">Davor </w:t>
      </w:r>
      <w:proofErr w:type="spellStart"/>
      <w:r>
        <w:rPr>
          <w:rFonts w:cs="Palatino Linotype" w:hAnsi="Times New Roman" w:ascii="Times New Roman"/>
        </w:rPr>
        <w:t>Lukačić</w:t>
      </w:r>
      <w:proofErr w:type="spellEnd"/>
      <w:r>
        <w:rPr>
          <w:rFonts w:cs="Palatino Linotype" w:hAnsi="Times New Roman" w:ascii="Times New Roman"/>
        </w:rPr>
        <w:t xml:space="preserve"> dostavio je ponudu za kupnju vozila po procijenjenoj vrijednosti od 32.598,73 kn,  te bi isplata kupoprodajne cijene trebala uslijediti kroz 15 dana. </w:t>
      </w:r>
    </w:p>
    <w:p w:rsidRDefault="00BB0F4F" w:rsidR="00BB0F4F">
      <w:pPr>
        <w:pStyle w:val="Tijeloteksta"/>
        <w:spacing w:lineRule="auto" w:line="240" w:after="0"/>
        <w:jc w:val="both"/>
        <w:rPr>
          <w:rFonts w:cs="Palatino Linotype" w:hAnsi="Times New Roman" w:ascii="Times New Roman"/>
        </w:rPr>
      </w:pPr>
    </w:p>
    <w:p w:rsidRDefault="00BB0F4F" w:rsidR="00BB0F4F">
      <w:pPr>
        <w:spacing w:after="0"/>
        <w:rPr>
          <w:rFonts w:hAnsi="Times New Roman" w:ascii="Times New Roman"/>
          <w:sz w:val="24"/>
          <w:szCs w:val="24"/>
        </w:rPr>
      </w:pPr>
    </w:p>
    <w:p w:rsidRDefault="00BB0F4F" w:rsidR="00BB0F4F">
      <w:pPr>
        <w:spacing w:after="0"/>
        <w:rPr>
          <w:rFonts w:hAnsi="Times New Roman" w:ascii="Times New Roman"/>
          <w:sz w:val="24"/>
          <w:szCs w:val="24"/>
        </w:rPr>
      </w:pPr>
    </w:p>
    <w:p w:rsidRDefault="00BB0F4F" w:rsidR="00BB0F4F">
      <w:pPr>
        <w:spacing w:after="0"/>
        <w:rPr>
          <w:rFonts w:hAnsi="Times New Roman" w:ascii="Times New Roman"/>
          <w:sz w:val="24"/>
          <w:szCs w:val="24"/>
        </w:rPr>
      </w:pPr>
    </w:p>
    <w:p w:rsidRDefault="00BB0F4F" w:rsidR="00BB0F4F">
      <w:pPr>
        <w:spacing w:after="0"/>
        <w:rPr>
          <w:b/>
          <w:bCs/>
          <w:sz w:val="24"/>
          <w:szCs w:val="24"/>
        </w:rPr>
      </w:pPr>
    </w:p>
    <w:p w:rsidRDefault="00BB0F4F" w:rsidR="00BB0F4F">
      <w:pPr>
        <w:spacing w:after="0"/>
        <w:rPr>
          <w:b/>
          <w:bCs/>
          <w:sz w:val="24"/>
          <w:szCs w:val="24"/>
        </w:rPr>
      </w:pPr>
    </w:p>
    <w:p w:rsidRDefault="00BB0F4F" w:rsidR="00BB0F4F">
      <w:pPr>
        <w:spacing w:after="0"/>
        <w:rPr>
          <w:b/>
          <w:bCs/>
          <w:sz w:val="24"/>
          <w:szCs w:val="24"/>
        </w:rPr>
      </w:pPr>
    </w:p>
    <w:p w:rsidRDefault="00BB0F4F" w:rsidR="00BB0F4F">
      <w:pPr>
        <w:spacing w:after="0"/>
        <w:rPr>
          <w:b/>
          <w:bCs/>
          <w:sz w:val="24"/>
          <w:szCs w:val="24"/>
        </w:rPr>
      </w:pPr>
    </w:p>
    <w:p w:rsidRDefault="00F94D71" w:rsidR="00BB0F4F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  <w:b/>
          <w:bCs/>
          <w:sz w:val="24"/>
          <w:szCs w:val="24"/>
        </w:rPr>
        <w:t>III. RADNJE KOJE Ć</w:t>
      </w:r>
      <w:r>
        <w:rPr>
          <w:rFonts w:hAnsi="Times New Roman" w:ascii="Times New Roman"/>
          <w:b/>
          <w:bCs/>
          <w:sz w:val="24"/>
          <w:szCs w:val="24"/>
        </w:rPr>
        <w:t>E SE PODUZETI U IDUĆEM RAZDOBLJU</w:t>
      </w:r>
    </w:p>
    <w:p w:rsidRDefault="00BB0F4F" w:rsidR="00BB0F4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94D71" w:rsidR="00BB0F4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narednom periodu stečajnog postupka predlažem</w:t>
      </w:r>
    </w:p>
    <w:p w:rsidRDefault="00BB0F4F" w:rsidR="00BB0F4F">
      <w:pPr>
        <w:jc w:val="both"/>
        <w:rPr>
          <w:rFonts w:hAnsi="Times New Roman" w:ascii="Times New Roman"/>
          <w:sz w:val="24"/>
          <w:szCs w:val="24"/>
        </w:rPr>
      </w:pPr>
    </w:p>
    <w:p w:rsidRDefault="00F94D71" w:rsidR="00BB0F4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1.da stečajna sutkinja zakaže ročište radi utvrđivanje vrijednosti  nekretnina, koje će se prodavati putem javne dražbe  koju će provoditi FINA</w:t>
      </w:r>
    </w:p>
    <w:p w:rsidRDefault="00BB0F4F" w:rsidR="00BB0F4F">
      <w:pPr>
        <w:jc w:val="both"/>
        <w:rPr>
          <w:rFonts w:hAnsi="Times New Roman" w:ascii="Times New Roman"/>
          <w:sz w:val="24"/>
          <w:szCs w:val="24"/>
        </w:rPr>
      </w:pPr>
    </w:p>
    <w:p w:rsidRDefault="00F94D71" w:rsidR="00BB0F4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2.da skupština vjerovnika odobri produljenje ugovora o zakupu sa zakupcem </w:t>
      </w:r>
      <w:r>
        <w:rPr>
          <w:rFonts w:hAnsi="Times New Roman" w:ascii="Times New Roman"/>
          <w:sz w:val="24"/>
          <w:szCs w:val="24"/>
          <w:lang w:val="pl-PL"/>
        </w:rPr>
        <w:t>Zakupac ŠARAN2”, Obrt za knjigovodstvo, vađenje šljunka i pijeska,v. Marijan Gašpar iz Legrada, Ulica Kralja Tomislava 300A, OIB 03149387487, na daljnji rok od šest mjeseci, po mjese</w:t>
      </w:r>
      <w:r>
        <w:rPr>
          <w:rFonts w:hAnsi="Times New Roman" w:ascii="Times New Roman"/>
          <w:sz w:val="24"/>
          <w:szCs w:val="24"/>
          <w:lang w:val="pl-PL"/>
        </w:rPr>
        <w:t>čnoj zakupnini od 5.000,00 kuna (4.000,00 kuna + PDV 1.000,00 kuna)</w:t>
      </w:r>
    </w:p>
    <w:p w:rsidRDefault="00BB0F4F" w:rsidR="00BB0F4F">
      <w:pPr>
        <w:spacing w:after="0"/>
        <w:rPr>
          <w:rFonts w:hAnsi="Times New Roman" w:ascii="Times New Roman"/>
          <w:sz w:val="24"/>
          <w:szCs w:val="24"/>
        </w:rPr>
      </w:pPr>
    </w:p>
    <w:p w:rsidRDefault="00BB0F4F" w:rsidR="00BB0F4F">
      <w:pPr>
        <w:spacing w:after="0"/>
        <w:rPr>
          <w:rFonts w:hAnsi="Times New Roman" w:ascii="Times New Roman"/>
          <w:sz w:val="24"/>
          <w:szCs w:val="24"/>
        </w:rPr>
      </w:pPr>
    </w:p>
    <w:p w:rsidRDefault="00BB0F4F" w:rsidR="00BB0F4F">
      <w:pPr>
        <w:spacing w:after="0"/>
        <w:rPr>
          <w:rFonts w:hAnsi="Times New Roman" w:ascii="Times New Roman"/>
          <w:sz w:val="24"/>
          <w:szCs w:val="24"/>
        </w:rPr>
      </w:pPr>
    </w:p>
    <w:p w:rsidRDefault="00BB0F4F" w:rsidR="00BB0F4F">
      <w:pPr>
        <w:spacing w:after="0"/>
        <w:rPr>
          <w:rFonts w:hAnsi="Times New Roman" w:ascii="Times New Roman"/>
          <w:sz w:val="24"/>
          <w:szCs w:val="24"/>
        </w:rPr>
      </w:pPr>
    </w:p>
    <w:p w:rsidRDefault="00BB0F4F" w:rsidR="00BB0F4F">
      <w:pPr>
        <w:spacing w:after="0"/>
        <w:rPr>
          <w:rFonts w:hAnsi="Times New Roman" w:ascii="Times New Roman"/>
          <w:sz w:val="24"/>
          <w:szCs w:val="24"/>
        </w:rPr>
      </w:pPr>
    </w:p>
    <w:p w:rsidRDefault="00BB0F4F" w:rsidR="00BB0F4F">
      <w:pPr>
        <w:spacing w:after="0"/>
        <w:rPr>
          <w:rFonts w:hAnsi="Times New Roman" w:ascii="Times New Roman"/>
          <w:sz w:val="24"/>
          <w:szCs w:val="24"/>
        </w:rPr>
      </w:pPr>
    </w:p>
    <w:p w:rsidRDefault="00F94D71" w:rsidR="00BB0F4F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</w:rPr>
        <w:t>Čakovec, 12. ožujka.2019.</w:t>
      </w:r>
    </w:p>
    <w:p w:rsidRDefault="00BB0F4F" w:rsidR="00BB0F4F">
      <w:pPr>
        <w:spacing w:after="0"/>
        <w:rPr>
          <w:rFonts w:hAnsi="Times New Roman" w:ascii="Times New Roman"/>
          <w:sz w:val="24"/>
          <w:szCs w:val="24"/>
        </w:rPr>
      </w:pPr>
    </w:p>
    <w:p w:rsidRDefault="00F94D71" w:rsidR="00BB0F4F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upraviteljica</w:t>
      </w:r>
    </w:p>
    <w:p w:rsidRDefault="00F94D71" w:rsidR="00BB0F4F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Vesna Baranašić Horvat</w:t>
      </w:r>
    </w:p>
    <w:sectPr w:rsidR="00BB0F4F">
      <w:pgSz w:h="16838" w:w="11906"/>
      <w:pgMar w:gutter="0" w:footer="0" w:header="0" w:left="1417" w:bottom="1417" w:right="1417" w:top="1417"/>
      <w:cols w:space="720"/>
      <w:formProt w:val="false"/>
      <w:docGrid w:charSpace="-2049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OpenSymbol">
    <w:altName w:val="Arial Unicode MS"/>
    <w:charset w:val="EE"/>
    <w:family w:val="roman"/>
    <w:pitch w:val="variable"/>
  </w:font>
  <w:font w:name="Arial Narrow">
    <w:panose1 w:val="020B0606020202030204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font293">
    <w:panose1 w:val="00000000000000000000"/>
    <w:charset w:val="00"/>
    <w:family w:val="roman"/>
    <w:notTrueType/>
    <w:pitch w:val="default"/>
  </w:font>
  <w:font w:name="Palatino Linotype">
    <w:panose1 w:val="02040502050505030304"/>
    <w:charset w:val="EE"/>
    <w:family w:val="roman"/>
    <w:pitch w:val="variable"/>
    <w:sig w:csb1="00000000" w:csb0="0000019F" w:usb3="00000000" w:usb2="00000000" w:usb1="40000013" w:usb0="E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CE3B9A"/>
    <w:multiLevelType w:val="multilevel"/>
    <w:tmpl w:val="A87AD2B4"/>
    <w:lvl w:ilvl="0">
      <w:start w:val="1"/>
      <w:numFmt w:val="none"/>
      <w:pStyle w:val="Stilnaslova1"/>
      <w:suff w:val="nothing"/>
      <w:lvlText w:val=""/>
      <w:lvlJc w:val="left"/>
      <w:pPr>
        <w:ind w:hanging="432" w:left="432"/>
      </w:pPr>
    </w:lvl>
    <w:lvl w:ilvl="1">
      <w:start w:val="1"/>
      <w:numFmt w:val="none"/>
      <w:pStyle w:val="Stilnaslova2"/>
      <w:suff w:val="nothing"/>
      <w:lvlText w:val=""/>
      <w:lvlJc w:val="left"/>
      <w:pPr>
        <w:ind w:hanging="576" w:left="576"/>
      </w:pPr>
    </w:lvl>
    <w:lvl w:ilvl="2">
      <w:start w:val="1"/>
      <w:numFmt w:val="none"/>
      <w:pStyle w:val="Stilnaslova3"/>
      <w:suff w:val="nothing"/>
      <w:lvlText w:val=""/>
      <w:lvlJc w:val="left"/>
      <w:pPr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611414F4"/>
    <w:multiLevelType w:val="multilevel"/>
    <w:tmpl w:val="107603E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708F6F37"/>
    <w:multiLevelType w:val="multilevel"/>
    <w:tmpl w:val="A0B020B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3">
    <w:nsid w:val="7599423B"/>
    <w:multiLevelType w:val="multilevel"/>
    <w:tmpl w:val="1744E95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20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F4F"/>
    <w:rsid w:val="00BB0F4F"/>
    <w:rsid w:val="00F9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after="80"/>
    </w:pPr>
    <w:rPr>
      <w:rFonts w:eastAsia="Calibri" w:hAnsi="Calibri" w:ascii="Calibri"/>
      <w:color w:val="00000A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naslova1" w:type="paragraph">
    <w:name w:val="Stil naslova 1"/>
    <w:basedOn w:val="Stilnaslova"/>
    <w:qFormat/>
    <w:pPr>
      <w:numPr>
        <w:numId w:val="1"/>
      </w:numPr>
      <w:outlineLvl w:val="0"/>
    </w:pPr>
  </w:style>
  <w:style w:customStyle="true" w:styleId="Stilnaslova2" w:type="paragraph">
    <w:name w:val="Stil naslova 2"/>
    <w:basedOn w:val="Stilnaslova"/>
    <w:qFormat/>
    <w:pPr>
      <w:numPr>
        <w:ilvl w:val="1"/>
        <w:numId w:val="1"/>
      </w:numPr>
      <w:outlineLvl w:val="1"/>
    </w:pPr>
  </w:style>
  <w:style w:customStyle="true" w:styleId="Stilnaslova3" w:type="paragraph">
    <w:name w:val="Stil naslova 3"/>
    <w:basedOn w:val="Stilnaslova"/>
    <w:qFormat/>
    <w:pPr>
      <w:numPr>
        <w:ilvl w:val="2"/>
        <w:numId w:val="1"/>
      </w:numPr>
      <w:outlineLvl w:val="2"/>
    </w:pPr>
  </w:style>
  <w:style w:customStyle="true" w:styleId="WW8Num1z0" w:type="character">
    <w:name w:val="WW8Num1z0"/>
    <w:qFormat/>
  </w:style>
  <w:style w:customStyle="true" w:styleId="WW8Num1z1" w:type="character">
    <w:name w:val="WW8Num1z1"/>
    <w:qFormat/>
  </w:style>
  <w:style w:customStyle="true" w:styleId="WW8Num1z2" w:type="character">
    <w:name w:val="WW8Num1z2"/>
    <w:qFormat/>
  </w:style>
  <w:style w:customStyle="true" w:styleId="WW8Num1z3" w:type="character">
    <w:name w:val="WW8Num1z3"/>
    <w:qFormat/>
  </w:style>
  <w:style w:customStyle="true" w:styleId="WW8Num1z4" w:type="character">
    <w:name w:val="WW8Num1z4"/>
    <w:qFormat/>
  </w:style>
  <w:style w:customStyle="true" w:styleId="WW8Num1z5" w:type="character">
    <w:name w:val="WW8Num1z5"/>
    <w:qFormat/>
  </w:style>
  <w:style w:customStyle="true" w:styleId="WW8Num1z6" w:type="character">
    <w:name w:val="WW8Num1z6"/>
    <w:qFormat/>
  </w:style>
  <w:style w:customStyle="true" w:styleId="WW8Num1z7" w:type="character">
    <w:name w:val="WW8Num1z7"/>
    <w:qFormat/>
  </w:style>
  <w:style w:customStyle="true" w:styleId="WW8Num1z8" w:type="character">
    <w:name w:val="WW8Num1z8"/>
    <w:qFormat/>
  </w:style>
  <w:style w:customStyle="true" w:styleId="WW8Num2z0" w:type="character">
    <w:name w:val="WW8Num2z0"/>
    <w:qFormat/>
    <w:rPr>
      <w:rFonts w:cs="Times New Roman" w:hAnsi="Times New Roman" w:ascii="Times New Roman"/>
      <w:sz w:val="22"/>
      <w:szCs w:val="22"/>
      <w:lang w:val="pl-PL"/>
    </w:rPr>
  </w:style>
  <w:style w:customStyle="true" w:styleId="WW8Num3z0" w:type="character">
    <w:name w:val="WW8Num3z0"/>
    <w:qFormat/>
    <w:rPr>
      <w:rFonts w:cs="OpenSymbol" w:hAnsi="Symbol" w:ascii="Symbol"/>
    </w:rPr>
  </w:style>
  <w:style w:customStyle="true" w:styleId="WW8Num3z1" w:type="character">
    <w:name w:val="WW8Num3z1"/>
    <w:qFormat/>
    <w:rPr>
      <w:rFonts w:cs="OpenSymbol" w:hAnsi="OpenSymbol" w:ascii="OpenSymbol"/>
    </w:rPr>
  </w:style>
  <w:style w:customStyle="true" w:styleId="WW8Num3z2" w:type="character">
    <w:name w:val="WW8Num3z2"/>
    <w:qFormat/>
  </w:style>
  <w:style w:customStyle="true" w:styleId="WW8Num3z3" w:type="character">
    <w:name w:val="WW8Num3z3"/>
    <w:qFormat/>
  </w:style>
  <w:style w:customStyle="true" w:styleId="WW8Num3z4" w:type="character">
    <w:name w:val="WW8Num3z4"/>
    <w:qFormat/>
  </w:style>
  <w:style w:customStyle="true" w:styleId="WW8Num3z5" w:type="character">
    <w:name w:val="WW8Num3z5"/>
    <w:qFormat/>
  </w:style>
  <w:style w:customStyle="true" w:styleId="WW8Num3z6" w:type="character">
    <w:name w:val="WW8Num3z6"/>
    <w:qFormat/>
  </w:style>
  <w:style w:customStyle="true" w:styleId="WW8Num3z7" w:type="character">
    <w:name w:val="WW8Num3z7"/>
    <w:qFormat/>
  </w:style>
  <w:style w:customStyle="true" w:styleId="WW8Num3z8" w:type="character">
    <w:name w:val="WW8Num3z8"/>
    <w:qFormat/>
  </w:style>
  <w:style w:customStyle="true" w:styleId="WW8Num4z0" w:type="character">
    <w:name w:val="WW8Num4z0"/>
    <w:qFormat/>
    <w:rPr>
      <w:rFonts w:cs="OpenSymbol" w:hAnsi="Symbol" w:ascii="Symbol"/>
    </w:rPr>
  </w:style>
  <w:style w:customStyle="true" w:styleId="WW8Num4z1" w:type="character">
    <w:name w:val="WW8Num4z1"/>
    <w:qFormat/>
    <w:rPr>
      <w:rFonts w:cs="OpenSymbol" w:hAnsi="OpenSymbol" w:ascii="OpenSymbol"/>
    </w:rPr>
  </w:style>
  <w:style w:customStyle="true" w:styleId="WW8Num4z2" w:type="character">
    <w:name w:val="WW8Num4z2"/>
    <w:qFormat/>
  </w:style>
  <w:style w:customStyle="true" w:styleId="WW8Num4z3" w:type="character">
    <w:name w:val="WW8Num4z3"/>
    <w:qFormat/>
  </w:style>
  <w:style w:customStyle="true" w:styleId="WW8Num4z4" w:type="character">
    <w:name w:val="WW8Num4z4"/>
    <w:qFormat/>
  </w:style>
  <w:style w:customStyle="true" w:styleId="WW8Num4z5" w:type="character">
    <w:name w:val="WW8Num4z5"/>
    <w:qFormat/>
  </w:style>
  <w:style w:customStyle="true" w:styleId="WW8Num4z6" w:type="character">
    <w:name w:val="WW8Num4z6"/>
    <w:qFormat/>
  </w:style>
  <w:style w:customStyle="true" w:styleId="WW8Num4z7" w:type="character">
    <w:name w:val="WW8Num4z7"/>
    <w:qFormat/>
  </w:style>
  <w:style w:customStyle="true" w:styleId="WW8Num4z8" w:type="character">
    <w:name w:val="WW8Num4z8"/>
    <w:qFormat/>
  </w:style>
  <w:style w:customStyle="true" w:styleId="WW8Num5z0" w:type="character">
    <w:name w:val="WW8Num5z0"/>
    <w:qFormat/>
  </w:style>
  <w:style w:customStyle="true" w:styleId="WW8Num5z1" w:type="character">
    <w:name w:val="WW8Num5z1"/>
    <w:qFormat/>
  </w:style>
  <w:style w:customStyle="true" w:styleId="WW8Num5z2" w:type="character">
    <w:name w:val="WW8Num5z2"/>
    <w:qFormat/>
  </w:style>
  <w:style w:customStyle="true" w:styleId="WW8Num5z3" w:type="character">
    <w:name w:val="WW8Num5z3"/>
    <w:qFormat/>
  </w:style>
  <w:style w:customStyle="true" w:styleId="WW8Num5z4" w:type="character">
    <w:name w:val="WW8Num5z4"/>
    <w:qFormat/>
  </w:style>
  <w:style w:customStyle="true" w:styleId="WW8Num5z5" w:type="character">
    <w:name w:val="WW8Num5z5"/>
    <w:qFormat/>
  </w:style>
  <w:style w:customStyle="true" w:styleId="WW8Num5z6" w:type="character">
    <w:name w:val="WW8Num5z6"/>
    <w:qFormat/>
  </w:style>
  <w:style w:customStyle="true" w:styleId="WW8Num5z7" w:type="character">
    <w:name w:val="WW8Num5z7"/>
    <w:qFormat/>
  </w:style>
  <w:style w:customStyle="true" w:styleId="WW8Num5z8" w:type="character">
    <w:name w:val="WW8Num5z8"/>
    <w:qFormat/>
  </w:style>
  <w:style w:customStyle="true" w:styleId="WW8Num6z0" w:type="character">
    <w:name w:val="WW8Num6z0"/>
    <w:qFormat/>
  </w:style>
  <w:style w:customStyle="true" w:styleId="WW8Num6z1" w:type="character">
    <w:name w:val="WW8Num6z1"/>
    <w:qFormat/>
  </w:style>
  <w:style w:customStyle="true" w:styleId="WW8Num6z2" w:type="character">
    <w:name w:val="WW8Num6z2"/>
    <w:qFormat/>
  </w:style>
  <w:style w:customStyle="true" w:styleId="WW8Num6z3" w:type="character">
    <w:name w:val="WW8Num6z3"/>
    <w:qFormat/>
  </w:style>
  <w:style w:customStyle="true" w:styleId="WW8Num6z4" w:type="character">
    <w:name w:val="WW8Num6z4"/>
    <w:qFormat/>
  </w:style>
  <w:style w:customStyle="true" w:styleId="WW8Num6z5" w:type="character">
    <w:name w:val="WW8Num6z5"/>
    <w:qFormat/>
  </w:style>
  <w:style w:customStyle="true" w:styleId="WW8Num6z6" w:type="character">
    <w:name w:val="WW8Num6z6"/>
    <w:qFormat/>
  </w:style>
  <w:style w:customStyle="true" w:styleId="WW8Num6z7" w:type="character">
    <w:name w:val="WW8Num6z7"/>
    <w:qFormat/>
  </w:style>
  <w:style w:customStyle="true" w:styleId="WW8Num6z8" w:type="character">
    <w:name w:val="WW8Num6z8"/>
    <w:qFormat/>
  </w:style>
  <w:style w:customStyle="true" w:styleId="WW8Num7z0" w:type="character">
    <w:name w:val="WW8Num7z0"/>
    <w:qFormat/>
  </w:style>
  <w:style w:customStyle="true" w:styleId="WW8Num7z1" w:type="character">
    <w:name w:val="WW8Num7z1"/>
    <w:qFormat/>
  </w:style>
  <w:style w:customStyle="true" w:styleId="WW8Num7z2" w:type="character">
    <w:name w:val="WW8Num7z2"/>
    <w:qFormat/>
  </w:style>
  <w:style w:customStyle="true" w:styleId="WW8Num7z3" w:type="character">
    <w:name w:val="WW8Num7z3"/>
    <w:qFormat/>
  </w:style>
  <w:style w:customStyle="true" w:styleId="WW8Num7z4" w:type="character">
    <w:name w:val="WW8Num7z4"/>
    <w:qFormat/>
  </w:style>
  <w:style w:customStyle="true" w:styleId="WW8Num7z5" w:type="character">
    <w:name w:val="WW8Num7z5"/>
    <w:qFormat/>
  </w:style>
  <w:style w:customStyle="true" w:styleId="WW8Num7z6" w:type="character">
    <w:name w:val="WW8Num7z6"/>
    <w:qFormat/>
  </w:style>
  <w:style w:customStyle="true" w:styleId="WW8Num7z7" w:type="character">
    <w:name w:val="WW8Num7z7"/>
    <w:qFormat/>
  </w:style>
  <w:style w:customStyle="true" w:styleId="WW8Num7z8" w:type="character">
    <w:name w:val="WW8Num7z8"/>
    <w:qFormat/>
  </w:style>
  <w:style w:customStyle="true" w:styleId="WW8Num2z1" w:type="character">
    <w:name w:val="WW8Num2z1"/>
    <w:qFormat/>
  </w:style>
  <w:style w:customStyle="true" w:styleId="WW8Num2z2" w:type="character">
    <w:name w:val="WW8Num2z2"/>
    <w:qFormat/>
  </w:style>
  <w:style w:customStyle="true" w:styleId="WW8Num2z3" w:type="character">
    <w:name w:val="WW8Num2z3"/>
    <w:qFormat/>
  </w:style>
  <w:style w:customStyle="true" w:styleId="WW8Num2z4" w:type="character">
    <w:name w:val="WW8Num2z4"/>
    <w:qFormat/>
  </w:style>
  <w:style w:customStyle="true" w:styleId="WW8Num2z5" w:type="character">
    <w:name w:val="WW8Num2z5"/>
    <w:qFormat/>
  </w:style>
  <w:style w:customStyle="true" w:styleId="WW8Num2z6" w:type="character">
    <w:name w:val="WW8Num2z6"/>
    <w:qFormat/>
  </w:style>
  <w:style w:customStyle="true" w:styleId="WW8Num2z7" w:type="character">
    <w:name w:val="WW8Num2z7"/>
    <w:qFormat/>
  </w:style>
  <w:style w:customStyle="true" w:styleId="WW8Num2z8" w:type="character">
    <w:name w:val="WW8Num2z8"/>
    <w:qFormat/>
  </w:style>
  <w:style w:customStyle="true" w:styleId="Zadanifontodlomka1" w:type="character">
    <w:name w:val="Zadani font odlomka1"/>
    <w:qFormat/>
  </w:style>
  <w:style w:customStyle="true" w:styleId="ListLabel1" w:type="character">
    <w:name w:val="ListLabel 1"/>
    <w:qFormat/>
    <w:rPr>
      <w:rFonts w:cs="Times New Roman" w:hAnsi="Times New Roman" w:ascii="Times New Roman"/>
      <w:sz w:val="24"/>
    </w:rPr>
  </w:style>
  <w:style w:customStyle="true" w:styleId="ListLabel2" w:type="character">
    <w:name w:val="ListLabel 2"/>
    <w:qFormat/>
    <w:rPr>
      <w:rFonts w:cs="Times New Roman" w:hAnsi="Times New Roman" w:ascii="Times New Roman"/>
      <w:sz w:val="22"/>
    </w:rPr>
  </w:style>
  <w:style w:customStyle="true" w:styleId="ListLabel3" w:type="character">
    <w:name w:val="ListLabel 3"/>
    <w:qFormat/>
    <w:rPr>
      <w:rFonts w:cs="Times New Roman" w:hAnsi="Times New Roman" w:ascii="Times New Roman"/>
      <w:sz w:val="22"/>
    </w:rPr>
  </w:style>
  <w:style w:customStyle="true" w:styleId="WW8Num16z0" w:type="character">
    <w:name w:val="WW8Num16z0"/>
    <w:qFormat/>
    <w:rPr>
      <w:rFonts w:cs="Arial Narrow"/>
    </w:rPr>
  </w:style>
  <w:style w:customStyle="true" w:styleId="WW8Num16z1" w:type="character">
    <w:name w:val="WW8Num16z1"/>
    <w:qFormat/>
  </w:style>
  <w:style w:customStyle="true" w:styleId="WW8Num16z2" w:type="character">
    <w:name w:val="WW8Num16z2"/>
    <w:qFormat/>
  </w:style>
  <w:style w:customStyle="true" w:styleId="WW8Num16z3" w:type="character">
    <w:name w:val="WW8Num16z3"/>
    <w:qFormat/>
  </w:style>
  <w:style w:customStyle="true" w:styleId="WW8Num16z4" w:type="character">
    <w:name w:val="WW8Num16z4"/>
    <w:qFormat/>
  </w:style>
  <w:style w:customStyle="true" w:styleId="WW8Num16z5" w:type="character">
    <w:name w:val="WW8Num16z5"/>
    <w:qFormat/>
  </w:style>
  <w:style w:customStyle="true" w:styleId="WW8Num16z6" w:type="character">
    <w:name w:val="WW8Num16z6"/>
    <w:qFormat/>
  </w:style>
  <w:style w:customStyle="true" w:styleId="WW8Num16z7" w:type="character">
    <w:name w:val="WW8Num16z7"/>
    <w:qFormat/>
  </w:style>
  <w:style w:customStyle="true" w:styleId="WW8Num16z8" w:type="character">
    <w:name w:val="WW8Num16z8"/>
    <w:qFormat/>
  </w:style>
  <w:style w:customStyle="true" w:styleId="Simbolinumeriranja" w:type="character">
    <w:name w:val="Simboli numeriranja"/>
    <w:qFormat/>
  </w:style>
  <w:style w:customStyle="true" w:styleId="ListLabel4" w:type="character">
    <w:name w:val="ListLabel 4"/>
    <w:qFormat/>
    <w:rPr>
      <w:rFonts w:cs="Courier New"/>
    </w:rPr>
  </w:style>
  <w:style w:customStyle="true" w:styleId="Bullets" w:type="character">
    <w:name w:val="Bullets"/>
    <w:qFormat/>
    <w:rPr>
      <w:rFonts w:cs="OpenSymbol" w:eastAsia="OpenSymbol" w:hAnsi="OpenSymbol" w:ascii="OpenSymbol"/>
    </w:rPr>
  </w:style>
  <w:style w:customStyle="true" w:styleId="Grafikeoznake1" w:type="character">
    <w:name w:val="Grafičke oznake1"/>
    <w:qFormat/>
    <w:rPr>
      <w:rFonts w:cs="OpenSymbol" w:eastAsia="OpenSymbol" w:hAnsi="OpenSymbol" w:ascii="OpenSymbol"/>
    </w:rPr>
  </w:style>
  <w:style w:styleId="Tekstrezerviranogmjesta" w:type="character">
    <w:name w:val="Placeholder Text"/>
    <w:basedOn w:val="Zadanifontodlomka"/>
    <w:uiPriority w:val="99"/>
    <w:semiHidden/>
    <w:qFormat/>
    <w:rsid w:val="00003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qFormat/>
    <w:rsid w:val="00003C30"/>
    <w:rPr>
      <w:rFonts w:cs="Times New Roman" w:hAnsi="Times New Roman" w:ascii="Times New Roman"/>
      <w:sz w:val="24"/>
      <w:shd w:fill="FFFFFF" w:color="auto" w:val="clear"/>
      <w:lang w:val="hr-HR"/>
    </w:rPr>
  </w:style>
  <w:style w:customStyle="true" w:styleId="PozadinaSvijetloZuta" w:type="character">
    <w:name w:val="Pozadina_SvijetloZuta"/>
    <w:basedOn w:val="Zadanifontodlomka"/>
    <w:qFormat/>
    <w:rsid w:val="00003C30"/>
    <w:rPr>
      <w:rFonts w:hAnsi="Times New Roman" w:ascii="Times New Roman"/>
      <w:sz w:val="28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qFormat/>
    <w:rsid w:val="00003C30"/>
    <w:rPr>
      <w:rFonts w:cs="Times New Roman" w:hAnsi="Times New Roman" w:ascii="Times New Roman"/>
      <w:sz w:val="28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qFormat/>
    <w:rsid w:val="00003C30"/>
    <w:rPr>
      <w:rFonts w:cs="Times New Roman" w:hAnsi="Times New Roman" w:ascii="Times New Roman"/>
      <w:sz w:val="28"/>
      <w:shd w:fill="CCFFCC" w:color="auto" w:val="clear"/>
      <w:lang w:val="hr-HR"/>
    </w:rPr>
  </w:style>
  <w:style w:customStyle="true" w:styleId="Stilnaslova" w:type="paragraph">
    <w:name w:val="Stil naslova"/>
    <w:basedOn w:val="Normal"/>
    <w:next w:val="Tijeloteksta"/>
    <w:qFormat/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customStyle="true" w:styleId="Opiselementa" w:type="paragraph">
    <w:name w:val="Opis elementa"/>
    <w:basedOn w:val="Normal"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ks" w:type="paragraph">
    <w:name w:val="Indeks"/>
    <w:basedOn w:val="Normal"/>
    <w:qFormat/>
    <w:pPr>
      <w:suppressLineNumbers/>
    </w:pPr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Opisslike1" w:type="paragraph">
    <w:name w:val="Opis slike1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Citati" w:type="paragraph">
    <w:name w:val="Citati"/>
    <w:basedOn w:val="Normal"/>
    <w:qFormat/>
    <w:pPr>
      <w:spacing w:after="283"/>
      <w:ind w:right="567" w:left="567"/>
    </w:pPr>
  </w:style>
  <w:style w:styleId="Podnaslov" w:type="paragraph">
    <w:name w:val="Subtitle"/>
    <w:basedOn w:val="Stilnaslova"/>
    <w:qFormat/>
  </w:style>
  <w:style w:customStyle="true" w:styleId="WW-Default1" w:type="paragraph">
    <w:name w:val="WW-Default1"/>
    <w:qFormat/>
    <w:pPr>
      <w:widowControl w:val="false"/>
      <w:suppressAutoHyphens/>
      <w:spacing w:lineRule="auto" w:line="276" w:after="200"/>
    </w:pPr>
    <w:rPr>
      <w:rFonts w:hAnsi="Calibri" w:ascii="Calibri"/>
      <w:color w:val="000000"/>
      <w:sz w:val="22"/>
      <w:szCs w:val="24"/>
      <w:lang w:eastAsia="hi-IN"/>
    </w:rPr>
  </w:style>
  <w:style w:customStyle="true" w:styleId="Odlomakpopisa1" w:type="paragraph">
    <w:name w:val="Odlomak popisa1"/>
    <w:basedOn w:val="WW-Default1"/>
    <w:qFormat/>
    <w:pPr>
      <w:spacing w:lineRule="atLeast" w:line="200" w:after="0"/>
      <w:ind w:left="720"/>
    </w:pPr>
    <w:rPr>
      <w:sz w:val="24"/>
      <w:lang w:eastAsia="zh-CN"/>
    </w:rPr>
  </w:style>
  <w:style w:customStyle="true" w:styleId="Default" w:type="paragraph">
    <w:name w:val="Default"/>
    <w:qFormat/>
    <w:pPr>
      <w:widowControl w:val="false"/>
      <w:suppressAutoHyphens/>
      <w:spacing w:lineRule="auto" w:line="276" w:after="200"/>
    </w:pPr>
    <w:rPr>
      <w:rFonts w:cs="font293" w:eastAsia="SimSun"/>
      <w:color w:val="000000"/>
      <w:sz w:val="24"/>
      <w:szCs w:val="22"/>
      <w:lang w:eastAsia="zh-CN"/>
    </w:rPr>
  </w:style>
  <w:style w:customStyle="true" w:styleId="Sadrajitablice" w:type="paragraph">
    <w:name w:val="Sadržaji tablice"/>
    <w:basedOn w:val="Normal"/>
    <w:qFormat/>
    <w:pPr>
      <w:suppressLineNumbers/>
    </w:pPr>
  </w:style>
  <w:style w:customStyle="true" w:styleId="Naslovtablice" w:type="paragraph">
    <w:name w:val="Naslov tablice"/>
    <w:basedOn w:val="Sadrajitablice"/>
    <w:qFormat/>
    <w:pPr>
      <w:jc w:val="center"/>
    </w:pPr>
    <w:rPr>
      <w:b/>
      <w:bCs/>
    </w:rPr>
  </w:style>
  <w:style w:customStyle="true" w:styleId="Bezproreda1" w:type="paragraph">
    <w:name w:val="Bez proreda1"/>
    <w:qFormat/>
    <w:pPr>
      <w:suppressAutoHyphens/>
      <w:spacing w:after="80"/>
    </w:pPr>
    <w:rPr>
      <w:rFonts w:hAnsi="Calibri" w:ascii="Calibri"/>
      <w:color w:val="00000A"/>
      <w:sz w:val="22"/>
      <w:szCs w:val="22"/>
      <w:lang w:eastAsia="en-US"/>
    </w:rPr>
  </w:style>
  <w:style w:styleId="Odlomakpopisa" w:type="paragraph">
    <w:name w:val="List Paragraph"/>
    <w:basedOn w:val="Normal"/>
    <w:qFormat/>
    <w:pPr>
      <w:spacing w:after="0"/>
      <w:ind w:left="720"/>
      <w:contextualSpacing/>
    </w:pPr>
  </w:style>
  <w:style w:customStyle="true" w:styleId="Naslov1" w:type="paragraph">
    <w:name w:val="Naslov1"/>
    <w:basedOn w:val="Stilnaslova"/>
    <w:qFormat/>
    <w:pPr>
      <w:jc w:val="center"/>
    </w:pPr>
    <w:rPr>
      <w:b/>
      <w:bCs/>
      <w:sz w:val="56"/>
      <w:szCs w:val="56"/>
    </w:rPr>
  </w:style>
  <w:style w:styleId="Naslov" w:type="paragraph">
    <w:name w:val="Title"/>
    <w:basedOn w:val="Stilnaslov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80"/>
    </w:pPr>
    <w:rPr>
      <w:rFonts w:ascii="Calibri" w:eastAsia="Calibri" w:hAnsi="Calibri"/>
      <w:color w:val="00000A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naslova1" w:type="paragraph">
    <w:name w:val="Stil naslova 1"/>
    <w:basedOn w:val="Stilnaslova"/>
    <w:qFormat/>
    <w:pPr>
      <w:numPr>
        <w:numId w:val="1"/>
      </w:numPr>
      <w:outlineLvl w:val="0"/>
    </w:pPr>
  </w:style>
  <w:style w:customStyle="1" w:styleId="Stilnaslova2" w:type="paragraph">
    <w:name w:val="Stil naslova 2"/>
    <w:basedOn w:val="Stilnaslova"/>
    <w:qFormat/>
    <w:pPr>
      <w:numPr>
        <w:ilvl w:val="1"/>
        <w:numId w:val="1"/>
      </w:numPr>
      <w:outlineLvl w:val="1"/>
    </w:pPr>
  </w:style>
  <w:style w:customStyle="1" w:styleId="Stilnaslova3" w:type="paragraph">
    <w:name w:val="Stil naslova 3"/>
    <w:basedOn w:val="Stilnaslova"/>
    <w:qFormat/>
    <w:pPr>
      <w:numPr>
        <w:ilvl w:val="2"/>
        <w:numId w:val="1"/>
      </w:numPr>
      <w:outlineLvl w:val="2"/>
    </w:pPr>
  </w:style>
  <w:style w:customStyle="1" w:styleId="WW8Num1z0" w:type="character">
    <w:name w:val="WW8Num1z0"/>
    <w:qFormat/>
  </w:style>
  <w:style w:customStyle="1" w:styleId="WW8Num1z1" w:type="character">
    <w:name w:val="WW8Num1z1"/>
    <w:qFormat/>
  </w:style>
  <w:style w:customStyle="1" w:styleId="WW8Num1z2" w:type="character">
    <w:name w:val="WW8Num1z2"/>
    <w:qFormat/>
  </w:style>
  <w:style w:customStyle="1" w:styleId="WW8Num1z3" w:type="character">
    <w:name w:val="WW8Num1z3"/>
    <w:qFormat/>
  </w:style>
  <w:style w:customStyle="1" w:styleId="WW8Num1z4" w:type="character">
    <w:name w:val="WW8Num1z4"/>
    <w:qFormat/>
  </w:style>
  <w:style w:customStyle="1" w:styleId="WW8Num1z5" w:type="character">
    <w:name w:val="WW8Num1z5"/>
    <w:qFormat/>
  </w:style>
  <w:style w:customStyle="1" w:styleId="WW8Num1z6" w:type="character">
    <w:name w:val="WW8Num1z6"/>
    <w:qFormat/>
  </w:style>
  <w:style w:customStyle="1" w:styleId="WW8Num1z7" w:type="character">
    <w:name w:val="WW8Num1z7"/>
    <w:qFormat/>
  </w:style>
  <w:style w:customStyle="1" w:styleId="WW8Num1z8" w:type="character">
    <w:name w:val="WW8Num1z8"/>
    <w:qFormat/>
  </w:style>
  <w:style w:customStyle="1" w:styleId="WW8Num2z0" w:type="character">
    <w:name w:val="WW8Num2z0"/>
    <w:qFormat/>
    <w:rPr>
      <w:rFonts w:ascii="Times New Roman" w:cs="Times New Roman" w:hAnsi="Times New Roman"/>
      <w:sz w:val="22"/>
      <w:szCs w:val="22"/>
      <w:lang w:val="pl-PL"/>
    </w:rPr>
  </w:style>
  <w:style w:customStyle="1" w:styleId="WW8Num3z0" w:type="character">
    <w:name w:val="WW8Num3z0"/>
    <w:qFormat/>
    <w:rPr>
      <w:rFonts w:ascii="Symbol" w:cs="OpenSymbol" w:hAnsi="Symbol"/>
    </w:rPr>
  </w:style>
  <w:style w:customStyle="1" w:styleId="WW8Num3z1" w:type="character">
    <w:name w:val="WW8Num3z1"/>
    <w:qFormat/>
    <w:rPr>
      <w:rFonts w:ascii="OpenSymbol" w:cs="OpenSymbol" w:hAnsi="OpenSymbol"/>
    </w:rPr>
  </w:style>
  <w:style w:customStyle="1" w:styleId="WW8Num3z2" w:type="character">
    <w:name w:val="WW8Num3z2"/>
    <w:qFormat/>
  </w:style>
  <w:style w:customStyle="1" w:styleId="WW8Num3z3" w:type="character">
    <w:name w:val="WW8Num3z3"/>
    <w:qFormat/>
  </w:style>
  <w:style w:customStyle="1" w:styleId="WW8Num3z4" w:type="character">
    <w:name w:val="WW8Num3z4"/>
    <w:qFormat/>
  </w:style>
  <w:style w:customStyle="1" w:styleId="WW8Num3z5" w:type="character">
    <w:name w:val="WW8Num3z5"/>
    <w:qFormat/>
  </w:style>
  <w:style w:customStyle="1" w:styleId="WW8Num3z6" w:type="character">
    <w:name w:val="WW8Num3z6"/>
    <w:qFormat/>
  </w:style>
  <w:style w:customStyle="1" w:styleId="WW8Num3z7" w:type="character">
    <w:name w:val="WW8Num3z7"/>
    <w:qFormat/>
  </w:style>
  <w:style w:customStyle="1" w:styleId="WW8Num3z8" w:type="character">
    <w:name w:val="WW8Num3z8"/>
    <w:qFormat/>
  </w:style>
  <w:style w:customStyle="1" w:styleId="WW8Num4z0" w:type="character">
    <w:name w:val="WW8Num4z0"/>
    <w:qFormat/>
    <w:rPr>
      <w:rFonts w:ascii="Symbol" w:cs="OpenSymbol" w:hAnsi="Symbol"/>
    </w:rPr>
  </w:style>
  <w:style w:customStyle="1" w:styleId="WW8Num4z1" w:type="character">
    <w:name w:val="WW8Num4z1"/>
    <w:qFormat/>
    <w:rPr>
      <w:rFonts w:ascii="OpenSymbol" w:cs="OpenSymbol" w:hAnsi="OpenSymbol"/>
    </w:rPr>
  </w:style>
  <w:style w:customStyle="1" w:styleId="WW8Num4z2" w:type="character">
    <w:name w:val="WW8Num4z2"/>
    <w:qFormat/>
  </w:style>
  <w:style w:customStyle="1" w:styleId="WW8Num4z3" w:type="character">
    <w:name w:val="WW8Num4z3"/>
    <w:qFormat/>
  </w:style>
  <w:style w:customStyle="1" w:styleId="WW8Num4z4" w:type="character">
    <w:name w:val="WW8Num4z4"/>
    <w:qFormat/>
  </w:style>
  <w:style w:customStyle="1" w:styleId="WW8Num4z5" w:type="character">
    <w:name w:val="WW8Num4z5"/>
    <w:qFormat/>
  </w:style>
  <w:style w:customStyle="1" w:styleId="WW8Num4z6" w:type="character">
    <w:name w:val="WW8Num4z6"/>
    <w:qFormat/>
  </w:style>
  <w:style w:customStyle="1" w:styleId="WW8Num4z7" w:type="character">
    <w:name w:val="WW8Num4z7"/>
    <w:qFormat/>
  </w:style>
  <w:style w:customStyle="1" w:styleId="WW8Num4z8" w:type="character">
    <w:name w:val="WW8Num4z8"/>
    <w:qFormat/>
  </w:style>
  <w:style w:customStyle="1" w:styleId="WW8Num5z0" w:type="character">
    <w:name w:val="WW8Num5z0"/>
    <w:qFormat/>
  </w:style>
  <w:style w:customStyle="1" w:styleId="WW8Num5z1" w:type="character">
    <w:name w:val="WW8Num5z1"/>
    <w:qFormat/>
  </w:style>
  <w:style w:customStyle="1" w:styleId="WW8Num5z2" w:type="character">
    <w:name w:val="WW8Num5z2"/>
    <w:qFormat/>
  </w:style>
  <w:style w:customStyle="1" w:styleId="WW8Num5z3" w:type="character">
    <w:name w:val="WW8Num5z3"/>
    <w:qFormat/>
  </w:style>
  <w:style w:customStyle="1" w:styleId="WW8Num5z4" w:type="character">
    <w:name w:val="WW8Num5z4"/>
    <w:qFormat/>
  </w:style>
  <w:style w:customStyle="1" w:styleId="WW8Num5z5" w:type="character">
    <w:name w:val="WW8Num5z5"/>
    <w:qFormat/>
  </w:style>
  <w:style w:customStyle="1" w:styleId="WW8Num5z6" w:type="character">
    <w:name w:val="WW8Num5z6"/>
    <w:qFormat/>
  </w:style>
  <w:style w:customStyle="1" w:styleId="WW8Num5z7" w:type="character">
    <w:name w:val="WW8Num5z7"/>
    <w:qFormat/>
  </w:style>
  <w:style w:customStyle="1" w:styleId="WW8Num5z8" w:type="character">
    <w:name w:val="WW8Num5z8"/>
    <w:qFormat/>
  </w:style>
  <w:style w:customStyle="1" w:styleId="WW8Num6z0" w:type="character">
    <w:name w:val="WW8Num6z0"/>
    <w:qFormat/>
  </w:style>
  <w:style w:customStyle="1" w:styleId="WW8Num6z1" w:type="character">
    <w:name w:val="WW8Num6z1"/>
    <w:qFormat/>
  </w:style>
  <w:style w:customStyle="1" w:styleId="WW8Num6z2" w:type="character">
    <w:name w:val="WW8Num6z2"/>
    <w:qFormat/>
  </w:style>
  <w:style w:customStyle="1" w:styleId="WW8Num6z3" w:type="character">
    <w:name w:val="WW8Num6z3"/>
    <w:qFormat/>
  </w:style>
  <w:style w:customStyle="1" w:styleId="WW8Num6z4" w:type="character">
    <w:name w:val="WW8Num6z4"/>
    <w:qFormat/>
  </w:style>
  <w:style w:customStyle="1" w:styleId="WW8Num6z5" w:type="character">
    <w:name w:val="WW8Num6z5"/>
    <w:qFormat/>
  </w:style>
  <w:style w:customStyle="1" w:styleId="WW8Num6z6" w:type="character">
    <w:name w:val="WW8Num6z6"/>
    <w:qFormat/>
  </w:style>
  <w:style w:customStyle="1" w:styleId="WW8Num6z7" w:type="character">
    <w:name w:val="WW8Num6z7"/>
    <w:qFormat/>
  </w:style>
  <w:style w:customStyle="1" w:styleId="WW8Num6z8" w:type="character">
    <w:name w:val="WW8Num6z8"/>
    <w:qFormat/>
  </w:style>
  <w:style w:customStyle="1" w:styleId="WW8Num7z0" w:type="character">
    <w:name w:val="WW8Num7z0"/>
    <w:qFormat/>
  </w:style>
  <w:style w:customStyle="1" w:styleId="WW8Num7z1" w:type="character">
    <w:name w:val="WW8Num7z1"/>
    <w:qFormat/>
  </w:style>
  <w:style w:customStyle="1" w:styleId="WW8Num7z2" w:type="character">
    <w:name w:val="WW8Num7z2"/>
    <w:qFormat/>
  </w:style>
  <w:style w:customStyle="1" w:styleId="WW8Num7z3" w:type="character">
    <w:name w:val="WW8Num7z3"/>
    <w:qFormat/>
  </w:style>
  <w:style w:customStyle="1" w:styleId="WW8Num7z4" w:type="character">
    <w:name w:val="WW8Num7z4"/>
    <w:qFormat/>
  </w:style>
  <w:style w:customStyle="1" w:styleId="WW8Num7z5" w:type="character">
    <w:name w:val="WW8Num7z5"/>
    <w:qFormat/>
  </w:style>
  <w:style w:customStyle="1" w:styleId="WW8Num7z6" w:type="character">
    <w:name w:val="WW8Num7z6"/>
    <w:qFormat/>
  </w:style>
  <w:style w:customStyle="1" w:styleId="WW8Num7z7" w:type="character">
    <w:name w:val="WW8Num7z7"/>
    <w:qFormat/>
  </w:style>
  <w:style w:customStyle="1" w:styleId="WW8Num7z8" w:type="character">
    <w:name w:val="WW8Num7z8"/>
    <w:qFormat/>
  </w:style>
  <w:style w:customStyle="1" w:styleId="WW8Num2z1" w:type="character">
    <w:name w:val="WW8Num2z1"/>
    <w:qFormat/>
  </w:style>
  <w:style w:customStyle="1" w:styleId="WW8Num2z2" w:type="character">
    <w:name w:val="WW8Num2z2"/>
    <w:qFormat/>
  </w:style>
  <w:style w:customStyle="1" w:styleId="WW8Num2z3" w:type="character">
    <w:name w:val="WW8Num2z3"/>
    <w:qFormat/>
  </w:style>
  <w:style w:customStyle="1" w:styleId="WW8Num2z4" w:type="character">
    <w:name w:val="WW8Num2z4"/>
    <w:qFormat/>
  </w:style>
  <w:style w:customStyle="1" w:styleId="WW8Num2z5" w:type="character">
    <w:name w:val="WW8Num2z5"/>
    <w:qFormat/>
  </w:style>
  <w:style w:customStyle="1" w:styleId="WW8Num2z6" w:type="character">
    <w:name w:val="WW8Num2z6"/>
    <w:qFormat/>
  </w:style>
  <w:style w:customStyle="1" w:styleId="WW8Num2z7" w:type="character">
    <w:name w:val="WW8Num2z7"/>
    <w:qFormat/>
  </w:style>
  <w:style w:customStyle="1" w:styleId="WW8Num2z8" w:type="character">
    <w:name w:val="WW8Num2z8"/>
    <w:qFormat/>
  </w:style>
  <w:style w:customStyle="1" w:styleId="Zadanifontodlomka1" w:type="character">
    <w:name w:val="Zadani font odlomka1"/>
    <w:qFormat/>
  </w:style>
  <w:style w:customStyle="1" w:styleId="ListLabel1" w:type="character">
    <w:name w:val="ListLabel 1"/>
    <w:qFormat/>
    <w:rPr>
      <w:rFonts w:ascii="Times New Roman" w:cs="Times New Roman" w:hAnsi="Times New Roman"/>
      <w:sz w:val="24"/>
    </w:rPr>
  </w:style>
  <w:style w:customStyle="1" w:styleId="ListLabel2" w:type="character">
    <w:name w:val="ListLabel 2"/>
    <w:qFormat/>
    <w:rPr>
      <w:rFonts w:ascii="Times New Roman" w:cs="Times New Roman" w:hAnsi="Times New Roman"/>
      <w:sz w:val="22"/>
    </w:rPr>
  </w:style>
  <w:style w:customStyle="1" w:styleId="ListLabel3" w:type="character">
    <w:name w:val="ListLabel 3"/>
    <w:qFormat/>
    <w:rPr>
      <w:rFonts w:ascii="Times New Roman" w:cs="Times New Roman" w:hAnsi="Times New Roman"/>
      <w:sz w:val="22"/>
    </w:rPr>
  </w:style>
  <w:style w:customStyle="1" w:styleId="WW8Num16z0" w:type="character">
    <w:name w:val="WW8Num16z0"/>
    <w:qFormat/>
    <w:rPr>
      <w:rFonts w:cs="Arial Narrow"/>
    </w:rPr>
  </w:style>
  <w:style w:customStyle="1" w:styleId="WW8Num16z1" w:type="character">
    <w:name w:val="WW8Num16z1"/>
    <w:qFormat/>
  </w:style>
  <w:style w:customStyle="1" w:styleId="WW8Num16z2" w:type="character">
    <w:name w:val="WW8Num16z2"/>
    <w:qFormat/>
  </w:style>
  <w:style w:customStyle="1" w:styleId="WW8Num16z3" w:type="character">
    <w:name w:val="WW8Num16z3"/>
    <w:qFormat/>
  </w:style>
  <w:style w:customStyle="1" w:styleId="WW8Num16z4" w:type="character">
    <w:name w:val="WW8Num16z4"/>
    <w:qFormat/>
  </w:style>
  <w:style w:customStyle="1" w:styleId="WW8Num16z5" w:type="character">
    <w:name w:val="WW8Num16z5"/>
    <w:qFormat/>
  </w:style>
  <w:style w:customStyle="1" w:styleId="WW8Num16z6" w:type="character">
    <w:name w:val="WW8Num16z6"/>
    <w:qFormat/>
  </w:style>
  <w:style w:customStyle="1" w:styleId="WW8Num16z7" w:type="character">
    <w:name w:val="WW8Num16z7"/>
    <w:qFormat/>
  </w:style>
  <w:style w:customStyle="1" w:styleId="WW8Num16z8" w:type="character">
    <w:name w:val="WW8Num16z8"/>
    <w:qFormat/>
  </w:style>
  <w:style w:customStyle="1" w:styleId="Simbolinumeriranja" w:type="character">
    <w:name w:val="Simboli numeriranja"/>
    <w:qFormat/>
  </w:style>
  <w:style w:customStyle="1" w:styleId="ListLabel4" w:type="character">
    <w:name w:val="ListLabel 4"/>
    <w:qFormat/>
    <w:rPr>
      <w:rFonts w:cs="Courier New"/>
    </w:rPr>
  </w:style>
  <w:style w:customStyle="1" w:styleId="Bullets" w:type="character">
    <w:name w:val="Bullets"/>
    <w:qFormat/>
    <w:rPr>
      <w:rFonts w:ascii="OpenSymbol" w:cs="OpenSymbol" w:eastAsia="OpenSymbol" w:hAnsi="OpenSymbol"/>
    </w:rPr>
  </w:style>
  <w:style w:customStyle="1" w:styleId="Grafikeoznake1" w:type="character">
    <w:name w:val="Grafičke oznake1"/>
    <w:qFormat/>
    <w:rPr>
      <w:rFonts w:ascii="OpenSymbol" w:cs="OpenSymbol" w:eastAsia="OpenSymbol" w:hAnsi="OpenSymbol"/>
    </w:rPr>
  </w:style>
  <w:style w:styleId="Tekstrezerviranogmjesta" w:type="character">
    <w:name w:val="Placeholder Text"/>
    <w:basedOn w:val="Zadanifontodlomka"/>
    <w:uiPriority w:val="99"/>
    <w:semiHidden/>
    <w:qFormat/>
    <w:rsid w:val="00003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qFormat/>
    <w:rsid w:val="00003C30"/>
    <w:rPr>
      <w:rFonts w:ascii="Times New Roman" w:cs="Times New Roman" w:hAnsi="Times New Roman"/>
      <w:sz w:val="24"/>
      <w:shd w:color="auto" w:fill="FFFFFF" w:val="clear"/>
      <w:lang w:val="hr-HR"/>
    </w:rPr>
  </w:style>
  <w:style w:customStyle="1" w:styleId="PozadinaSvijetloZuta" w:type="character">
    <w:name w:val="Pozadina_SvijetloZuta"/>
    <w:basedOn w:val="Zadanifontodlomka"/>
    <w:qFormat/>
    <w:rsid w:val="00003C30"/>
    <w:rPr>
      <w:rFonts w:ascii="Times New Roman" w:hAnsi="Times New Roman"/>
      <w:sz w:val="28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qFormat/>
    <w:rsid w:val="00003C30"/>
    <w:rPr>
      <w:rFonts w:ascii="Times New Roman" w:cs="Times New Roman" w:hAnsi="Times New Roman"/>
      <w:sz w:val="28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qFormat/>
    <w:rsid w:val="00003C30"/>
    <w:rPr>
      <w:rFonts w:ascii="Times New Roman" w:cs="Times New Roman" w:hAnsi="Times New Roman"/>
      <w:sz w:val="28"/>
      <w:shd w:color="auto" w:fill="CCFFCC" w:val="clear"/>
      <w:lang w:val="hr-HR"/>
    </w:rPr>
  </w:style>
  <w:style w:customStyle="1" w:styleId="Stilnaslova" w:type="paragraph">
    <w:name w:val="Stil naslova"/>
    <w:basedOn w:val="Normal"/>
    <w:next w:val="Tijeloteksta"/>
    <w:qFormat/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customStyle="1" w:styleId="Opiselementa" w:type="paragraph">
    <w:name w:val="Opis elementa"/>
    <w:basedOn w:val="Normal"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ks" w:type="paragraph">
    <w:name w:val="Indeks"/>
    <w:basedOn w:val="Normal"/>
    <w:qFormat/>
    <w:pPr>
      <w:suppressLineNumbers/>
    </w:pPr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Opisslike1" w:type="paragraph">
    <w:name w:val="Opis slike1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Citati" w:type="paragraph">
    <w:name w:val="Citati"/>
    <w:basedOn w:val="Normal"/>
    <w:qFormat/>
    <w:pPr>
      <w:spacing w:after="283"/>
      <w:ind w:left="567" w:right="567"/>
    </w:pPr>
  </w:style>
  <w:style w:styleId="Podnaslov" w:type="paragraph">
    <w:name w:val="Subtitle"/>
    <w:basedOn w:val="Stilnaslova"/>
    <w:qFormat/>
  </w:style>
  <w:style w:customStyle="1" w:styleId="WW-Default1" w:type="paragraph">
    <w:name w:val="WW-Default1"/>
    <w:qFormat/>
    <w:pPr>
      <w:widowControl w:val="0"/>
      <w:suppressAutoHyphens/>
      <w:spacing w:after="200" w:line="276" w:lineRule="auto"/>
    </w:pPr>
    <w:rPr>
      <w:rFonts w:ascii="Calibri" w:hAnsi="Calibri"/>
      <w:color w:val="000000"/>
      <w:sz w:val="22"/>
      <w:szCs w:val="24"/>
      <w:lang w:eastAsia="hi-IN"/>
    </w:rPr>
  </w:style>
  <w:style w:customStyle="1" w:styleId="Odlomakpopisa1" w:type="paragraph">
    <w:name w:val="Odlomak popisa1"/>
    <w:basedOn w:val="WW-Default1"/>
    <w:qFormat/>
    <w:pPr>
      <w:spacing w:after="0" w:line="200" w:lineRule="atLeast"/>
      <w:ind w:left="720"/>
    </w:pPr>
    <w:rPr>
      <w:sz w:val="24"/>
      <w:lang w:eastAsia="zh-CN"/>
    </w:rPr>
  </w:style>
  <w:style w:customStyle="1" w:styleId="Default" w:type="paragraph">
    <w:name w:val="Default"/>
    <w:qFormat/>
    <w:pPr>
      <w:widowControl w:val="0"/>
      <w:suppressAutoHyphens/>
      <w:spacing w:after="200" w:line="276" w:lineRule="auto"/>
    </w:pPr>
    <w:rPr>
      <w:rFonts w:cs="font293" w:eastAsia="SimSun"/>
      <w:color w:val="000000"/>
      <w:sz w:val="24"/>
      <w:szCs w:val="22"/>
      <w:lang w:eastAsia="zh-CN"/>
    </w:rPr>
  </w:style>
  <w:style w:customStyle="1" w:styleId="Sadrajitablice" w:type="paragraph">
    <w:name w:val="Sadržaji tablice"/>
    <w:basedOn w:val="Normal"/>
    <w:qFormat/>
    <w:pPr>
      <w:suppressLineNumbers/>
    </w:pPr>
  </w:style>
  <w:style w:customStyle="1" w:styleId="Naslovtablice" w:type="paragraph">
    <w:name w:val="Naslov tablice"/>
    <w:basedOn w:val="Sadrajitablice"/>
    <w:qFormat/>
    <w:pPr>
      <w:jc w:val="center"/>
    </w:pPr>
    <w:rPr>
      <w:b/>
      <w:bCs/>
    </w:rPr>
  </w:style>
  <w:style w:customStyle="1" w:styleId="Bezproreda1" w:type="paragraph">
    <w:name w:val="Bez proreda1"/>
    <w:qFormat/>
    <w:pPr>
      <w:suppressAutoHyphens/>
      <w:spacing w:after="80"/>
    </w:pPr>
    <w:rPr>
      <w:rFonts w:ascii="Calibri" w:hAnsi="Calibri"/>
      <w:color w:val="00000A"/>
      <w:sz w:val="22"/>
      <w:szCs w:val="22"/>
      <w:lang w:eastAsia="en-US"/>
    </w:rPr>
  </w:style>
  <w:style w:styleId="Odlomakpopisa" w:type="paragraph">
    <w:name w:val="List Paragraph"/>
    <w:basedOn w:val="Normal"/>
    <w:qFormat/>
    <w:pPr>
      <w:spacing w:after="0"/>
      <w:ind w:left="720"/>
      <w:contextualSpacing/>
    </w:pPr>
  </w:style>
  <w:style w:customStyle="1" w:styleId="Naslov1" w:type="paragraph">
    <w:name w:val="Naslov1"/>
    <w:basedOn w:val="Stilnaslova"/>
    <w:qFormat/>
    <w:pPr>
      <w:jc w:val="center"/>
    </w:pPr>
    <w:rPr>
      <w:b/>
      <w:bCs/>
      <w:sz w:val="56"/>
      <w:szCs w:val="56"/>
    </w:rPr>
  </w:style>
  <w:style w:styleId="Naslov" w:type="paragraph">
    <w:name w:val="Title"/>
    <w:basedOn w:val="Stilnaslov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665</properties:Words>
  <properties:Characters>4006</properties:Characters>
  <properties:Lines>124</properties:Lines>
  <properties:Paragraphs>40</properties:Paragraphs>
  <properties:TotalTime>41</properties:TotalTime>
  <properties:ScaleCrop>false</properties:ScaleCrop>
  <properties:LinksUpToDate>false</properties:LinksUpToDate>
  <properties:CharactersWithSpaces>4668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2019-03-12T16:33:00Z</dcterms:created>
  <dc:creator>Marjan Novak</dc:creator>
  <dc:language>hr-HR</dc:language>
  <cp:lastModifiedBy>Tatjana Rukelj</cp:lastModifiedBy>
  <cp:lastPrinted>2019-03-13T08:55:00Z</cp:lastPrinted>
  <dcterms:modified xmlns:xsi="http://www.w3.org/2001/XMLSchema-instance" xsi:type="dcterms:W3CDTF">2019-03-14T12:04:00Z</dcterms:modified>
  <cp:revision>7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BrojStranica" pid="3" fmtid="{D5CDD505-2E9C-101B-9397-08002B2CF9AE}">
    <vt:i4>3</vt:i4>
  </prop:property>
  <prop:property name="CC_coloring" pid="4" fmtid="{D5CDD505-2E9C-101B-9397-08002B2CF9AE}">
    <vt:bool>false</vt:bool>
  </prop:property>
  <prop:property name="Company" pid="5" fmtid="{D5CDD505-2E9C-101B-9397-08002B2CF9AE}">
    <vt:lpwstr>IBM Corporation</vt:lpwstr>
  </prop:property>
  <prop:property name="DocSecurity" pid="6" fmtid="{D5CDD505-2E9C-101B-9397-08002B2CF9AE}">
    <vt:i4>0</vt:i4>
  </prop:property>
  <prop:property name="HyperlinksChanged" pid="7" fmtid="{D5CDD505-2E9C-101B-9397-08002B2CF9AE}">
    <vt:bool>false</vt:bool>
  </prop:property>
  <prop:property name="LinksUpToDate" pid="8" fmtid="{D5CDD505-2E9C-101B-9397-08002B2CF9AE}">
    <vt:bool>false</vt:bool>
  </prop:property>
  <prop:property name="Naslov" pid="9" fmtid="{D5CDD505-2E9C-101B-9397-08002B2CF9AE}">
    <vt:lpwstr>St-232/2017-33 / Podnesak - Izvješće stečajnog upravitelja (13_03_2019_Izvješće stečajnog upravitelja.docx)</vt:lpwstr>
  </prop:property>
  <prop:property name="Saved" pid="10" fmtid="{D5CDD505-2E9C-101B-9397-08002B2CF9AE}">
    <vt:bool>true</vt:bool>
  </prop:property>
  <prop:property name="ScaleCrop" pid="11" fmtid="{D5CDD505-2E9C-101B-9397-08002B2CF9AE}">
    <vt:bool>false</vt:bool>
  </prop:property>
  <prop:property name="ShareDoc" pid="12" fmtid="{D5CDD505-2E9C-101B-9397-08002B2CF9AE}">
    <vt:bool>false</vt:bool>
  </prop:property>
</prop:Properties>
</file>