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8a5e" w14:paraId="4af8a5e" w:rsidRDefault="007109AF" w:rsidP="00680BBA" w:rsidR="00E9772F">
      <w:pPr>
        <w:pStyle w:val="Naslov2"/>
        <w15:collapsed w:val="false"/>
        <w:rPr>
          <w:rFonts w:cs="Times New Roman" w:hAnsi="Times New Roman" w:ascii="Times New Roman"/>
          <w:b w:val="false"/>
          <w:noProof/>
          <w:sz w:val="24"/>
          <w:szCs w:val="24"/>
        </w:rPr>
      </w:pPr>
      <w:bookmarkStart w:name="_GoBack" w:id="0"/>
      <w:bookmarkEnd w:id="0"/>
      <w:r w:rsidRPr="00E9772F">
        <w:rPr>
          <w:rFonts w:cs="Times New Roman" w:hAnsi="Times New Roman" w:ascii="Times New Roman"/>
          <w:b w:val="false"/>
          <w:noProof/>
          <w:sz w:val="24"/>
          <w:szCs w:val="24"/>
        </w:rPr>
        <w:drawing>
          <wp:inline distR="0" distL="0" distB="0" distT="0">
            <wp:extent cy="962025" cx="714375"/>
            <wp:effectExtent b="9525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396" w:rsidP="00680BBA" w:rsidR="00680BBA" w:rsidRPr="00E9772F">
      <w:pPr>
        <w:pStyle w:val="Naslov2"/>
        <w:rPr>
          <w:rFonts w:cs="Times New Roman" w:hAnsi="Times New Roman" w:ascii="Times New Roman"/>
          <w:b w:val="false"/>
          <w:noProof/>
          <w:sz w:val="24"/>
          <w:szCs w:val="24"/>
        </w:rPr>
      </w:pPr>
      <w:r w:rsidRPr="00E9772F">
        <w:rPr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680BBA" w:rsidRPr="00E9772F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680BBA" w:rsidP="00680BBA" w:rsidR="00680BBA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Trgovački sud u Zagrebu</w:t>
      </w:r>
    </w:p>
    <w:p w:rsidRDefault="00680BBA" w:rsidP="00680BBA" w:rsidR="00680BBA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Zagreb, Amruševa 2/II</w:t>
      </w:r>
    </w:p>
    <w:p w:rsidRDefault="000E7DD0" w:rsidP="00BF2229" w:rsidR="000E7DD0" w:rsidRPr="00E9772F">
      <w:pPr>
        <w:jc w:val="right"/>
        <w:rPr>
          <w:sz w:val="24"/>
          <w:szCs w:val="24"/>
          <w:lang w:val="pt-BR"/>
        </w:rPr>
      </w:pPr>
    </w:p>
    <w:p w:rsidRDefault="00BF2229" w:rsidP="00BF2229" w:rsidR="00BF2229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R E P U B L I K A  H R V A T S K A</w:t>
      </w:r>
    </w:p>
    <w:p w:rsidRDefault="00BF2229" w:rsidP="00BF2229" w:rsidR="00BF2229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R J E Š E NJ E</w:t>
      </w:r>
    </w:p>
    <w:p w:rsidRDefault="009E27A7" w:rsidP="00BF2229" w:rsidR="009E27A7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I</w:t>
      </w:r>
    </w:p>
    <w:p w:rsidRDefault="009E27A7" w:rsidP="00BF2229" w:rsidR="009E27A7" w:rsidRPr="00E9772F">
      <w:pPr>
        <w:jc w:val="center"/>
        <w:rPr>
          <w:sz w:val="24"/>
          <w:szCs w:val="24"/>
          <w:lang w:val="pt-BR"/>
        </w:rPr>
      </w:pPr>
      <w:r w:rsidRPr="00E9772F">
        <w:rPr>
          <w:sz w:val="24"/>
          <w:szCs w:val="24"/>
          <w:lang w:val="pt-BR"/>
        </w:rPr>
        <w:t>ZAKLJUČAK</w:t>
      </w:r>
    </w:p>
    <w:p w:rsidRDefault="00BF2229" w:rsidP="00BF2229" w:rsidR="00BF2229" w:rsidRPr="00E9772F">
      <w:pPr>
        <w:jc w:val="center"/>
        <w:rPr>
          <w:sz w:val="24"/>
          <w:szCs w:val="24"/>
          <w:lang w:val="pt-BR"/>
        </w:rPr>
      </w:pPr>
    </w:p>
    <w:p w:rsidRDefault="00BF2229" w:rsidP="00031EDF" w:rsidR="00680BBA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</w:t>
      </w:r>
      <w:r w:rsidR="00D3609A" w:rsidRPr="00E9772F">
        <w:rPr>
          <w:sz w:val="24"/>
          <w:szCs w:val="24"/>
        </w:rPr>
        <w:t xml:space="preserve">TRGOVAČKI SUD U ZAGREBU, po sucu </w:t>
      </w:r>
      <w:r w:rsidR="00665156" w:rsidRPr="00E9772F">
        <w:rPr>
          <w:sz w:val="24"/>
          <w:szCs w:val="24"/>
        </w:rPr>
        <w:t>Vesni Sremac Šoštar</w:t>
      </w:r>
      <w:r w:rsidR="00D3609A" w:rsidRPr="00E9772F">
        <w:rPr>
          <w:sz w:val="24"/>
          <w:szCs w:val="24"/>
        </w:rPr>
        <w:t xml:space="preserve">, kao stečajnom sucu, u stečajnom postupku nad dužnikom </w:t>
      </w:r>
      <w:r w:rsidR="00E9772F" w:rsidRPr="00E9772F">
        <w:rPr>
          <w:sz w:val="24"/>
          <w:szCs w:val="24"/>
        </w:rPr>
        <w:t>ELEG. G. d.o.o., u stečaju, Ivanić-Grad, Omladinska 12, OIB 8765926135</w:t>
      </w:r>
      <w:r w:rsidR="002F60C2" w:rsidRPr="00E9772F">
        <w:rPr>
          <w:sz w:val="24"/>
          <w:szCs w:val="24"/>
        </w:rPr>
        <w:t xml:space="preserve">, </w:t>
      </w:r>
      <w:r w:rsidRPr="00E9772F">
        <w:rPr>
          <w:sz w:val="24"/>
          <w:szCs w:val="24"/>
        </w:rPr>
        <w:t xml:space="preserve">dana </w:t>
      </w:r>
      <w:r w:rsidR="00B71132">
        <w:rPr>
          <w:sz w:val="24"/>
          <w:szCs w:val="24"/>
        </w:rPr>
        <w:t>21. studenog 2018</w:t>
      </w:r>
      <w:r w:rsidRPr="00E9772F">
        <w:rPr>
          <w:sz w:val="24"/>
          <w:szCs w:val="24"/>
        </w:rPr>
        <w:t>.</w:t>
      </w:r>
      <w:r w:rsidR="00B71132">
        <w:rPr>
          <w:sz w:val="24"/>
          <w:szCs w:val="24"/>
        </w:rPr>
        <w:t xml:space="preserve"> godine</w:t>
      </w:r>
    </w:p>
    <w:p w:rsidRDefault="002E1396" w:rsidR="00680BBA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 xml:space="preserve"> </w:t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  <w:t xml:space="preserve">                                       </w:t>
      </w:r>
    </w:p>
    <w:p w:rsidRDefault="002E1396" w:rsidR="002E1396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 xml:space="preserve">r i j e š i o    j e </w:t>
      </w:r>
    </w:p>
    <w:p w:rsidRDefault="002E1396" w:rsidP="002F60C2" w:rsidR="002E1396" w:rsidRPr="00E9772F">
      <w:pPr>
        <w:widowControl/>
        <w:rPr>
          <w:sz w:val="24"/>
          <w:szCs w:val="24"/>
        </w:rPr>
      </w:pPr>
    </w:p>
    <w:p w:rsidRDefault="002E1396" w:rsidP="00B42C9B" w:rsidR="00E86483" w:rsidRPr="00B42C9B">
      <w:pPr>
        <w:pStyle w:val="Odlomakpopisa"/>
        <w:numPr>
          <w:ilvl w:val="0"/>
          <w:numId w:val="22"/>
        </w:num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ind w:left="720"/>
        <w:jc w:val="both"/>
        <w:rPr>
          <w:sz w:val="24"/>
          <w:szCs w:val="24"/>
        </w:rPr>
      </w:pPr>
      <w:r w:rsidRPr="00B42C9B">
        <w:rPr>
          <w:sz w:val="24"/>
          <w:szCs w:val="24"/>
        </w:rPr>
        <w:t xml:space="preserve">Iz kupovine </w:t>
      </w:r>
      <w:r w:rsidR="002F60C2" w:rsidRPr="00B42C9B">
        <w:rPr>
          <w:sz w:val="24"/>
          <w:szCs w:val="24"/>
        </w:rPr>
        <w:t xml:space="preserve">ostvarene </w:t>
      </w:r>
      <w:r w:rsidRPr="00B42C9B">
        <w:rPr>
          <w:sz w:val="24"/>
          <w:szCs w:val="24"/>
        </w:rPr>
        <w:t xml:space="preserve"> prodajom</w:t>
      </w:r>
      <w:r w:rsidR="00680BBA" w:rsidRPr="00B42C9B">
        <w:rPr>
          <w:sz w:val="24"/>
          <w:szCs w:val="24"/>
        </w:rPr>
        <w:t xml:space="preserve"> nekretnine stečajnog dužnika</w:t>
      </w:r>
      <w:r w:rsidR="00B42C9B" w:rsidRPr="00B42C9B">
        <w:rPr>
          <w:sz w:val="24"/>
          <w:szCs w:val="24"/>
        </w:rPr>
        <w:t xml:space="preserve"> u iznosu od 184.391,20 </w:t>
      </w:r>
      <w:r w:rsidR="00E27B26" w:rsidRPr="00B42C9B">
        <w:rPr>
          <w:sz w:val="24"/>
          <w:szCs w:val="24"/>
        </w:rPr>
        <w:t>kn</w:t>
      </w:r>
      <w:r w:rsidR="00680BBA" w:rsidRPr="00B42C9B">
        <w:rPr>
          <w:sz w:val="24"/>
          <w:szCs w:val="24"/>
        </w:rPr>
        <w:t xml:space="preserve"> </w:t>
      </w:r>
      <w:r w:rsidR="007B4BBE" w:rsidRPr="00B42C9B">
        <w:rPr>
          <w:sz w:val="24"/>
          <w:szCs w:val="24"/>
        </w:rPr>
        <w:t xml:space="preserve"> i to:</w:t>
      </w:r>
    </w:p>
    <w:p w:rsidRDefault="00D74E78" w:rsidP="00500170" w:rsidR="00D74E78" w:rsidRPr="00E9772F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B42C9B" w:rsidP="00B42C9B" w:rsidR="00B42C9B" w:rsidRPr="00B42C9B">
      <w:pPr>
        <w:pStyle w:val="Odlomakpopisa"/>
        <w:numPr>
          <w:ilvl w:val="0"/>
          <w:numId w:val="20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nekretnine u</w:t>
      </w:r>
      <w:r w:rsidRPr="00B42C9B">
        <w:rPr>
          <w:sz w:val="24"/>
          <w:szCs w:val="24"/>
        </w:rPr>
        <w:t>pisane u Zk</w:t>
      </w:r>
      <w:r>
        <w:rPr>
          <w:sz w:val="24"/>
          <w:szCs w:val="24"/>
        </w:rPr>
        <w:t>.</w:t>
      </w:r>
      <w:r w:rsidRPr="00B42C9B">
        <w:rPr>
          <w:sz w:val="24"/>
          <w:szCs w:val="24"/>
        </w:rPr>
        <w:t xml:space="preserve"> uložak : 2822 , Katastarska općina : IVANIĆ GRAD, katastarska čestica 2552 , KUĆA I DVORIŠTE U IVANIĆ GRADU ukupne površine 431 m2.</w:t>
      </w:r>
    </w:p>
    <w:p w:rsidRDefault="00B42C9B" w:rsidP="00B42C9B" w:rsidR="00B42C9B" w:rsidRPr="00341AAC">
      <w:pPr>
        <w:jc w:val="both"/>
        <w:rPr>
          <w:sz w:val="24"/>
          <w:szCs w:val="24"/>
        </w:rPr>
      </w:pPr>
    </w:p>
    <w:p w:rsidRDefault="00B42C9B" w:rsidP="00B42C9B" w:rsidR="00B42C9B" w:rsidRPr="00341AAC">
      <w:pPr>
        <w:jc w:val="both"/>
        <w:rPr>
          <w:sz w:val="24"/>
          <w:szCs w:val="24"/>
        </w:rPr>
      </w:pPr>
      <w:r w:rsidRPr="00341AAC">
        <w:rPr>
          <w:sz w:val="24"/>
          <w:szCs w:val="24"/>
        </w:rPr>
        <w:t>A koje se sastoje od 3 etaže i to:</w:t>
      </w:r>
    </w:p>
    <w:p w:rsidRDefault="00B42C9B" w:rsidP="00B42C9B" w:rsidR="00B42C9B" w:rsidRPr="00341AAC">
      <w:pPr>
        <w:jc w:val="both"/>
        <w:rPr>
          <w:sz w:val="24"/>
          <w:szCs w:val="24"/>
        </w:rPr>
      </w:pPr>
    </w:p>
    <w:p w:rsidRDefault="00B42C9B" w:rsidP="00B42C9B" w:rsidR="00B42C9B" w:rsidRPr="00341AAC">
      <w:pPr>
        <w:jc w:val="both"/>
        <w:rPr>
          <w:b/>
          <w:sz w:val="24"/>
          <w:szCs w:val="24"/>
        </w:rPr>
      </w:pPr>
      <w:r w:rsidRPr="00341AAC">
        <w:rPr>
          <w:b/>
          <w:sz w:val="24"/>
          <w:szCs w:val="24"/>
        </w:rPr>
        <w:t>Suvlasnički dio : 16/100 ETAŽNO VLASNIŠTVO ( E-5 )</w:t>
      </w:r>
    </w:p>
    <w:p w:rsidRDefault="00B42C9B" w:rsidP="00B42C9B" w:rsidR="00B42C9B" w:rsidRPr="00341AAC">
      <w:pPr>
        <w:widowControl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41AAC">
        <w:rPr>
          <w:b/>
          <w:sz w:val="24"/>
          <w:szCs w:val="24"/>
        </w:rPr>
        <w:t>Poslovni prostor u podrumu površine od 135,38 m2</w:t>
      </w:r>
    </w:p>
    <w:p w:rsidRDefault="00B42C9B" w:rsidP="00B42C9B" w:rsidR="00B42C9B" w:rsidRPr="00341AAC">
      <w:pPr>
        <w:jc w:val="both"/>
        <w:rPr>
          <w:sz w:val="24"/>
          <w:szCs w:val="24"/>
        </w:rPr>
      </w:pPr>
      <w:r w:rsidRPr="00341AAC">
        <w:rPr>
          <w:sz w:val="24"/>
          <w:szCs w:val="24"/>
        </w:rPr>
        <w:t>Upisano založno pravo ERSTR&amp;STEIERMARKISCHE BANK d.d. , Zagreb Varšavska 3-5.</w:t>
      </w:r>
    </w:p>
    <w:p w:rsidRDefault="00B42C9B" w:rsidP="00B42C9B" w:rsidR="00B42C9B" w:rsidRPr="00341AAC">
      <w:pPr>
        <w:jc w:val="both"/>
        <w:rPr>
          <w:sz w:val="24"/>
          <w:szCs w:val="24"/>
        </w:rPr>
      </w:pPr>
    </w:p>
    <w:p w:rsidRDefault="00B42C9B" w:rsidP="00B42C9B" w:rsidR="00B42C9B" w:rsidRPr="00341AAC">
      <w:pPr>
        <w:jc w:val="both"/>
        <w:rPr>
          <w:sz w:val="24"/>
          <w:szCs w:val="24"/>
        </w:rPr>
      </w:pPr>
      <w:r w:rsidRPr="00341AAC">
        <w:rPr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B42C9B" w:rsidP="00B42C9B" w:rsidR="00B42C9B" w:rsidRPr="00341AAC">
      <w:pPr>
        <w:jc w:val="both"/>
        <w:rPr>
          <w:sz w:val="24"/>
          <w:szCs w:val="24"/>
        </w:rPr>
      </w:pPr>
    </w:p>
    <w:p w:rsidRDefault="00B42C9B" w:rsidP="00B42C9B" w:rsidR="00B42C9B" w:rsidRPr="00341AAC">
      <w:pPr>
        <w:jc w:val="both"/>
        <w:rPr>
          <w:b/>
          <w:sz w:val="24"/>
          <w:szCs w:val="24"/>
        </w:rPr>
      </w:pPr>
      <w:r w:rsidRPr="00341AAC">
        <w:rPr>
          <w:b/>
          <w:sz w:val="24"/>
          <w:szCs w:val="24"/>
        </w:rPr>
        <w:t>Suvlasnički dio : 13/100 ETAŽNO VLASNIŠTVO (E-6)</w:t>
      </w:r>
    </w:p>
    <w:p w:rsidRDefault="00B42C9B" w:rsidP="00B42C9B" w:rsidR="00B42C9B" w:rsidRPr="00341AAC">
      <w:pPr>
        <w:widowControl/>
        <w:numPr>
          <w:ilvl w:val="0"/>
          <w:numId w:val="18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41AAC">
        <w:rPr>
          <w:b/>
          <w:sz w:val="24"/>
          <w:szCs w:val="24"/>
        </w:rPr>
        <w:t>Poslovni prostor u prizemlju površine od 115, 05 m2</w:t>
      </w:r>
    </w:p>
    <w:p w:rsidRDefault="00B42C9B" w:rsidP="00B42C9B" w:rsidR="00B42C9B" w:rsidRPr="00341AAC">
      <w:pPr>
        <w:ind w:left="360"/>
        <w:jc w:val="both"/>
        <w:rPr>
          <w:sz w:val="24"/>
          <w:szCs w:val="24"/>
        </w:rPr>
      </w:pPr>
    </w:p>
    <w:p w:rsidRDefault="00335290" w:rsidP="00B42C9B" w:rsidR="00B42C9B" w:rsidRPr="00341AAC">
      <w:pPr>
        <w:jc w:val="both"/>
        <w:rPr>
          <w:sz w:val="24"/>
          <w:szCs w:val="24"/>
        </w:rPr>
      </w:pPr>
      <w:r>
        <w:rPr>
          <w:sz w:val="24"/>
          <w:szCs w:val="24"/>
        </w:rPr>
        <w:t>Upisano založno pravo ERSTE</w:t>
      </w:r>
      <w:r w:rsidR="00B42C9B" w:rsidRPr="00341AAC">
        <w:rPr>
          <w:sz w:val="24"/>
          <w:szCs w:val="24"/>
        </w:rPr>
        <w:t>&amp;STEIERMARKISCHE BANK d.d. , Zagreb Varšavska 3-5.</w:t>
      </w:r>
    </w:p>
    <w:p w:rsidRDefault="00B42C9B" w:rsidP="00B42C9B" w:rsidR="00B42C9B" w:rsidRPr="00341AAC">
      <w:pPr>
        <w:jc w:val="both"/>
        <w:rPr>
          <w:sz w:val="24"/>
          <w:szCs w:val="24"/>
        </w:rPr>
      </w:pPr>
    </w:p>
    <w:p w:rsidRDefault="00B42C9B" w:rsidP="00B42C9B" w:rsidR="00B42C9B" w:rsidRPr="00341AAC">
      <w:pPr>
        <w:jc w:val="both"/>
        <w:rPr>
          <w:sz w:val="24"/>
          <w:szCs w:val="24"/>
        </w:rPr>
      </w:pPr>
      <w:r w:rsidRPr="00341AAC">
        <w:rPr>
          <w:sz w:val="24"/>
          <w:szCs w:val="24"/>
        </w:rPr>
        <w:t>Uknjižba založno pravo, Ugovor o raskidu Broj OV-1556/2015 22.02.2015., Aneks broj OV-1555/2015 23.02.2015., Šiprak Stjepan, OIB: 66945193699, Omladinska ulica 12, 10310 Ivanić Grad.</w:t>
      </w:r>
    </w:p>
    <w:p w:rsidRDefault="00B42C9B" w:rsidP="00B42C9B" w:rsidR="00B42C9B" w:rsidRPr="00341AAC">
      <w:pPr>
        <w:jc w:val="both"/>
        <w:rPr>
          <w:b/>
          <w:sz w:val="24"/>
          <w:szCs w:val="24"/>
        </w:rPr>
      </w:pPr>
    </w:p>
    <w:p w:rsidRDefault="00B42C9B" w:rsidP="00B42C9B" w:rsidR="00B42C9B" w:rsidRPr="00341AAC">
      <w:pPr>
        <w:jc w:val="both"/>
        <w:rPr>
          <w:b/>
          <w:sz w:val="24"/>
          <w:szCs w:val="24"/>
        </w:rPr>
      </w:pPr>
      <w:r w:rsidRPr="00341AAC">
        <w:rPr>
          <w:b/>
          <w:sz w:val="24"/>
          <w:szCs w:val="24"/>
        </w:rPr>
        <w:t>Suvlasnički dio : 16/100 ETAŽNO VLASNIŠTVO (E-7)</w:t>
      </w:r>
    </w:p>
    <w:p w:rsidRDefault="00B42C9B" w:rsidP="00B42C9B" w:rsidR="00B42C9B" w:rsidRPr="00341AAC">
      <w:pPr>
        <w:widowControl/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41AAC">
        <w:rPr>
          <w:b/>
          <w:sz w:val="24"/>
          <w:szCs w:val="24"/>
        </w:rPr>
        <w:t>Poslovni prostor u potkrovlju površine od 133,14 m2</w:t>
      </w:r>
    </w:p>
    <w:p w:rsidRDefault="00B42C9B" w:rsidP="00B42C9B" w:rsidR="00B42C9B" w:rsidRPr="00341AAC">
      <w:pPr>
        <w:jc w:val="both"/>
        <w:rPr>
          <w:b/>
          <w:sz w:val="24"/>
          <w:szCs w:val="24"/>
        </w:rPr>
      </w:pPr>
    </w:p>
    <w:p w:rsidRDefault="00B42C9B" w:rsidP="00B42C9B" w:rsidR="00B42C9B" w:rsidRPr="00341AAC">
      <w:pPr>
        <w:jc w:val="both"/>
        <w:rPr>
          <w:sz w:val="24"/>
          <w:szCs w:val="24"/>
        </w:rPr>
      </w:pPr>
      <w:r w:rsidRPr="00341AAC">
        <w:rPr>
          <w:sz w:val="24"/>
          <w:szCs w:val="24"/>
        </w:rPr>
        <w:t>Upisano založno pravo PRIVREDANA BANKA ZAGREB D.D. , OIB: 02535697732, Zagreb , Račkoga 6.</w:t>
      </w:r>
    </w:p>
    <w:p w:rsidRDefault="00EC29BB" w:rsidP="00360E6F" w:rsidR="00EC29BB" w:rsidRPr="00E9772F">
      <w:pPr>
        <w:jc w:val="both"/>
        <w:rPr>
          <w:sz w:val="24"/>
          <w:szCs w:val="24"/>
        </w:rPr>
      </w:pPr>
    </w:p>
    <w:p w:rsidRDefault="00E86483" w:rsidP="006E3CA6" w:rsidR="007B4BBE" w:rsidRPr="00E9772F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</w:t>
      </w:r>
      <w:r w:rsidR="00665156" w:rsidRPr="00E9772F">
        <w:rPr>
          <w:sz w:val="24"/>
          <w:szCs w:val="24"/>
        </w:rPr>
        <w:t>namiruju</w:t>
      </w:r>
      <w:r w:rsidR="007B4BBE" w:rsidRPr="00E9772F">
        <w:rPr>
          <w:sz w:val="24"/>
          <w:szCs w:val="24"/>
        </w:rPr>
        <w:t xml:space="preserve"> se</w:t>
      </w:r>
      <w:r w:rsidR="00BE13B8" w:rsidRPr="00E9772F">
        <w:rPr>
          <w:sz w:val="24"/>
          <w:szCs w:val="24"/>
        </w:rPr>
        <w:t>:</w:t>
      </w:r>
    </w:p>
    <w:p w:rsidRDefault="00665156" w:rsidP="006E3CA6" w:rsidR="00665156" w:rsidRPr="00E9772F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665156" w:rsidP="00360E6F" w:rsidR="00EC29BB" w:rsidRPr="00E9772F">
      <w:pPr>
        <w:pStyle w:val="Odlomakpopisa"/>
        <w:numPr>
          <w:ilvl w:val="0"/>
          <w:numId w:val="14"/>
        </w:numPr>
        <w:tabs>
          <w:tab w:pos="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stvarno nastali troškovi i ostale ob</w:t>
      </w:r>
      <w:r w:rsidR="00AE2C18" w:rsidRPr="00E9772F">
        <w:rPr>
          <w:sz w:val="24"/>
          <w:szCs w:val="24"/>
        </w:rPr>
        <w:t>veze stečajne mase prema čl. 170</w:t>
      </w:r>
      <w:r w:rsidRPr="00E9772F">
        <w:rPr>
          <w:sz w:val="24"/>
          <w:szCs w:val="24"/>
        </w:rPr>
        <w:t xml:space="preserve">. Stečajnog zakona u iznosu od </w:t>
      </w:r>
      <w:r w:rsidR="00377AE2">
        <w:rPr>
          <w:sz w:val="24"/>
          <w:szCs w:val="24"/>
        </w:rPr>
        <w:t>47.901,87</w:t>
      </w:r>
      <w:r w:rsidRPr="00E9772F">
        <w:rPr>
          <w:sz w:val="24"/>
          <w:szCs w:val="24"/>
        </w:rPr>
        <w:t xml:space="preserve"> kn</w:t>
      </w:r>
    </w:p>
    <w:p w:rsidRDefault="00360E6F" w:rsidP="00360E6F" w:rsidR="00360E6F" w:rsidRPr="00E9772F">
      <w:pPr>
        <w:tabs>
          <w:tab w:pos="0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  <w:szCs w:val="24"/>
        </w:rPr>
      </w:pPr>
    </w:p>
    <w:p w:rsidRDefault="00360E6F" w:rsidP="00360E6F" w:rsidR="00360E6F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1.1.troškovi utvrđenja tražbine po čl. 170. st. 1. Stečajnog zakona, paušalno 5% u iznosu od </w:t>
      </w:r>
      <w:r w:rsidR="00377AE2">
        <w:rPr>
          <w:sz w:val="24"/>
          <w:szCs w:val="24"/>
        </w:rPr>
        <w:t>9.219,56</w:t>
      </w:r>
      <w:r w:rsidRPr="00E9772F">
        <w:rPr>
          <w:sz w:val="24"/>
          <w:szCs w:val="24"/>
        </w:rPr>
        <w:t xml:space="preserve"> kn</w:t>
      </w:r>
    </w:p>
    <w:p w:rsidRDefault="00360E6F" w:rsidP="00360E6F" w:rsidR="00360E6F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1.2.troškovi unovčenja po čl. 170. st. 2. Stečajnog zakona u iznosu od </w:t>
      </w:r>
      <w:r w:rsidR="00652887">
        <w:rPr>
          <w:sz w:val="24"/>
          <w:szCs w:val="24"/>
        </w:rPr>
        <w:t>19.531,71</w:t>
      </w:r>
      <w:r w:rsidRPr="00E9772F">
        <w:rPr>
          <w:sz w:val="24"/>
          <w:szCs w:val="24"/>
        </w:rPr>
        <w:t xml:space="preserve"> kn,</w:t>
      </w:r>
    </w:p>
    <w:p w:rsidRDefault="00360E6F" w:rsidP="00360E6F" w:rsidR="00360E6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          1.3. Trošak nagrade stečajnog upravitelja(bruto)                     </w:t>
      </w:r>
      <w:r w:rsidR="00F33247">
        <w:rPr>
          <w:sz w:val="24"/>
          <w:szCs w:val="24"/>
        </w:rPr>
        <w:t>19.326,65</w:t>
      </w:r>
      <w:r w:rsidRPr="00E9772F">
        <w:rPr>
          <w:sz w:val="24"/>
          <w:szCs w:val="24"/>
        </w:rPr>
        <w:t xml:space="preserve"> Kn</w:t>
      </w:r>
    </w:p>
    <w:p w:rsidRDefault="00377AE2" w:rsidP="000074D0" w:rsidR="0066515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 Sveukupno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377AE2">
        <w:rPr>
          <w:sz w:val="24"/>
          <w:szCs w:val="24"/>
        </w:rPr>
        <w:t>48</w:t>
      </w:r>
      <w:r>
        <w:rPr>
          <w:sz w:val="24"/>
          <w:szCs w:val="24"/>
        </w:rPr>
        <w:t>.</w:t>
      </w:r>
      <w:r w:rsidRPr="00377AE2">
        <w:rPr>
          <w:sz w:val="24"/>
          <w:szCs w:val="24"/>
        </w:rPr>
        <w:t>077,92</w:t>
      </w:r>
      <w:r>
        <w:rPr>
          <w:sz w:val="24"/>
          <w:szCs w:val="24"/>
        </w:rPr>
        <w:t xml:space="preserve"> kn</w:t>
      </w:r>
    </w:p>
    <w:p w:rsidRDefault="00377AE2" w:rsidP="00377AE2" w:rsidR="00377AE2" w:rsidRPr="00E9772F">
      <w:pPr>
        <w:ind w:firstLine="720"/>
        <w:jc w:val="both"/>
        <w:rPr>
          <w:sz w:val="24"/>
          <w:szCs w:val="24"/>
        </w:rPr>
      </w:pPr>
    </w:p>
    <w:p w:rsidRDefault="00665156" w:rsidP="00665156" w:rsidR="00665156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>2. razlučna prava upisana sljedećim redoslijedom naplate i osnovama:</w:t>
      </w:r>
    </w:p>
    <w:p w:rsidRDefault="00665156" w:rsidP="00665156" w:rsidR="00665156" w:rsidRPr="00E9772F">
      <w:pPr>
        <w:jc w:val="both"/>
        <w:rPr>
          <w:sz w:val="24"/>
          <w:szCs w:val="24"/>
        </w:rPr>
      </w:pPr>
    </w:p>
    <w:p w:rsidRDefault="00360E6F" w:rsidP="009E27A7" w:rsidR="00360E6F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 </w:t>
      </w:r>
      <w:r w:rsidR="009E27A7" w:rsidRPr="00E9772F">
        <w:rPr>
          <w:sz w:val="24"/>
          <w:szCs w:val="24"/>
        </w:rPr>
        <w:t>R</w:t>
      </w:r>
      <w:r w:rsidRPr="00E9772F">
        <w:rPr>
          <w:sz w:val="24"/>
          <w:szCs w:val="24"/>
        </w:rPr>
        <w:t xml:space="preserve">azlučni vjerovnik </w:t>
      </w:r>
      <w:r w:rsidR="000074D0">
        <w:rPr>
          <w:sz w:val="24"/>
          <w:szCs w:val="24"/>
        </w:rPr>
        <w:t>PRIVREDNA BANKA ZAGREB D.D., OIB: 02535697732, Zagreb</w:t>
      </w:r>
      <w:r w:rsidR="000074D0" w:rsidRPr="00341AAC">
        <w:rPr>
          <w:sz w:val="24"/>
          <w:szCs w:val="24"/>
        </w:rPr>
        <w:t>, Račko</w:t>
      </w:r>
      <w:r w:rsidR="000074D0">
        <w:rPr>
          <w:sz w:val="24"/>
          <w:szCs w:val="24"/>
        </w:rPr>
        <w:t>ga 6</w:t>
      </w:r>
      <w:r w:rsidRPr="00E9772F">
        <w:rPr>
          <w:sz w:val="24"/>
          <w:szCs w:val="24"/>
        </w:rPr>
        <w:t>, koji ukupno p</w:t>
      </w:r>
      <w:r w:rsidR="009E27A7" w:rsidRPr="00E9772F">
        <w:rPr>
          <w:sz w:val="24"/>
          <w:szCs w:val="24"/>
        </w:rPr>
        <w:t xml:space="preserve">otražuje iznos od </w:t>
      </w:r>
      <w:r w:rsidR="000074D0">
        <w:rPr>
          <w:sz w:val="24"/>
          <w:szCs w:val="24"/>
        </w:rPr>
        <w:t>821.183,53</w:t>
      </w:r>
      <w:r w:rsidR="009E27A7" w:rsidRPr="00E9772F">
        <w:rPr>
          <w:sz w:val="24"/>
          <w:szCs w:val="24"/>
        </w:rPr>
        <w:t xml:space="preserve"> Kn</w:t>
      </w:r>
      <w:r w:rsidRPr="00E9772F">
        <w:rPr>
          <w:sz w:val="24"/>
          <w:szCs w:val="24"/>
        </w:rPr>
        <w:t xml:space="preserve">,  namiruje se djelomično iznosom od </w:t>
      </w:r>
      <w:r w:rsidR="000074D0">
        <w:rPr>
          <w:sz w:val="24"/>
          <w:szCs w:val="24"/>
        </w:rPr>
        <w:t>136.489,33</w:t>
      </w:r>
      <w:r w:rsidRPr="00E9772F">
        <w:rPr>
          <w:sz w:val="24"/>
          <w:szCs w:val="24"/>
        </w:rPr>
        <w:t xml:space="preserve"> kn. </w:t>
      </w:r>
    </w:p>
    <w:p w:rsidRDefault="009E27A7" w:rsidP="009E27A7" w:rsidR="009E27A7" w:rsidRPr="00E9772F">
      <w:pPr>
        <w:ind w:firstLine="720"/>
        <w:jc w:val="both"/>
        <w:rPr>
          <w:sz w:val="24"/>
          <w:szCs w:val="24"/>
        </w:rPr>
      </w:pPr>
    </w:p>
    <w:p w:rsidRDefault="00E9772F" w:rsidP="009E27A7" w:rsidR="00E9772F">
      <w:pPr>
        <w:ind w:firstLine="720"/>
        <w:jc w:val="center"/>
        <w:rPr>
          <w:sz w:val="24"/>
          <w:szCs w:val="24"/>
        </w:rPr>
      </w:pPr>
    </w:p>
    <w:p w:rsidRDefault="009E27A7" w:rsidP="009E27A7" w:rsidR="009E27A7" w:rsidRPr="00E9772F">
      <w:pPr>
        <w:ind w:firstLine="720"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>zaključio je</w:t>
      </w:r>
    </w:p>
    <w:p w:rsidRDefault="009E27A7" w:rsidP="009E27A7" w:rsidR="009E27A7" w:rsidRPr="00E9772F">
      <w:pPr>
        <w:ind w:firstLine="720"/>
        <w:jc w:val="center"/>
        <w:rPr>
          <w:sz w:val="24"/>
          <w:szCs w:val="24"/>
        </w:rPr>
      </w:pPr>
    </w:p>
    <w:p w:rsidRDefault="009E27A7" w:rsidP="009E27A7" w:rsidR="000074D0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Nalaže se </w:t>
      </w:r>
      <w:r w:rsidR="000074D0">
        <w:rPr>
          <w:sz w:val="24"/>
          <w:szCs w:val="24"/>
        </w:rPr>
        <w:t xml:space="preserve">računovodstvu ovog suda od ukupnog iznosa uplaćene kupovnine od 184.391,20 kn isplatiti: </w:t>
      </w:r>
    </w:p>
    <w:p w:rsidRDefault="000074D0" w:rsidP="0023218F" w:rsidR="0023218F" w:rsidRPr="0023218F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troškove prema čl. 170. SZ-a u</w:t>
      </w:r>
      <w:r w:rsidR="0023218F">
        <w:rPr>
          <w:sz w:val="24"/>
          <w:szCs w:val="24"/>
        </w:rPr>
        <w:t xml:space="preserve"> ukupnom iznosu od</w:t>
      </w:r>
      <w:r>
        <w:rPr>
          <w:sz w:val="24"/>
          <w:szCs w:val="24"/>
        </w:rPr>
        <w:t xml:space="preserve"> 47.901,87 kn za korist </w:t>
      </w:r>
      <w:r w:rsidR="009E27A7" w:rsidRPr="0023218F">
        <w:rPr>
          <w:sz w:val="24"/>
          <w:szCs w:val="24"/>
        </w:rPr>
        <w:t xml:space="preserve">stečajnog dužnika ELEG.G. d.o.o. u stečaju, Ivanić Grad, na račun broj IBAN: </w:t>
      </w:r>
      <w:r w:rsidR="009E27A7" w:rsidRPr="0023218F">
        <w:rPr>
          <w:w w:val="98"/>
          <w:sz w:val="24"/>
          <w:szCs w:val="24"/>
        </w:rPr>
        <w:t>HR 08 2488 0011 1001 3171 1 , BKS Bank</w:t>
      </w:r>
      <w:r w:rsidR="009E27A7" w:rsidRPr="0023218F">
        <w:rPr>
          <w:sz w:val="24"/>
          <w:szCs w:val="24"/>
        </w:rPr>
        <w:t xml:space="preserve"> AG poziv na broj 372-15.</w:t>
      </w:r>
    </w:p>
    <w:p w:rsidRDefault="0023218F" w:rsidP="0023218F" w:rsidR="0023218F" w:rsidRPr="0023218F">
      <w:pPr>
        <w:pStyle w:val="Odlomakpopisa"/>
        <w:numPr>
          <w:ilvl w:val="0"/>
          <w:numId w:val="23"/>
        </w:numPr>
        <w:jc w:val="both"/>
        <w:rPr>
          <w:sz w:val="24"/>
          <w:szCs w:val="24"/>
        </w:rPr>
      </w:pPr>
      <w:r w:rsidRPr="0023218F">
        <w:rPr>
          <w:sz w:val="24"/>
          <w:szCs w:val="24"/>
        </w:rPr>
        <w:t>razlučnog vjerovnika PRIVREDNA BANKA ZAGREB D.D., OIB: 02535697732, Zagreb, Račkoga 6 u iznosu od 136.489,33 kn na račun broj IBAN6423400091000000013, model 05, pozivom na broj 2600013-714196-7.</w:t>
      </w:r>
    </w:p>
    <w:p w:rsidRDefault="0023218F" w:rsidP="0023218F" w:rsidR="0023218F" w:rsidRPr="0023218F">
      <w:pPr>
        <w:pStyle w:val="Odlomakpopisa"/>
        <w:ind w:left="1068"/>
        <w:jc w:val="both"/>
        <w:rPr>
          <w:sz w:val="24"/>
          <w:szCs w:val="24"/>
        </w:rPr>
      </w:pPr>
    </w:p>
    <w:p w:rsidRDefault="000D6FCE" w:rsidR="000D6FCE" w:rsidRPr="00E9772F">
      <w:pPr>
        <w:widowControl/>
        <w:jc w:val="center"/>
        <w:rPr>
          <w:sz w:val="24"/>
          <w:szCs w:val="24"/>
        </w:rPr>
      </w:pPr>
    </w:p>
    <w:p w:rsidRDefault="002E1396" w:rsidR="002E1396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>Obrazloženje</w:t>
      </w:r>
    </w:p>
    <w:p w:rsidRDefault="008F6E94" w:rsidR="008F6E94" w:rsidRPr="00E9772F">
      <w:pPr>
        <w:widowControl/>
        <w:jc w:val="center"/>
        <w:rPr>
          <w:sz w:val="24"/>
          <w:szCs w:val="24"/>
        </w:rPr>
      </w:pPr>
    </w:p>
    <w:p w:rsidRDefault="00707976" w:rsidP="00707976" w:rsidR="00707976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Rješenjem ovog suda</w:t>
      </w:r>
      <w:r w:rsidR="00FA3ABB" w:rsidRPr="00E9772F">
        <w:rPr>
          <w:sz w:val="24"/>
          <w:szCs w:val="24"/>
        </w:rPr>
        <w:t xml:space="preserve">, broj gornji, od </w:t>
      </w:r>
      <w:r w:rsidR="009E27A7" w:rsidRPr="00E9772F">
        <w:rPr>
          <w:sz w:val="24"/>
          <w:szCs w:val="24"/>
        </w:rPr>
        <w:t>19. siječnja 2016</w:t>
      </w:r>
      <w:r w:rsidRPr="00E9772F">
        <w:rPr>
          <w:sz w:val="24"/>
          <w:szCs w:val="24"/>
        </w:rPr>
        <w:t>.</w:t>
      </w:r>
      <w:r w:rsidR="009E27A7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nad </w:t>
      </w:r>
      <w:r w:rsidR="00FA3ABB" w:rsidRPr="00E9772F">
        <w:rPr>
          <w:sz w:val="24"/>
          <w:szCs w:val="24"/>
        </w:rPr>
        <w:t xml:space="preserve">uvodno navedenim </w:t>
      </w:r>
      <w:r w:rsidRPr="00E9772F">
        <w:rPr>
          <w:sz w:val="24"/>
          <w:szCs w:val="24"/>
        </w:rPr>
        <w:t xml:space="preserve">dužnikom je otvoren stečajni postupak. </w:t>
      </w:r>
    </w:p>
    <w:p w:rsidRDefault="006B2424" w:rsidP="00427844" w:rsidR="006B2424" w:rsidRPr="00E9772F">
      <w:pPr>
        <w:ind w:firstLine="708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Nekretnina, koja je u vlasništvu stečajnog dužnika, pobliže navedena u izreci ovog rješenja, </w:t>
      </w:r>
      <w:r w:rsidR="00427844">
        <w:rPr>
          <w:sz w:val="24"/>
          <w:szCs w:val="24"/>
        </w:rPr>
        <w:t xml:space="preserve">prodana je za iznos od 184.391,20 kn, a kupac je položio kupovninu u cijelosti. </w:t>
      </w:r>
    </w:p>
    <w:p w:rsidRDefault="00707976" w:rsidP="00FA3ABB" w:rsidR="00707976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  <w:t xml:space="preserve">Prema članku </w:t>
      </w:r>
      <w:smartTag w:element="metricconverter" w:uri="urn:schemas-microsoft-com:office:smarttags">
        <w:smartTagPr>
          <w:attr w:val="164. st" w:name="ProductID"/>
        </w:smartTagPr>
        <w:r w:rsidRPr="00E9772F">
          <w:rPr>
            <w:sz w:val="24"/>
            <w:szCs w:val="24"/>
          </w:rPr>
          <w:t xml:space="preserve">164. stavak </w:t>
        </w:r>
      </w:smartTag>
      <w:r w:rsidRPr="00E9772F">
        <w:rPr>
          <w:sz w:val="24"/>
          <w:szCs w:val="24"/>
        </w:rPr>
        <w:t xml:space="preserve"> 3. Stečajnog zakona (NN br. 44/96 do 133/12, dalje SZ)</w:t>
      </w:r>
      <w:r w:rsidR="00AE2C18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koji se u ovom postupku primjenjuje temeljem odredbe članka 441. stavak 1. </w:t>
      </w:r>
      <w:r w:rsidRPr="00E9772F">
        <w:rPr>
          <w:sz w:val="24"/>
          <w:szCs w:val="24"/>
        </w:rPr>
        <w:lastRenderedPageBreak/>
        <w:t>Stečajnog zakona (NN br. 71/15)</w:t>
      </w:r>
      <w:r w:rsidR="00357129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262B25" w:rsidP="00C9712D" w:rsidR="00262B25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Ročište za diobu</w:t>
      </w:r>
      <w:r w:rsidR="00C9712D" w:rsidRPr="00E9772F">
        <w:rPr>
          <w:sz w:val="24"/>
          <w:szCs w:val="24"/>
        </w:rPr>
        <w:t xml:space="preserve"> kupovine održano je dana </w:t>
      </w:r>
      <w:r w:rsidR="00427844">
        <w:rPr>
          <w:sz w:val="24"/>
          <w:szCs w:val="24"/>
        </w:rPr>
        <w:t>21. studenog</w:t>
      </w:r>
      <w:r w:rsidR="00C9712D" w:rsidRPr="00E9772F">
        <w:rPr>
          <w:sz w:val="24"/>
          <w:szCs w:val="24"/>
        </w:rPr>
        <w:t xml:space="preserve"> </w:t>
      </w:r>
      <w:r w:rsidRPr="00E9772F">
        <w:rPr>
          <w:sz w:val="24"/>
          <w:szCs w:val="24"/>
        </w:rPr>
        <w:t>2018. godine.</w:t>
      </w:r>
    </w:p>
    <w:p w:rsidRDefault="00262B25" w:rsidP="00262B25" w:rsidR="00262B25" w:rsidRPr="00E9772F">
      <w:pPr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  <w:t>Na navedenom ročištu raspravljano je o namirenju razlučnog vjerovnika i troškovima postupka sukladno odredbi čl. 164. a. st. 3. i 170. SZ-a.</w:t>
      </w:r>
    </w:p>
    <w:p w:rsidRDefault="00262B25" w:rsidP="00C9712D" w:rsidR="00262B25" w:rsidRPr="00E9772F">
      <w:pPr>
        <w:ind w:firstLine="72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Na ročištu za diobu stečajni upravitelj </w:t>
      </w:r>
      <w:r w:rsidR="00C9712D" w:rsidRPr="00E9772F">
        <w:rPr>
          <w:sz w:val="24"/>
          <w:szCs w:val="24"/>
        </w:rPr>
        <w:t>se izjasnio</w:t>
      </w:r>
      <w:r w:rsidRPr="00E9772F">
        <w:rPr>
          <w:sz w:val="24"/>
          <w:szCs w:val="24"/>
        </w:rPr>
        <w:t xml:space="preserve"> o troškovima</w:t>
      </w:r>
      <w:r w:rsidR="00C9712D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sukladno odredbama čl. 170. SZ-a</w:t>
      </w:r>
      <w:r w:rsidR="00C9712D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na što razlučni vjerovnik nije imao primjedbi.</w:t>
      </w:r>
    </w:p>
    <w:p w:rsidRDefault="00231884" w:rsidP="00BC52AF" w:rsidR="00E00DDE" w:rsidRPr="00E9772F">
      <w:pPr>
        <w:widowControl/>
        <w:ind w:firstLine="68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>Odredbom stavka 113. i 114. OZ-a propisani su redovi namirenja vjerovnika iz unovčenih nekretnina. Prema načelu vremenskog prvenstva propisanom člankom 114. stavak 3. OZ-a</w:t>
      </w:r>
      <w:r w:rsidR="00AE2C18" w:rsidRPr="00E9772F">
        <w:rPr>
          <w:sz w:val="24"/>
          <w:szCs w:val="24"/>
        </w:rPr>
        <w:t>,</w:t>
      </w:r>
      <w:r w:rsidRPr="00E9772F">
        <w:rPr>
          <w:sz w:val="24"/>
          <w:szCs w:val="24"/>
        </w:rPr>
        <w:t xml:space="preserve"> založni se vjerovnici namiruju redom stjecanja založnog prava</w:t>
      </w:r>
    </w:p>
    <w:p w:rsidRDefault="0026616B" w:rsidP="002100B9" w:rsidR="002100B9" w:rsidRPr="00E9772F">
      <w:pPr>
        <w:widowControl/>
        <w:ind w:firstLine="68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 xml:space="preserve">Kako se založni vjerovnici </w:t>
      </w:r>
      <w:r w:rsidR="003C3DA9" w:rsidRPr="00E9772F">
        <w:rPr>
          <w:sz w:val="24"/>
          <w:szCs w:val="24"/>
        </w:rPr>
        <w:t>iz iznosa dobivenog prodajom namiruju</w:t>
      </w:r>
      <w:r w:rsidR="00AE2C18" w:rsidRPr="00E9772F">
        <w:rPr>
          <w:sz w:val="24"/>
          <w:szCs w:val="24"/>
        </w:rPr>
        <w:t xml:space="preserve"> redom stjecanja založnog prava, </w:t>
      </w:r>
      <w:r w:rsidR="002100B9" w:rsidRPr="00E9772F">
        <w:rPr>
          <w:sz w:val="24"/>
          <w:szCs w:val="24"/>
        </w:rPr>
        <w:t>r</w:t>
      </w:r>
      <w:r w:rsidR="007A43E8" w:rsidRPr="00E9772F">
        <w:rPr>
          <w:sz w:val="24"/>
          <w:szCs w:val="24"/>
        </w:rPr>
        <w:t>i</w:t>
      </w:r>
      <w:r w:rsidR="002100B9" w:rsidRPr="00E9772F">
        <w:rPr>
          <w:sz w:val="24"/>
          <w:szCs w:val="24"/>
        </w:rPr>
        <w:t>ješeno je kao u izreci.</w:t>
      </w:r>
    </w:p>
    <w:p w:rsidRDefault="004679D4" w:rsidP="00584AC6" w:rsidR="004679D4" w:rsidRPr="00E9772F">
      <w:pPr>
        <w:ind w:firstLine="720"/>
        <w:jc w:val="both"/>
        <w:rPr>
          <w:sz w:val="24"/>
          <w:szCs w:val="24"/>
        </w:rPr>
      </w:pPr>
    </w:p>
    <w:p w:rsidRDefault="00BC52AF" w:rsidR="002E1396" w:rsidRPr="00E9772F">
      <w:pPr>
        <w:widowControl/>
        <w:jc w:val="center"/>
        <w:rPr>
          <w:sz w:val="24"/>
          <w:szCs w:val="24"/>
        </w:rPr>
      </w:pPr>
      <w:r w:rsidRPr="00E9772F">
        <w:rPr>
          <w:sz w:val="24"/>
          <w:szCs w:val="24"/>
        </w:rPr>
        <w:t xml:space="preserve">U Zagrebu, 21. </w:t>
      </w:r>
      <w:r w:rsidR="00427844">
        <w:rPr>
          <w:sz w:val="24"/>
          <w:szCs w:val="24"/>
        </w:rPr>
        <w:t>studenog</w:t>
      </w:r>
      <w:r w:rsidRPr="00E9772F">
        <w:rPr>
          <w:sz w:val="24"/>
          <w:szCs w:val="24"/>
        </w:rPr>
        <w:t xml:space="preserve"> 2018. godine</w:t>
      </w:r>
      <w:r w:rsidR="002E1396" w:rsidRPr="00E9772F">
        <w:rPr>
          <w:sz w:val="24"/>
          <w:szCs w:val="24"/>
        </w:rPr>
        <w:t xml:space="preserve"> </w:t>
      </w:r>
    </w:p>
    <w:p w:rsidRDefault="002E1396" w:rsidR="002E1396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  <w:t xml:space="preserve">  </w:t>
      </w:r>
      <w:r w:rsidRPr="00E9772F">
        <w:rPr>
          <w:sz w:val="24"/>
          <w:szCs w:val="24"/>
        </w:rPr>
        <w:tab/>
      </w:r>
    </w:p>
    <w:p w:rsidRDefault="00FA4E8E" w:rsidP="003C7165" w:rsidR="002E1396" w:rsidRPr="00E9772F">
      <w:pPr>
        <w:widowControl/>
        <w:ind w:left="5040"/>
        <w:jc w:val="both"/>
        <w:rPr>
          <w:sz w:val="24"/>
          <w:szCs w:val="24"/>
        </w:rPr>
      </w:pPr>
      <w:r w:rsidRPr="00E9772F">
        <w:rPr>
          <w:sz w:val="24"/>
          <w:szCs w:val="24"/>
        </w:rPr>
        <w:tab/>
      </w:r>
      <w:r w:rsidRPr="00E9772F">
        <w:rPr>
          <w:sz w:val="24"/>
          <w:szCs w:val="24"/>
        </w:rPr>
        <w:tab/>
      </w:r>
      <w:r w:rsidR="003C7165" w:rsidRPr="00E9772F">
        <w:rPr>
          <w:sz w:val="24"/>
          <w:szCs w:val="24"/>
        </w:rPr>
        <w:t xml:space="preserve"> </w:t>
      </w:r>
      <w:r w:rsidR="00AE2C18" w:rsidRPr="00E9772F">
        <w:rPr>
          <w:sz w:val="24"/>
          <w:szCs w:val="24"/>
        </w:rPr>
        <w:t xml:space="preserve">       </w:t>
      </w:r>
      <w:r w:rsidR="004A00DB" w:rsidRPr="00E9772F">
        <w:rPr>
          <w:sz w:val="24"/>
          <w:szCs w:val="24"/>
        </w:rPr>
        <w:t>Sudac:</w:t>
      </w:r>
    </w:p>
    <w:p w:rsidRDefault="003C7165" w:rsidP="00E53D3D" w:rsidR="006D3B52">
      <w:pPr>
        <w:pStyle w:val="Uvuenotijeloteksta"/>
        <w:ind w:firstLine="141" w:left="1983"/>
        <w:jc w:val="right"/>
      </w:pPr>
      <w:r w:rsidRPr="00E9772F">
        <w:t xml:space="preserve"> </w:t>
      </w:r>
      <w:r w:rsidR="00FA4E8E" w:rsidRPr="00E9772F">
        <w:tab/>
      </w:r>
      <w:r w:rsidR="002E1396" w:rsidRPr="00E9772F">
        <w:t xml:space="preserve"> </w:t>
      </w:r>
      <w:r w:rsidR="00FA4E8E" w:rsidRPr="00E9772F">
        <w:t xml:space="preserve">       </w:t>
      </w:r>
      <w:r w:rsidR="00AE2C18" w:rsidRPr="00E9772F">
        <w:t>Vesna Sremac Šoštar</w:t>
      </w:r>
      <w:r w:rsidR="006D3B52">
        <w:t>,v.r.</w:t>
      </w:r>
    </w:p>
    <w:p w:rsidRDefault="006D3B52" w:rsidP="00D338FD" w:rsidR="006D3B52">
      <w:pPr>
        <w:pStyle w:val="Uvuenotijeloteksta"/>
        <w:ind w:firstLine="141" w:left="1983"/>
        <w:jc w:val="right"/>
      </w:pPr>
      <w:r>
        <w:t>Za točnost otpravka</w:t>
      </w:r>
    </w:p>
    <w:p w:rsidRDefault="006D3B52" w:rsidP="006D3B52" w:rsidR="00DB298D" w:rsidRPr="006D3B52">
      <w:pPr>
        <w:widowControl/>
        <w:ind w:firstLine="720" w:left="4320"/>
        <w:jc w:val="right"/>
        <w:rPr>
          <w:sz w:val="24"/>
          <w:szCs w:val="24"/>
        </w:rPr>
      </w:pPr>
      <w:r w:rsidRPr="006D3B52">
        <w:rPr>
          <w:sz w:val="24"/>
          <w:szCs w:val="24"/>
        </w:rPr>
        <w:t>Matea Bizjak</w:t>
      </w:r>
      <w:r w:rsidR="003B6357" w:rsidRPr="006D3B52">
        <w:rPr>
          <w:sz w:val="24"/>
          <w:szCs w:val="24"/>
        </w:rPr>
        <w:t xml:space="preserve"> </w:t>
      </w:r>
      <w:r w:rsidR="00FA4E8E" w:rsidRPr="006D3B52">
        <w:rPr>
          <w:sz w:val="24"/>
          <w:szCs w:val="24"/>
        </w:rPr>
        <w:tab/>
        <w:t xml:space="preserve"> </w:t>
      </w:r>
    </w:p>
    <w:p w:rsidRDefault="004A00DB" w:rsidR="002E1396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>Upute o pravnom lijeku</w:t>
      </w:r>
      <w:r w:rsidR="002E1396" w:rsidRPr="00E9772F">
        <w:rPr>
          <w:sz w:val="24"/>
          <w:szCs w:val="24"/>
        </w:rPr>
        <w:t>:</w:t>
      </w:r>
    </w:p>
    <w:p w:rsidRDefault="002E1396" w:rsidR="002E1396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>Protiv ovog rješenja nezadovoljna stranka može uložiti žalbu Visokom trgovačkom sudu Republike Hrvatske u roku od 8 dana od primitka rješenja, a ulaže se putem ovog suda u 2 primjerka za sud i po 1 za svaku protivnu stranku.</w:t>
      </w:r>
    </w:p>
    <w:p w:rsidRDefault="008D437F" w:rsidR="00D16B24" w:rsidRPr="00E9772F">
      <w:pPr>
        <w:widowControl/>
        <w:jc w:val="both"/>
        <w:rPr>
          <w:sz w:val="24"/>
          <w:szCs w:val="24"/>
        </w:rPr>
      </w:pPr>
      <w:r w:rsidRPr="00E9772F">
        <w:rPr>
          <w:sz w:val="24"/>
          <w:szCs w:val="24"/>
        </w:rPr>
        <w:t>Protiv zaključka nije dopuštena žalba (čl. 11. st. 9. SZ-a).</w:t>
      </w:r>
    </w:p>
    <w:p w:rsidRDefault="003B6357" w:rsidR="003B6357" w:rsidRPr="00E9772F">
      <w:pPr>
        <w:widowControl/>
        <w:jc w:val="both"/>
        <w:rPr>
          <w:sz w:val="24"/>
          <w:szCs w:val="24"/>
        </w:rPr>
      </w:pPr>
    </w:p>
    <w:p w:rsidRDefault="005839C8" w:rsidP="005839C8" w:rsidR="005839C8" w:rsidRPr="00E9772F">
      <w:pPr>
        <w:rPr>
          <w:sz w:val="24"/>
          <w:szCs w:val="24"/>
          <w:highlight w:val="yellow"/>
        </w:rPr>
      </w:pPr>
    </w:p>
    <w:p w:rsidRDefault="005839C8" w:rsidP="005839C8" w:rsidR="005839C8" w:rsidRPr="00E9772F">
      <w:pPr>
        <w:widowControl/>
        <w:jc w:val="both"/>
        <w:rPr>
          <w:sz w:val="24"/>
          <w:szCs w:val="24"/>
        </w:rPr>
      </w:pPr>
    </w:p>
    <w:sectPr w:rsidSect="00F379B3" w:rsidR="005839C8" w:rsidRPr="00E9772F">
      <w:headerReference w:type="even" r:id="rId11"/>
      <w:headerReference w:type="default" r:id="rId12"/>
      <w:headerReference w:type="first" r:id="rId13"/>
      <w:endnotePr>
        <w:numFmt w:val="decimal"/>
      </w:endnotePr>
      <w:pgSz w:h="16838" w:w="11906"/>
      <w:pgMar w:gutter="0" w:footer="720" w:header="720" w:left="1800" w:bottom="170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66F2" w:rsidR="00FB66F2">
      <w:r>
        <w:separator/>
      </w:r>
    </w:p>
  </w:endnote>
  <w:endnote w:id="0" w:type="continuationSeparator">
    <w:p w:rsidRDefault="00FB66F2" w:rsidR="00FB6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66F2" w:rsidR="00FB66F2">
      <w:r>
        <w:separator/>
      </w:r>
    </w:p>
  </w:footnote>
  <w:footnote w:id="0" w:type="continuationSeparator">
    <w:p w:rsidRDefault="00FB66F2" w:rsidR="00FB6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00DB" w:rsidR="004A0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0DB" w:rsidP="002E1396" w:rsidR="004A0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B5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5156" w:rsidP="00D17E04" w:rsidR="00D17E04">
    <w:pPr>
      <w:tabs>
        <w:tab w:pos="6270" w:val="left"/>
      </w:tabs>
      <w:jc w:val="right"/>
      <w:rPr>
        <w:sz w:val="24"/>
        <w:szCs w:val="24"/>
      </w:rPr>
    </w:pPr>
    <w:r>
      <w:rPr>
        <w:sz w:val="24"/>
        <w:szCs w:val="24"/>
      </w:rPr>
      <w:t xml:space="preserve">48 </w:t>
    </w:r>
    <w:r w:rsidR="00D17E04" w:rsidRPr="00DC19F7">
      <w:rPr>
        <w:sz w:val="24"/>
        <w:szCs w:val="24"/>
      </w:rPr>
      <w:t>St-</w:t>
    </w:r>
    <w:r w:rsidR="00E9772F">
      <w:rPr>
        <w:sz w:val="24"/>
        <w:szCs w:val="24"/>
      </w:rPr>
      <w:t>372/15</w:t>
    </w:r>
  </w:p>
  <w:p w:rsidRDefault="004A00DB" w:rsidP="00D17E04" w:rsidR="004A00D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645409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772F" w:rsidP="00E9772F" w:rsidR="00E9772F" w:rsidRPr="00E9772F">
        <w:pPr>
          <w:pStyle w:val="Zaglavlje"/>
          <w:jc w:val="right"/>
          <w:rPr>
            <w:sz w:val="24"/>
            <w:szCs w:val="24"/>
          </w:rPr>
        </w:pPr>
        <w:r w:rsidRPr="00E9772F">
          <w:rPr>
            <w:sz w:val="24"/>
            <w:szCs w:val="24"/>
          </w:rPr>
          <w:t>48.St-372/15</w:t>
        </w:r>
      </w:p>
    </w:sdtContent>
  </w:sdt>
  <w:p w:rsidRDefault="00E9772F" w:rsidR="00E9772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A84"/>
    <w:multiLevelType w:val="hybridMultilevel"/>
    <w:tmpl w:val="AAEE15FE"/>
    <w:lvl w:tplc="B492BF9E" w:ilvl="0">
      <w:start w:val="1"/>
      <w:numFmt w:val="decimal"/>
      <w:lvlText w:val="%1."/>
      <w:lvlJc w:val="left"/>
      <w:pPr>
        <w:tabs>
          <w:tab w:pos="1040" w:val="num"/>
        </w:tabs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">
    <w:nsid w:val="06D24D0A"/>
    <w:multiLevelType w:val="hybridMultilevel"/>
    <w:tmpl w:val="0F42B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8515EC"/>
    <w:multiLevelType w:val="hybridMultilevel"/>
    <w:tmpl w:val="D11A650C"/>
    <w:lvl w:tplc="2ECCA0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E026D6"/>
    <w:multiLevelType w:val="hybridMultilevel"/>
    <w:tmpl w:val="80B2B48A"/>
    <w:lvl w:tplc="6F908194" w:ilvl="0">
      <w:start w:val="1"/>
      <w:numFmt w:val="upperRoman"/>
      <w:lvlText w:val="%1."/>
      <w:lvlJc w:val="left"/>
      <w:pPr>
        <w:ind w:hanging="720" w:left="1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1C465225"/>
    <w:multiLevelType w:val="hybridMultilevel"/>
    <w:tmpl w:val="18E697A2"/>
    <w:lvl w:tplc="042E9C5C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C7B624B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7">
    <w:nsid w:val="25962F1E"/>
    <w:multiLevelType w:val="hybridMultilevel"/>
    <w:tmpl w:val="AF92EB00"/>
    <w:lvl w:tplc="D928914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8">
    <w:nsid w:val="25A31AC9"/>
    <w:multiLevelType w:val="hybridMultilevel"/>
    <w:tmpl w:val="63481764"/>
    <w:lvl w:tplc="3A3EB7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C63868"/>
    <w:multiLevelType w:val="hybridMultilevel"/>
    <w:tmpl w:val="3F56411A"/>
    <w:lvl w:tplc="041A0001" w:ilvl="0">
      <w:start w:val="2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DD80208"/>
    <w:multiLevelType w:val="hybridMultilevel"/>
    <w:tmpl w:val="1352A73A"/>
    <w:lvl w:tplc="034E406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1">
    <w:nsid w:val="35A66D26"/>
    <w:multiLevelType w:val="singleLevel"/>
    <w:tmpl w:val="551CA85A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2">
    <w:nsid w:val="41785E33"/>
    <w:multiLevelType w:val="hybridMultilevel"/>
    <w:tmpl w:val="09F2064E"/>
    <w:lvl w:tplc="D6F28C7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ED3F9D"/>
    <w:multiLevelType w:val="hybridMultilevel"/>
    <w:tmpl w:val="77CA03E4"/>
    <w:lvl w:tplc="4FA4DD46" w:ilvl="0">
      <w:start w:val="3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4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15">
    <w:nsid w:val="4E945AC8"/>
    <w:multiLevelType w:val="hybridMultilevel"/>
    <w:tmpl w:val="244A7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42578C"/>
    <w:multiLevelType w:val="hybridMultilevel"/>
    <w:tmpl w:val="424A9BF4"/>
    <w:lvl w:tplc="073C08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B1F02E9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0E1765"/>
    <w:multiLevelType w:val="hybridMultilevel"/>
    <w:tmpl w:val="8C16AAE6"/>
    <w:lvl w:tplc="3C5E3D0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30D2DE8"/>
    <w:multiLevelType w:val="hybridMultilevel"/>
    <w:tmpl w:val="7FC658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B864690"/>
    <w:multiLevelType w:val="singleLevel"/>
    <w:tmpl w:val="8A6A9DEE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21">
    <w:nsid w:val="6DB924B8"/>
    <w:multiLevelType w:val="hybridMultilevel"/>
    <w:tmpl w:val="C128A798"/>
    <w:lvl w:tplc="9B86DB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7BA36FA2"/>
    <w:multiLevelType w:val="hybridMultilevel"/>
    <w:tmpl w:val="3798109C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0"/>
  </w:num>
  <w:num w:numId="2">
    <w:abstractNumId w:val="11"/>
  </w:num>
  <w:num w:numId="3">
    <w:abstractNumId w:val="6"/>
  </w:num>
  <w:num w:numId="4">
    <w:abstractNumId w:val="0"/>
  </w:num>
  <w:num w:numId="5">
    <w:abstractNumId w:val="15"/>
  </w:num>
  <w:num w:numId="6">
    <w:abstractNumId w:val="21"/>
  </w:num>
  <w:num w:numId="7">
    <w:abstractNumId w:val="3"/>
  </w:num>
  <w:num w:numId="8">
    <w:abstractNumId w:val="14"/>
  </w:num>
  <w:num w:numId="9">
    <w:abstractNumId w:val="4"/>
  </w:num>
  <w:num w:numId="10">
    <w:abstractNumId w:val="13"/>
  </w:num>
  <w:num w:numId="11">
    <w:abstractNumId w:val="16"/>
  </w:num>
  <w:num w:numId="12">
    <w:abstractNumId w:val="10"/>
  </w:num>
  <w:num w:numId="13">
    <w:abstractNumId w:val="7"/>
  </w:num>
  <w:num w:numId="14">
    <w:abstractNumId w:val="19"/>
  </w:num>
  <w:num w:numId="15">
    <w:abstractNumId w:val="2"/>
  </w:num>
  <w:num w:numId="16">
    <w:abstractNumId w:val="9"/>
  </w:num>
  <w:num w:numId="17">
    <w:abstractNumId w:val="1"/>
  </w:num>
  <w:num w:numId="18">
    <w:abstractNumId w:val="17"/>
  </w:num>
  <w:num w:numId="19">
    <w:abstractNumId w:val="22"/>
  </w:num>
  <w:num w:numId="20">
    <w:abstractNumId w:val="5"/>
  </w:num>
  <w:num w:numId="21">
    <w:abstractNumId w:val="12"/>
  </w:num>
  <w:num w:numId="22">
    <w:abstractNumId w:val="8"/>
  </w:num>
  <w:num w:numId="23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5F2B"/>
    <w:rsid w:val="000074D0"/>
    <w:rsid w:val="00031EDF"/>
    <w:rsid w:val="000A4BD7"/>
    <w:rsid w:val="000D6FCE"/>
    <w:rsid w:val="000E0CB5"/>
    <w:rsid w:val="000E7DD0"/>
    <w:rsid w:val="000F0479"/>
    <w:rsid w:val="00107F22"/>
    <w:rsid w:val="00132E32"/>
    <w:rsid w:val="001E6FA1"/>
    <w:rsid w:val="002100B9"/>
    <w:rsid w:val="00215898"/>
    <w:rsid w:val="00231884"/>
    <w:rsid w:val="00231981"/>
    <w:rsid w:val="0023218F"/>
    <w:rsid w:val="00262B25"/>
    <w:rsid w:val="0026616B"/>
    <w:rsid w:val="00294762"/>
    <w:rsid w:val="002E1396"/>
    <w:rsid w:val="002F2220"/>
    <w:rsid w:val="002F60C2"/>
    <w:rsid w:val="002F7A69"/>
    <w:rsid w:val="0030603B"/>
    <w:rsid w:val="00316BA2"/>
    <w:rsid w:val="00335290"/>
    <w:rsid w:val="003434E1"/>
    <w:rsid w:val="00347326"/>
    <w:rsid w:val="00357129"/>
    <w:rsid w:val="00360E6F"/>
    <w:rsid w:val="00377AE2"/>
    <w:rsid w:val="003B6357"/>
    <w:rsid w:val="003C3DA9"/>
    <w:rsid w:val="003C49A2"/>
    <w:rsid w:val="003C7165"/>
    <w:rsid w:val="003E530E"/>
    <w:rsid w:val="00404E91"/>
    <w:rsid w:val="00427844"/>
    <w:rsid w:val="00444712"/>
    <w:rsid w:val="00452E5A"/>
    <w:rsid w:val="004679D4"/>
    <w:rsid w:val="004A00DB"/>
    <w:rsid w:val="004D1127"/>
    <w:rsid w:val="00500170"/>
    <w:rsid w:val="00521B50"/>
    <w:rsid w:val="00536459"/>
    <w:rsid w:val="005571E5"/>
    <w:rsid w:val="0057533A"/>
    <w:rsid w:val="005839C8"/>
    <w:rsid w:val="00584AC6"/>
    <w:rsid w:val="0063686E"/>
    <w:rsid w:val="00652887"/>
    <w:rsid w:val="00665156"/>
    <w:rsid w:val="00680BBA"/>
    <w:rsid w:val="006B2424"/>
    <w:rsid w:val="006B2CB9"/>
    <w:rsid w:val="006C2B23"/>
    <w:rsid w:val="006C539B"/>
    <w:rsid w:val="006D3B0A"/>
    <w:rsid w:val="006D3B52"/>
    <w:rsid w:val="006E3CA6"/>
    <w:rsid w:val="006F3F56"/>
    <w:rsid w:val="00707976"/>
    <w:rsid w:val="007109AF"/>
    <w:rsid w:val="0075166C"/>
    <w:rsid w:val="007A43E8"/>
    <w:rsid w:val="007B4BBE"/>
    <w:rsid w:val="007D648A"/>
    <w:rsid w:val="00815D64"/>
    <w:rsid w:val="008917B0"/>
    <w:rsid w:val="008D437F"/>
    <w:rsid w:val="008F6E94"/>
    <w:rsid w:val="009069A4"/>
    <w:rsid w:val="009303E2"/>
    <w:rsid w:val="009C5450"/>
    <w:rsid w:val="009D4387"/>
    <w:rsid w:val="009E27A7"/>
    <w:rsid w:val="009E4FB4"/>
    <w:rsid w:val="009F7C69"/>
    <w:rsid w:val="00A03E2A"/>
    <w:rsid w:val="00A70AA7"/>
    <w:rsid w:val="00A719DF"/>
    <w:rsid w:val="00A92515"/>
    <w:rsid w:val="00AE2C18"/>
    <w:rsid w:val="00AE531F"/>
    <w:rsid w:val="00B00CF5"/>
    <w:rsid w:val="00B05C11"/>
    <w:rsid w:val="00B22B4C"/>
    <w:rsid w:val="00B362C8"/>
    <w:rsid w:val="00B42C9B"/>
    <w:rsid w:val="00B4444E"/>
    <w:rsid w:val="00B71132"/>
    <w:rsid w:val="00B84188"/>
    <w:rsid w:val="00B92875"/>
    <w:rsid w:val="00BC52AF"/>
    <w:rsid w:val="00BE13B8"/>
    <w:rsid w:val="00BF2229"/>
    <w:rsid w:val="00C3748F"/>
    <w:rsid w:val="00C9712D"/>
    <w:rsid w:val="00CB3E1C"/>
    <w:rsid w:val="00D16B24"/>
    <w:rsid w:val="00D17E04"/>
    <w:rsid w:val="00D25F2B"/>
    <w:rsid w:val="00D32080"/>
    <w:rsid w:val="00D3609A"/>
    <w:rsid w:val="00D74E78"/>
    <w:rsid w:val="00D7688A"/>
    <w:rsid w:val="00DA12DA"/>
    <w:rsid w:val="00DB298D"/>
    <w:rsid w:val="00DF7E49"/>
    <w:rsid w:val="00E00DDE"/>
    <w:rsid w:val="00E27B26"/>
    <w:rsid w:val="00E721EC"/>
    <w:rsid w:val="00E86483"/>
    <w:rsid w:val="00E908F0"/>
    <w:rsid w:val="00E92FBF"/>
    <w:rsid w:val="00E9772F"/>
    <w:rsid w:val="00EC29BB"/>
    <w:rsid w:val="00F24BEE"/>
    <w:rsid w:val="00F33247"/>
    <w:rsid w:val="00F379B3"/>
    <w:rsid w:val="00FA3ABB"/>
    <w:rsid w:val="00FA4E8E"/>
    <w:rsid w:val="00FB07BB"/>
    <w:rsid w:val="00FB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rFonts w:eastAsiaTheme="minorHAnsi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9772F"/>
  </w:style>
  <w:style w:styleId="Tekstrezerviranogmjesta" w:type="character">
    <w:name w:val="Placeholder Text"/>
    <w:basedOn w:val="Zadanifontodlomka"/>
    <w:uiPriority w:val="99"/>
    <w:semiHidden/>
    <w:rsid w:val="006D3B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B5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B52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B5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B5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6D3B5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6D3B5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rsid w:val="00680BB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21" w:type="paragraph">
    <w:name w:val="Tijelo teksta 21"/>
    <w:basedOn w:val="Normal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Pr>
      <w:sz w:val="22"/>
    </w:rPr>
  </w:style>
  <w:style w:styleId="Zaglavlje" w:type="paragraph">
    <w:name w:val="header"/>
    <w:basedOn w:val="Normal"/>
    <w:link w:val="ZaglavljeChar"/>
    <w:uiPriority w:val="99"/>
    <w:rsid w:val="004A00D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00DB"/>
  </w:style>
  <w:style w:styleId="Tekstbalonia" w:type="paragraph">
    <w:name w:val="Balloon Text"/>
    <w:basedOn w:val="Normal"/>
    <w:semiHidden/>
    <w:rsid w:val="002F7A6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17E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7E04"/>
  </w:style>
  <w:style w:styleId="Odlomakpopisa" w:type="paragraph">
    <w:name w:val="List Paragraph"/>
    <w:basedOn w:val="Normal"/>
    <w:uiPriority w:val="34"/>
    <w:qFormat/>
    <w:rsid w:val="00500170"/>
    <w:pPr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AE531F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rFonts w:eastAsiaTheme="minorHAnsi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9772F"/>
  </w:style>
  <w:style w:styleId="Tekstrezerviranogmjesta" w:type="character">
    <w:name w:val="Placeholder Text"/>
    <w:basedOn w:val="Zadanifontodlomka"/>
    <w:uiPriority w:val="99"/>
    <w:semiHidden/>
    <w:rsid w:val="006D3B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B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B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B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B5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6D3B5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6D3B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5720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Zagreb; ROULETTE d.o.o. za usluge</izvorni_sadrzaj>
    <derivirana_varijabla naziv="DomainObject.Predmet.StrankaFormated_1">  FINA.Regionalni centar Zagreb; ROULETTE d.o.o. za usluge</derivirana_varijabla>
  </DomainObject.Predmet.StrankaFormated>
  <DomainObject.Predmet.StrankaFormatedOIB>
    <izvorni_sadrzaj>  FINA.Regionalni centar Zagreb, OIB 85821130368; ROULETTE d.o.o. za usluge, OIB 56509284877</izvorni_sadrzaj>
    <derivirana_varijabla naziv="DomainObject.Predmet.StrankaFormatedOIB_1">  FINA.Regionalni centar Zagreb, OIB 85821130368; ROULETTE d.o.o. za usluge, OIB 56509284877</derivirana_varijabla>
  </DomainObject.Predmet.StrankaFormatedOIB>
  <DomainObject.Predmet.StrankaFormatedWithAdress>
    <izvorni_sadrzaj> FINA.Regionalni centar Zagreb; ROULETTE d.o.o. za usluge, Horvatova 27, 10000 Zagreb</izvorni_sadrzaj>
    <derivirana_varijabla naziv="DomainObject.Predmet.StrankaFormatedWithAdress_1"> FINA.Regionalni centar Zagreb; ROULETTE d.o.o. za usluge, Horvatova 27, 10000 Zagreb</derivirana_varijabla>
  </DomainObject.Predmet.StrankaFormatedWithAdress>
  <DomainObject.Predmet.StrankaFormatedWithAdressOIB>
    <izvorni_sadrzaj> FINA.Regionalni centar Zagreb, OIB 85821130368; ROULETTE d.o.o. za usluge, OIB 56509284877, Horvatova 27, 10000 Zagreb</izvorni_sadrzaj>
    <derivirana_varijabla naziv="DomainObject.Predmet.StrankaFormatedWithAdressOIB_1"> FINA.Regionalni centar Zagreb, OIB 85821130368; ROULETTE d.o.o. za usluge, OIB 56509284877, Horvatova 27, 10000 Zagreb</derivirana_varijabla>
  </DomainObject.Predmet.StrankaFormatedWithAdressOIB>
  <DomainObject.Predmet.StrankaWithAdress>
    <izvorni_sadrzaj>FINA.Regionalni centar Zagreb ,ROULETTE d.o.o. za usluge Horvatova 27,10000 Zagreb</izvorni_sadrzaj>
    <derivirana_varijabla naziv="DomainObject.Predmet.StrankaWithAdress_1">FINA.Regionalni centar Zagreb ,ROULETTE d.o.o. za usluge Horvatova 27,10000 Zagreb</derivirana_varijabla>
  </DomainObject.Predmet.StrankaWithAdress>
  <DomainObject.Predmet.StrankaWithAdressOIB>
    <izvorni_sadrzaj>FINA.Regionalni centar Zagreb, OIB 85821130368,ROULETTE d.o.o. za usluge, OIB 56509284877, Horvatova 27,10000 Zagreb</izvorni_sadrzaj>
    <derivirana_varijabla naziv="DomainObject.Predmet.StrankaWithAdressOIB_1">FINA.Regionalni centar Zagreb, OIB 85821130368,ROULETTE d.o.o. za usluge, OIB 56509284877, Horvatova 27,10000 Zagreb</derivirana_varijabla>
  </DomainObject.Predmet.StrankaWithAdressOIB>
  <DomainObject.Predmet.StrankaNazivFormated>
    <izvorni_sadrzaj>FINA.Regionalni centar Zagreb,ROULETTE d.o.o. za usluge</izvorni_sadrzaj>
    <derivirana_varijabla naziv="DomainObject.Predmet.StrankaNazivFormated_1">FINA.Regionalni centar Zagreb,ROULETTE d.o.o. za usluge</derivirana_varijabla>
  </DomainObject.Predmet.StrankaNazivFormated>
  <DomainObject.Predmet.StrankaNazivFormatedOIB>
    <izvorni_sadrzaj>FINA.Regionalni centar Zagreb, OIB 85821130368,ROULETTE d.o.o. za usluge, OIB 56509284877</izvorni_sadrzaj>
    <derivirana_varijabla naziv="DomainObject.Predmet.StrankaNazivFormatedOIB_1">FINA.Regionalni centar Zagreb, OIB 85821130368,ROULETTE d.o.o. za usluge, OIB 56509284877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  <item>ROULETTE d.o.o. za usluge</item>
    </izvorni_sadrzaj>
    <derivirana_varijabla naziv="DomainObject.Predmet.StrankaListFormated_1">
      <item>FINA.Regionalni centar Zagreb</item>
      <item>ROULETTE d.o.o. za usluge</item>
    </derivirana_varijabla>
  </DomainObject.Predmet.StrankaListFormated>
  <DomainObject.Predmet.StrankaListFormatedOIB>
    <izvorni_sadrzaj>
      <item>FINA.Regionalni centar Zagreb, OIB 85821130368</item>
      <item>ROULETTE d.o.o. za usluge, OIB 56509284877</item>
    </izvorni_sadrzaj>
    <derivirana_varijabla naziv="DomainObject.Predmet.StrankaListFormatedOIB_1">
      <item>FINA.Regionalni centar Zagreb, OIB 85821130368</item>
      <item>ROULETTE d.o.o. za usluge, OIB 56509284877</item>
    </derivirana_varijabla>
  </DomainObject.Predmet.StrankaListFormatedOIB>
  <DomainObject.Predmet.StrankaListFormatedWithAdress>
    <izvorni_sadrzaj>
      <item>FINA.Regionalni centar Zagreb</item>
      <item>ROULETTE d.o.o. za usluge, Horvatova 27, 10000 Zagreb</item>
    </izvorni_sadrzaj>
    <derivirana_varijabla naziv="DomainObject.Predmet.StrankaListFormatedWithAdress_1">
      <item>FINA.Regionalni centar Zagreb</item>
      <item>ROULETTE d.o.o. za usluge, Horvatova 27, 10000 Zagreb</item>
    </derivirana_varijabla>
  </DomainObject.Predmet.StrankaListFormatedWithAdress>
  <DomainObject.Predmet.StrankaListFormatedWithAdressOIB>
    <izvorni_sadrzaj>
      <item>FINA.Regionalni centar Zagreb, OIB 85821130368</item>
      <item>ROULETTE d.o.o. za usluge, OIB 56509284877, Horvatova 27, 10000 Zagreb</item>
    </izvorni_sadrzaj>
    <derivirana_varijabla naziv="DomainObject.Predmet.StrankaListFormatedWithAdressOIB_1">
      <item>FINA.Regionalni centar Zagreb, OIB 85821130368</item>
      <item>ROULETTE d.o.o. za usluge, OIB 56509284877, Horvatova 27, 10000 Zagreb</item>
    </derivirana_varijabla>
  </DomainObject.Predmet.StrankaListFormatedWithAdressOIB>
  <DomainObject.Predmet.StrankaListNazivFormated>
    <izvorni_sadrzaj>
      <item>FINA.Regionalni centar Zagreb</item>
      <item>ROULETTE d.o.o. za usluge</item>
    </izvorni_sadrzaj>
    <derivirana_varijabla naziv="DomainObject.Predmet.StrankaListNazivFormated_1">
      <item>FINA.Regionalni centar Zagreb</item>
      <item>ROULETTE d.o.o. za usluge</item>
    </derivirana_varijabla>
  </DomainObject.Predmet.StrankaListNazivFormated>
  <DomainObject.Predmet.StrankaListNazivFormatedOIB>
    <izvorni_sadrzaj>
      <item>FINA.Regionalni centar Zagreb, OIB 85821130368</item>
      <item>ROULETTE d.o.o. za usluge, OIB 56509284877</item>
    </izvorni_sadrzaj>
    <derivirana_varijabla naziv="DomainObject.Predmet.StrankaListNazivFormatedOIB_1">
      <item>FINA.Regionalni centar Zagreb, OIB 85821130368</item>
      <item>ROULETTE d.o.o. za usluge, OIB 56509284877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 i dr.</izvorni_sadrzaj>
    <derivirana_varijabla naziv="DomainObject.Predmet.StrankaIDrugi_1">FINA.Regionalni centar Zagreb i dr.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 i dr.</izvorni_sadrzaj>
    <derivirana_varijabla naziv="DomainObject.Predmet.StrankaIDrugiAdressOIB_1">FINA.Regionalni centar Zagreb, OIB 85821130368 i dr.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  <item>ROULETTE d.o.o. za usluge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  <item>ROULETTE d.o.o. za usluge, OIB 56509284877, Horvatova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  <item>, OIB 56509284877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St-372/2015-76</izvorni_sadrzaj>
    <derivirana_varijabla naziv="DomainObject.PredzadnjaOdlukaIzPredmeta.Oznaka_1">St-372/2015-76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00C924-83D4-44F3-B09A-BFCC6A79E8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3897</properties:Characters>
  <properties:Lines>120</properties:Lines>
  <properties:Paragraphs>52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2018-11-21T11:56:00Z</dcterms:created>
  <dc:creator>user</dc:creator>
  <cp:lastModifiedBy>Matea Bizjak</cp:lastModifiedBy>
  <cp:lastPrinted>2018-11-21T13:24:00Z</cp:lastPrinted>
  <dcterms:modified xmlns:xsi="http://www.w3.org/2001/XMLSchema-instance" xsi:type="dcterms:W3CDTF">2018-11-21T13:24:00Z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(St-372-15-DJELOMIČNO NAMIRENJE -2 -21.11.18.docx)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