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02853" w14:paraId="0702853" w:rsidRDefault="001655CA" w:rsidP="001655CA" w:rsidR="001655CA" w:rsidRPr="006471F8">
      <w:pPr>
        <w15:collapsed w:val="false"/>
      </w:pPr>
      <w:bookmarkStart w:name="_GoBack" w:id="0"/>
      <w:bookmarkEnd w:id="0"/>
    </w:p>
    <w:p w:rsidRDefault="001655CA" w:rsidP="001655CA" w:rsidR="001655CA" w:rsidRPr="006471F8"/>
    <w:p w:rsidRDefault="009A6F33" w:rsidP="009A6F33" w:rsidR="009A6F33" w:rsidRPr="006471F8">
      <w:pPr>
        <w:ind w:firstLine="708" w:left="5664"/>
      </w:pPr>
    </w:p>
    <w:p w:rsidRDefault="007349EC" w:rsidP="007349EC" w:rsidR="007349EC">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349EC" w:rsidP="007349EC" w:rsidR="007349EC">
      <w:pPr>
        <w:autoSpaceDE w:val="false"/>
        <w:autoSpaceDN w:val="false"/>
        <w:adjustRightInd w:val="false"/>
        <w:jc w:val="both"/>
      </w:pPr>
    </w:p>
    <w:p w:rsidRDefault="007349EC" w:rsidP="007349EC" w:rsidR="007349EC">
      <w:pPr>
        <w:autoSpaceDE w:val="false"/>
        <w:autoSpaceDN w:val="false"/>
        <w:adjustRightInd w:val="false"/>
        <w:jc w:val="both"/>
      </w:pPr>
      <w:r>
        <w:t>REPUBLIKA HRVATSKA</w:t>
      </w:r>
    </w:p>
    <w:p w:rsidRDefault="007349EC" w:rsidP="007349EC" w:rsidR="007349EC">
      <w:pPr>
        <w:autoSpaceDE w:val="false"/>
        <w:autoSpaceDN w:val="false"/>
        <w:adjustRightInd w:val="false"/>
        <w:jc w:val="both"/>
      </w:pPr>
      <w:r>
        <w:t>TRGOVAČKI SUD U ZAGREBU</w:t>
      </w:r>
    </w:p>
    <w:p w:rsidRDefault="007349EC" w:rsidP="007349EC" w:rsidR="007349EC">
      <w:pPr>
        <w:autoSpaceDE w:val="false"/>
        <w:autoSpaceDN w:val="false"/>
        <w:adjustRightInd w:val="false"/>
        <w:jc w:val="both"/>
      </w:pPr>
      <w:r>
        <w:t xml:space="preserve">Zagreb, Amruševa 2/II     </w:t>
      </w:r>
      <w:r>
        <w:tab/>
      </w:r>
      <w:r>
        <w:tab/>
      </w:r>
      <w:r>
        <w:tab/>
      </w:r>
      <w:r>
        <w:tab/>
      </w:r>
      <w:r>
        <w:tab/>
      </w:r>
      <w:r>
        <w:tab/>
        <w:t xml:space="preserve">          </w:t>
      </w:r>
    </w:p>
    <w:p w:rsidRDefault="007349EC" w:rsidP="007349EC" w:rsidR="007349EC">
      <w:pPr>
        <w:autoSpaceDE w:val="false"/>
        <w:autoSpaceDN w:val="false"/>
        <w:adjustRightInd w:val="false"/>
        <w:jc w:val="both"/>
      </w:pPr>
    </w:p>
    <w:p w:rsidRDefault="007349EC" w:rsidP="007349EC" w:rsidR="007349EC">
      <w:pPr>
        <w:autoSpaceDE w:val="false"/>
        <w:autoSpaceDN w:val="false"/>
        <w:adjustRightInd w:val="false"/>
        <w:jc w:val="center"/>
      </w:pPr>
      <w:r>
        <w:t>REPUBLIKA HRVATSKA</w:t>
      </w:r>
    </w:p>
    <w:p w:rsidRDefault="007349EC" w:rsidP="007349EC" w:rsidR="007349EC">
      <w:pPr>
        <w:autoSpaceDE w:val="false"/>
        <w:autoSpaceDN w:val="false"/>
        <w:adjustRightInd w:val="false"/>
        <w:jc w:val="center"/>
      </w:pPr>
      <w:r>
        <w:t>R J E Š E NJ E</w:t>
      </w:r>
    </w:p>
    <w:p w:rsidRDefault="007349EC" w:rsidP="007349EC" w:rsidR="007349EC">
      <w:pPr>
        <w:autoSpaceDE w:val="false"/>
        <w:autoSpaceDN w:val="false"/>
        <w:adjustRightInd w:val="false"/>
        <w:jc w:val="center"/>
      </w:pPr>
    </w:p>
    <w:p w:rsidRDefault="007349EC" w:rsidP="007349EC" w:rsidR="007349EC" w:rsidRPr="00555CB0">
      <w:pPr>
        <w:autoSpaceDE w:val="false"/>
        <w:autoSpaceDN w:val="false"/>
        <w:adjustRightInd w:val="false"/>
        <w:jc w:val="both"/>
      </w:pPr>
      <w:r>
        <w:t>Trgovački sud u Zagrebu, po sucu pojedincu Nikoli Ribariću, u postupku predstečajne nagodbe u povodu prijedloga dužnika HELGA MAMIĆ, vl. Obrt za trgovinu, ugostiteljstvo i usluge HERC 3, Zagreb, Samobors</w:t>
      </w:r>
      <w:r w:rsidR="003114E8">
        <w:t>ka 266, OIB: 73425258991, dana 6</w:t>
      </w:r>
      <w:r>
        <w:t>.</w:t>
      </w:r>
      <w:r w:rsidR="003114E8">
        <w:t xml:space="preserve"> travnja</w:t>
      </w:r>
      <w:r>
        <w:t xml:space="preserve"> 2017. godine</w:t>
      </w:r>
    </w:p>
    <w:p w:rsidRDefault="00C61ED6" w:rsidP="005F789F" w:rsidR="00C61ED6">
      <w:pPr>
        <w:jc w:val="center"/>
      </w:pPr>
    </w:p>
    <w:p w:rsidRDefault="005F789F" w:rsidP="005F789F" w:rsidR="005F789F" w:rsidRPr="006471F8">
      <w:pPr>
        <w:jc w:val="center"/>
      </w:pPr>
      <w:r w:rsidRPr="006471F8">
        <w:t>r i j e š i o    j e</w:t>
      </w:r>
    </w:p>
    <w:p w:rsidRDefault="00171DD6" w:rsidP="008118FA" w:rsidR="00171DD6">
      <w:pPr>
        <w:jc w:val="both"/>
      </w:pPr>
    </w:p>
    <w:p w:rsidRDefault="00171DD6" w:rsidP="008118FA" w:rsidR="00171DD6">
      <w:pPr>
        <w:jc w:val="both"/>
      </w:pPr>
      <w:r>
        <w:t xml:space="preserve">Prekida se postupak sklapanja predstečajne nagodbe do donošenja odluke Upravnog suda u Zagrebu, povodom tužbe </w:t>
      </w:r>
      <w:r w:rsidR="007349EC">
        <w:t xml:space="preserve">dužnika, </w:t>
      </w:r>
      <w:r>
        <w:t>koji se vodi pod poslovnim brojem Usl-</w:t>
      </w:r>
      <w:r w:rsidR="00F93D74">
        <w:t>2288/16</w:t>
      </w:r>
    </w:p>
    <w:p w:rsidRDefault="00171DD6" w:rsidP="008118FA" w:rsidR="00171DD6">
      <w:pPr>
        <w:jc w:val="both"/>
      </w:pPr>
    </w:p>
    <w:p w:rsidRDefault="00A45042" w:rsidP="008118FA" w:rsidR="00A45042" w:rsidRPr="006471F8">
      <w:pPr>
        <w:jc w:val="center"/>
      </w:pPr>
      <w:r w:rsidRPr="006471F8">
        <w:t>Obrazloženje</w:t>
      </w:r>
    </w:p>
    <w:p w:rsidRDefault="00A45042" w:rsidP="00A45042" w:rsidR="00A45042" w:rsidRPr="006471F8"/>
    <w:p w:rsidRDefault="00A45042" w:rsidP="006471F8" w:rsidR="00C61ED6">
      <w:pPr>
        <w:jc w:val="both"/>
      </w:pPr>
      <w:r w:rsidRPr="006471F8">
        <w:t xml:space="preserve">U gornjem predmetu </w:t>
      </w:r>
      <w:r w:rsidR="00F93D74">
        <w:t>13</w:t>
      </w:r>
      <w:r w:rsidR="0031503D">
        <w:t>.</w:t>
      </w:r>
      <w:r w:rsidR="00F93D74">
        <w:t xml:space="preserve"> srpnja</w:t>
      </w:r>
      <w:r w:rsidR="0031503D">
        <w:t xml:space="preserve"> 201</w:t>
      </w:r>
      <w:r w:rsidR="00F93D74">
        <w:t>6</w:t>
      </w:r>
      <w:r w:rsidRPr="006471F8">
        <w:t>. zaprimljen je prijedlog dužnika, za sklapanje predstečajne nagodbe.</w:t>
      </w:r>
    </w:p>
    <w:p w:rsidRDefault="00F93D74" w:rsidP="006471F8" w:rsidR="00AA295C">
      <w:pPr>
        <w:jc w:val="both"/>
      </w:pPr>
      <w:r>
        <w:t xml:space="preserve">Podneskom predanim na ročištu </w:t>
      </w:r>
      <w:r w:rsidR="00AA295C">
        <w:t>radi sklapanja predstečajne nagodbe dana 4. travnja 2017. godine d</w:t>
      </w:r>
      <w:r w:rsidR="00D017C7">
        <w:t>užnik</w:t>
      </w:r>
      <w:r w:rsidR="00AA295C">
        <w:t xml:space="preserve"> je predložio zastoj postupka do donošenja odluke Upravnog suda u Zagrebu, povodom tužbe kojom se traži </w:t>
      </w:r>
      <w:r w:rsidR="00B50E89">
        <w:t>utvrđenje noštetnim odnosn poništenje dijela Rješenja Klasa: UP/I-423-08/15-01/790, Urbroj: 513-07-21-06/16-9 od 13. lipnja 2016. godine</w:t>
      </w:r>
      <w:r w:rsidR="00E43AB8">
        <w:t xml:space="preserve">. </w:t>
      </w:r>
    </w:p>
    <w:p w:rsidRDefault="00E43AB8" w:rsidP="006471F8" w:rsidR="00AA295C">
      <w:pPr>
        <w:jc w:val="both"/>
      </w:pPr>
      <w:r>
        <w:t>Uz podnesak predan na ročištu dužnik je dostavio u spis presliku tužbe, te Rješenje Upravnog suda u Zagrebu, poslovnog broja: Usl-2288/16 kojim se dužnik poziva na ispravak tužbe.</w:t>
      </w:r>
    </w:p>
    <w:p w:rsidRDefault="00E43AB8" w:rsidP="006471F8" w:rsidR="00E43AB8">
      <w:pPr>
        <w:jc w:val="both"/>
      </w:pPr>
      <w:r>
        <w:t xml:space="preserve">Uvidom u tužbu podnesenu Upravnom sudu u Zagrebu, sud je utvrdio kako je ista podnesena protiv </w:t>
      </w:r>
      <w:r w:rsidR="00B45B74">
        <w:t>Rješenja od 13. lipnja 2016. godine, Klasa: UP/I-423-08/15-01/790, Urbroj: 513-07-21-06/16-9.</w:t>
      </w:r>
    </w:p>
    <w:p w:rsidRDefault="00B50E89" w:rsidP="006471F8" w:rsidR="00B45B74">
      <w:pPr>
        <w:jc w:val="both"/>
      </w:pPr>
      <w:r>
        <w:t>Rješenjem</w:t>
      </w:r>
      <w:r w:rsidR="00B45B74">
        <w:t xml:space="preserve"> od 13. lipnja 2016. godine, Klasa: UP/I-423-08/15-01/790, Urbroj: 513-07-21-06/16-9, imenovan je Mladen Erceg ovlaštenim službenikom za sudjelovanje u postupku predstečajne nagodbe nad dužnikom HELGA MAMIĆ, vl. Obrt za trgovinu, ugostiteljstvo i usluge HERC 3, Zagreb, Samoborska 266, OIB: 73425258991,</w:t>
      </w:r>
      <w:r w:rsidR="00D36B9D">
        <w:t xml:space="preserve"> vjerovnika Republika Hrvatska, Ministarstvo financija,</w:t>
      </w:r>
      <w:r w:rsidR="00B45B74">
        <w:t xml:space="preserve"> te je u točki II Rješenja određeno kako će imenovani službenik </w:t>
      </w:r>
      <w:r w:rsidR="005745B1">
        <w:t>glasovati pred Financijskom agencijom za prihvaćanje izmijenjenog plana financijskog restrukturiranja.</w:t>
      </w:r>
    </w:p>
    <w:p w:rsidRDefault="005745B1" w:rsidP="006471F8" w:rsidR="005745B1">
      <w:pPr>
        <w:jc w:val="both"/>
      </w:pPr>
      <w:r>
        <w:t xml:space="preserve">U tužbi podnesenoj Upravnom sudu u Zagrebu, dužnik navodi kako </w:t>
      </w:r>
      <w:r w:rsidR="00D36B9D">
        <w:t>je predstavnik vjerovnika Republika Hrvatska, Ministarstvo financija, na ročištu za glasovanje o izmijenjenom planu financijskog resturkturiranja dana 13. lipnj</w:t>
      </w:r>
      <w:r w:rsidR="00680667">
        <w:t xml:space="preserve">a 2016. godine, iznio stav vjerovnika čije interese zastupa, da glasuje ZA izmijenjeni plan financijskog restrukturiranja i daje izjavu o odricanju prava na odvojeno namirenje samo uz uvjet da dužnik otplaćuje cjelokupan iznos duga, da nema otpisa obračunatih zakonskih zateznih kamata, da rok otplate bude 54+6 mjeseci, u 54 </w:t>
      </w:r>
      <w:r w:rsidR="00680667">
        <w:lastRenderedPageBreak/>
        <w:t xml:space="preserve">mjeseca, u 54 istovjetne mjesečne rate uz rok počeka od 6 mjeseci, </w:t>
      </w:r>
      <w:r w:rsidR="00A13EA4">
        <w:t>koji započinje danom pravomoćnosti Rješenja o sklapanju nagodbe pred Trgovačkim sudom, uz obračun kamata u periodu otplate po stopi od 4,5% godišnje. Dužnik je ostao zatečen, jer je nije imao mogućnosti produljenja roka postupka niti roka za novo ročište za glasovanje, a odricanje od prava na odvojeno namirenje od strane vjerovnika je iznimno bitno za dužnika, jer vjerovnik kao razlučni vjerovnik</w:t>
      </w:r>
      <w:r w:rsidR="002938EE">
        <w:t xml:space="preserve"> koji se nije odrekao prava na odvojeno namirenje može u budućem periodu, nakon sklapanja nagodbe pred Trgovačkim sudom odlučiti da pristupa odvojenom namirenju i aktiviranju sredstva zaloga. Time dovodi druge vjerovnike koji imaju razlučno pravo, a koji nisu iskoristili svoje pravo prijave istog u postupak smatrajući kako je bolje ne koristiti razlučno pravo u cilju provođenja postupka predstečajne nagodbe i kako je bolji položaj vjerovnika u postupku predstečajne </w:t>
      </w:r>
      <w:r w:rsidR="00A4632E">
        <w:t>nagodbe</w:t>
      </w:r>
      <w:r w:rsidR="002938EE">
        <w:t xml:space="preserve"> glede</w:t>
      </w:r>
      <w:r w:rsidR="00A4632E">
        <w:t xml:space="preserve"> dogovorenog otpisa i naplate tražbina, u pat poziciju, u kojoj su u obvezi aktivacije razlučnog prava, a tada predstečajna nagodbepropada, iako moguće dužnik otplaćuje uredno sve svoje obaveze preuzete nagodbom. Dakle, dana 13. lipnja 2016. godine vjerovnik Ministarstvo financija, Porezna uprava, postupio je suprotno odluci od 9. lipnja 2016. godine izmjenama plana financijskog restrukturiranja objavljenih istog datuma po zahtjevu upravo tog vjerovnika. Time je doveo dužnika u neravnopravan položaj</w:t>
      </w:r>
      <w:r w:rsidR="003535A0">
        <w:t xml:space="preserve"> i postupio sistemom ucjene, jer dužnik nije imao mogućnosti izbora. Dužnik je u tom trenutku pristao, obzirom da bi u protivnom mogao snositi posljedice po svoju imovinu, iako je bio svjestan činjenice da vjerovnik ne </w:t>
      </w:r>
      <w:r w:rsidR="00563AF7">
        <w:t>postupka</w:t>
      </w:r>
      <w:r w:rsidR="003535A0">
        <w:t xml:space="preserve"> u skladu s odredbama upravnog postupka.</w:t>
      </w:r>
    </w:p>
    <w:p w:rsidRDefault="003535A0" w:rsidP="006471F8" w:rsidR="006A3BA0">
      <w:pPr>
        <w:jc w:val="both"/>
      </w:pPr>
      <w:r>
        <w:t>Nastavno, u tužbi, između ostalog, dužnik navodi kako je Rješenje od 13. lipnja 2016. godine, Klasa: UP/I-423-08/15-01/790, Urbroj: 513-07-21-06/16-9,</w:t>
      </w:r>
      <w:r w:rsidR="006A3BA0">
        <w:t xml:space="preserve"> dostavljeno FINA-i 15. lipnja 2016, dok dužnik smatra kako je isto trebalo biti dostavljeno do ročišta za glasovanje održanog 13. lipnja 2016. godine. Time, smatra dužnik, počinjena je povreda upravnog postupka jer je Rješenje koje su trebali imati na uvid i dodijeljeno Nagodbeno vijeće, dužnik te prisutan vjerovnik Veneto banke d.d., osnova za glasovanje.</w:t>
      </w:r>
    </w:p>
    <w:p w:rsidRDefault="0000036A" w:rsidP="006471F8" w:rsidR="00E463CF">
      <w:pPr>
        <w:jc w:val="both"/>
      </w:pPr>
      <w:r>
        <w:t>S obzirom da je pred Upravnim sudom u Zagrebu u tijeku upravni spor</w:t>
      </w:r>
      <w:r w:rsidR="002E0831">
        <w:t>, temeljem stanja spisa,</w:t>
      </w:r>
      <w:r>
        <w:t xml:space="preserve"> te da o </w:t>
      </w:r>
      <w:r w:rsidR="00F12633">
        <w:t>odluci</w:t>
      </w:r>
      <w:r>
        <w:t xml:space="preserve"> Upravno</w:t>
      </w:r>
      <w:r w:rsidR="00F12633">
        <w:t>g</w:t>
      </w:r>
      <w:r>
        <w:t xml:space="preserve"> </w:t>
      </w:r>
      <w:r w:rsidR="00F12633">
        <w:t>suda</w:t>
      </w:r>
      <w:r>
        <w:t xml:space="preserve"> ovisi ishod postupka sklapanja predstečajne nagodbe</w:t>
      </w:r>
      <w:r w:rsidR="00E463CF">
        <w:t xml:space="preserve"> u ovosudnom postupku, donošenje odluke o osnovanosti upravne tužbe smatra se prethodnim pitanjem u ovosudnom predmetu.</w:t>
      </w:r>
    </w:p>
    <w:p w:rsidRDefault="0010720C" w:rsidP="006471F8" w:rsidR="0010720C">
      <w:pPr>
        <w:jc w:val="both"/>
      </w:pPr>
      <w:r>
        <w:t>Naime, prema odredbi članka 66.st.1. Zakona o financijskom poslovanju i predstečajnoj nagodbi („Narodne novine“ broj: 108/12, 144/12, 81/13, 112/13, dalje: ZFPPN) dužnik je dužan u roku od petnaest dana od izvršnosti rješenja kojim se utvrđuje da su za Plan financijskog restrukturiranja glasovali vjerovnici čije tražbine čine potrebnu većinu (čl. 63. ZFPPN) i da je postupak proveden u skladu s odredbama ZFPPN-a (čl. 60. st.11. ZFPPN-a), podnijeti prijedlog trgovačkom sudu, nadležnom prema sjedištu dužnika, prijedlog za sklapanje predstečajne nagodbe.</w:t>
      </w:r>
    </w:p>
    <w:p w:rsidRDefault="0010720C" w:rsidP="006471F8" w:rsidR="0010720C">
      <w:pPr>
        <w:jc w:val="both"/>
      </w:pPr>
      <w:r>
        <w:t>Konačni prijedlog predstečajne nagodbe u svim bitnim sastojcima mora odgovarati sadržaju Plana financijskog i operativnog restrukturiranja, prihvaćenog pred nagodbenim vijećem i nacrtu predstečajne nagodbe iz članka 46.a ZFPPN-a (članak 66.st.3. ZFPPN-a) koji po svome sadržaju mora biti usklađen s Planom financijskog i operativnog restrukturiranja koji obuhvaća sve utvrđene tražbine. Sud će rješenjem odobriti sklapanje predstečajne nagodbe ako su na ročištu za sklapanje predstečajne nagodbe svoj pristanak za sklapanje dali dužnik i vjerovnici čije tražbine čine potrebnu većinu iz čl.63. ZFPPN-a te ako utvrdi, da je sadržaj predložene nagodbe u skladu s općim pravilima o sudskog nagodbi, te da je njezin sadržaj u bitnim sastojcima odgovarajući prihvaćenom Planu financijskog i operativnog restrukturiranja dužnika (čl.66.st.9. ZFPPN-a)</w:t>
      </w:r>
      <w:r w:rsidR="00F12633">
        <w:t>,</w:t>
      </w:r>
      <w:r>
        <w:t xml:space="preserve"> a ako ne postoje uvjeti za donošenje rješenja o sklapanju predstečajne nagodbe, sud će taj prijedlog odbaciti.</w:t>
      </w:r>
    </w:p>
    <w:p w:rsidRDefault="00E463CF" w:rsidP="006471F8" w:rsidR="00E463CF">
      <w:pPr>
        <w:jc w:val="both"/>
      </w:pPr>
    </w:p>
    <w:p w:rsidRDefault="0010720C" w:rsidP="006471F8" w:rsidR="0021736A">
      <w:pPr>
        <w:jc w:val="both"/>
      </w:pPr>
      <w:r>
        <w:lastRenderedPageBreak/>
        <w:t xml:space="preserve">Iz naprijed navedenog proizlazi da je zakonito proveden postupak pred FINA-om u kojem je doneseno </w:t>
      </w:r>
      <w:r w:rsidR="0021736A">
        <w:t>rješenje kojim se utvrđuje da su za Plan financijskog restrukturiranja glasovali vjerovnici čije tražbine čine potrebnu većinu (čl. 63. ZFPPN) i da je postupak proveden u skladu s odredbama ZFPPN-a (čl. 60. st.11. ZFPPN-a), pretpostavka za podnošenje prijedloga za sklapanje predstečajne nagodbe pred trgovačkim sudom.</w:t>
      </w:r>
    </w:p>
    <w:p w:rsidRDefault="0021736A" w:rsidP="006471F8" w:rsidR="0021736A">
      <w:pPr>
        <w:jc w:val="both"/>
      </w:pPr>
      <w:r>
        <w:t>Stoga, pitanje da li je postupak pred FINA-om  proveden u skladu s odredbama ZFPPN-a (čl. 60. st.11. ZFPPN-a), predstavlja prethodno pitanje o čijem ishodu ovisi i ovosudni postupak.</w:t>
      </w:r>
      <w:r w:rsidR="002F1E0B">
        <w:t xml:space="preserve"> </w:t>
      </w:r>
    </w:p>
    <w:p w:rsidRDefault="0021736A" w:rsidP="006471F8" w:rsidR="0021736A">
      <w:pPr>
        <w:jc w:val="both"/>
      </w:pPr>
      <w:r w:rsidRPr="0021736A">
        <w:t>Odredbom članka 213. st.1. Zakona o parničnom postupku (</w:t>
      </w:r>
      <w:r>
        <w:t>„</w:t>
      </w:r>
      <w:r w:rsidRPr="0021736A">
        <w:t>Narodne novine</w:t>
      </w:r>
      <w:r>
        <w:t xml:space="preserve">“ broj: </w:t>
      </w:r>
      <w:r w:rsidRPr="0021736A">
        <w:t xml:space="preserve"> </w:t>
      </w:r>
      <w:hyperlink r:id="rId10" w:history="true" w:tooltip="zakon o preuzimanju zakona o parničnom postupku">
        <w:r w:rsidRPr="0021736A">
          <w:rPr>
            <w:rStyle w:val="Hiperveza"/>
            <w:color w:val="auto"/>
          </w:rPr>
          <w:t>53/1991</w:t>
        </w:r>
      </w:hyperlink>
      <w:r w:rsidRPr="0021736A">
        <w:t xml:space="preserve">, </w:t>
      </w:r>
      <w:hyperlink r:id="rId11" w:history="true" w:tooltip="zakon o izmjenama zakona o parničnom postupku">
        <w:r w:rsidRPr="0021736A">
          <w:rPr>
            <w:rStyle w:val="Hiperveza"/>
            <w:color w:val="auto"/>
          </w:rPr>
          <w:t>91/1992</w:t>
        </w:r>
      </w:hyperlink>
      <w:r w:rsidRPr="0021736A">
        <w:t xml:space="preserve">, </w:t>
      </w:r>
      <w:hyperlink r:id="rId12" w:history="true" w:tooltip="zakon o izmjenama i dopunama zakona o parničnom postupku">
        <w:r w:rsidRPr="0021736A">
          <w:rPr>
            <w:rStyle w:val="Hiperveza"/>
            <w:color w:val="auto"/>
          </w:rPr>
          <w:t>112/1999</w:t>
        </w:r>
      </w:hyperlink>
      <w:r w:rsidRPr="0021736A">
        <w:t xml:space="preserve">, </w:t>
      </w:r>
      <w:hyperlink r:id="rId13" w:history="true" w:tooltip="zakon o izmjenama i dopunama stečajnog zakona">
        <w:r w:rsidRPr="0021736A">
          <w:rPr>
            <w:rStyle w:val="Hiperveza"/>
            <w:color w:val="auto"/>
          </w:rPr>
          <w:t>129/2000</w:t>
        </w:r>
      </w:hyperlink>
      <w:r w:rsidRPr="0021736A">
        <w:t xml:space="preserve">, </w:t>
      </w:r>
      <w:hyperlink r:id="rId14" w:history="true" w:tooltip="zakon o arbitraži">
        <w:r w:rsidRPr="0021736A">
          <w:rPr>
            <w:rStyle w:val="Hiperveza"/>
            <w:color w:val="auto"/>
          </w:rPr>
          <w:t>88/2001</w:t>
        </w:r>
      </w:hyperlink>
      <w:r w:rsidRPr="0021736A">
        <w:t xml:space="preserve">, </w:t>
      </w:r>
      <w:hyperlink r:id="rId15" w:history="true" w:tooltip="zakon o izmjenama i dopunama zakona o parničnom postupku">
        <w:r w:rsidRPr="0021736A">
          <w:rPr>
            <w:rStyle w:val="Hiperveza"/>
            <w:color w:val="auto"/>
          </w:rPr>
          <w:t>117/2003</w:t>
        </w:r>
      </w:hyperlink>
      <w:r w:rsidRPr="0021736A">
        <w:t xml:space="preserve">, </w:t>
      </w:r>
      <w:hyperlink r:id="rId16" w:history="true" w:tooltip="zakon o izmjenama i dopunama ovršnog zakona">
        <w:r w:rsidRPr="0021736A">
          <w:rPr>
            <w:rStyle w:val="Hiperveza"/>
            <w:color w:val="auto"/>
          </w:rPr>
          <w:t>88/2005</w:t>
        </w:r>
      </w:hyperlink>
      <w:r w:rsidRPr="0021736A">
        <w:t xml:space="preserve">, </w:t>
      </w:r>
      <w:hyperlink r:id="rId17" w:history="true" w:tooltip="odluka ustavnog suda republike hrvatske broj: u-i-1569/2004, u-i-305/2005, u-i-1677/2004, u-i-320/2005, u-i-1702/2004, u-i-464/2006, u-i-1904/2004, u-i-3351/2006, u-i-2677/2004 od 20. prosinca 2006.">
        <w:r w:rsidRPr="0021736A">
          <w:rPr>
            <w:rStyle w:val="Hiperveza"/>
            <w:color w:val="auto"/>
          </w:rPr>
          <w:t>2/2007</w:t>
        </w:r>
      </w:hyperlink>
      <w:r w:rsidRPr="0021736A">
        <w:t xml:space="preserve">, </w:t>
      </w:r>
      <w:hyperlink r:id="rId18" w:history="true" w:tooltip="odluka ustavnog suda republike hrvatske broj: u-i-1569/2004, u-i-1677/2004, u-i-1702/2004, u-i-1904/2004, u-i-2677/2004, u-i-305/2005, u-i-320/2005, u-i-464/2006, u-i-3351/2006 od 9. srpnja 2008.">
        <w:r w:rsidRPr="0021736A">
          <w:rPr>
            <w:rStyle w:val="Hiperveza"/>
            <w:color w:val="auto"/>
          </w:rPr>
          <w:t>96/2008</w:t>
        </w:r>
      </w:hyperlink>
      <w:r w:rsidRPr="0021736A">
        <w:t xml:space="preserve">, </w:t>
      </w:r>
      <w:hyperlink r:id="rId19" w:history="true" w:tooltip="zakon o izmjenama i dopunama zakona o parničnom postupku">
        <w:r w:rsidRPr="0021736A">
          <w:rPr>
            <w:rStyle w:val="Hiperveza"/>
            <w:color w:val="auto"/>
          </w:rPr>
          <w:t>84/2008</w:t>
        </w:r>
      </w:hyperlink>
      <w:r w:rsidRPr="0021736A">
        <w:t xml:space="preserve">, </w:t>
      </w:r>
      <w:hyperlink r:id="rId20" w:history="true" w:tooltip="ispravak zakona o izmjenama i dopunama zakona o parničnom postupku">
        <w:r w:rsidRPr="0021736A">
          <w:rPr>
            <w:rStyle w:val="Hiperveza"/>
            <w:color w:val="auto"/>
          </w:rPr>
          <w:t>123/2008</w:t>
        </w:r>
      </w:hyperlink>
      <w:r w:rsidRPr="0021736A">
        <w:t xml:space="preserve">, </w:t>
      </w:r>
      <w:hyperlink r:id="rId21" w:history="true" w:tooltip="zakon o izmjenama i dopunama zakona o parničnom postupku">
        <w:r w:rsidRPr="0021736A">
          <w:rPr>
            <w:rStyle w:val="Hiperveza"/>
            <w:color w:val="auto"/>
          </w:rPr>
          <w:t>57/2011</w:t>
        </w:r>
      </w:hyperlink>
      <w:r w:rsidRPr="0021736A">
        <w:t xml:space="preserve">, </w:t>
      </w:r>
      <w:hyperlink r:id="rId22" w:history="true" w:tooltip="zakon o izmjenama i dopunama zakona o parničnom postupku">
        <w:r w:rsidRPr="0021736A">
          <w:rPr>
            <w:rStyle w:val="Hiperveza"/>
            <w:color w:val="auto"/>
          </w:rPr>
          <w:t>25/2013</w:t>
        </w:r>
      </w:hyperlink>
      <w:r w:rsidRPr="0021736A">
        <w:t xml:space="preserve">, </w:t>
      </w:r>
      <w:hyperlink r:id="rId23" w:history="true" w:tooltip="odluka ustavnog suda republike hrvatske broj: u-i-885/2013 od 11. srpnja 2014.">
        <w:r w:rsidRPr="0021736A">
          <w:rPr>
            <w:rStyle w:val="Hiperveza"/>
            <w:color w:val="auto"/>
          </w:rPr>
          <w:t>89/2014</w:t>
        </w:r>
      </w:hyperlink>
      <w:r>
        <w:t>; dalje ZPP</w:t>
      </w:r>
      <w:r w:rsidRPr="0021736A">
        <w:t xml:space="preserve">) određeno je da će sud odrediti prekid postupka i ako je odlučio da sam ne rješava o prethodnom pitanju (čl. 12. ZPP-a). </w:t>
      </w:r>
    </w:p>
    <w:p w:rsidRDefault="0021736A" w:rsidP="006471F8" w:rsidR="00C61ED6" w:rsidRPr="006471F8">
      <w:pPr>
        <w:jc w:val="both"/>
      </w:pPr>
      <w:r>
        <w:t xml:space="preserve">Obzirom da je sud u ovosudnom postupku odlučio da sam ne rješava prethodno pitanje vezano za zakonito proveden postupak pred FINA-om, te da je u tijeku upravni spor po tužbi </w:t>
      </w:r>
      <w:r w:rsidR="002E0831">
        <w:t>dužnika</w:t>
      </w:r>
      <w:r>
        <w:t>,</w:t>
      </w:r>
      <w:r w:rsidR="0029253A">
        <w:t xml:space="preserve"> </w:t>
      </w:r>
      <w:r>
        <w:t>a u kojem će se navedeno pitanje riješiti, odlučeno je kao u izreci.</w:t>
      </w:r>
      <w:r w:rsidR="0000036A" w:rsidRPr="0021736A">
        <w:t xml:space="preserve"> </w:t>
      </w:r>
      <w:r w:rsidR="00C61ED6" w:rsidRPr="006471F8">
        <w:t xml:space="preserve"> </w:t>
      </w:r>
    </w:p>
    <w:p w:rsidRDefault="00820FEB" w:rsidP="005F789F" w:rsidR="00820FEB">
      <w:pPr>
        <w:jc w:val="center"/>
      </w:pPr>
    </w:p>
    <w:p w:rsidRDefault="009A6F33" w:rsidP="005F789F" w:rsidR="00A45042" w:rsidRPr="006471F8">
      <w:pPr>
        <w:jc w:val="center"/>
      </w:pPr>
      <w:r w:rsidRPr="006471F8">
        <w:t xml:space="preserve">Zagreb, </w:t>
      </w:r>
      <w:r w:rsidR="002E0831">
        <w:t>6</w:t>
      </w:r>
      <w:r w:rsidR="00A45042" w:rsidRPr="006471F8">
        <w:t>.</w:t>
      </w:r>
      <w:r w:rsidR="0021736A">
        <w:t xml:space="preserve"> </w:t>
      </w:r>
      <w:r w:rsidR="002E0831">
        <w:t>travnja</w:t>
      </w:r>
      <w:r w:rsidR="00E938EE" w:rsidRPr="006471F8">
        <w:t xml:space="preserve"> 201</w:t>
      </w:r>
      <w:r w:rsidR="002E0831">
        <w:t>7</w:t>
      </w:r>
      <w:r w:rsidR="00A45042" w:rsidRPr="006471F8">
        <w:t>.</w:t>
      </w:r>
    </w:p>
    <w:p w:rsidRDefault="006C2173" w:rsidP="00597BE1" w:rsidR="006C2173">
      <w:pPr>
        <w:pStyle w:val="Podnaslov"/>
        <w:ind w:firstLine="708" w:left="4956"/>
        <w:rPr>
          <w:rFonts w:hAnsi="Times New Roman" w:ascii="Times New Roman"/>
          <w:b w:val="false"/>
          <w:color w:val="auto"/>
          <w:szCs w:val="24"/>
        </w:rPr>
      </w:pPr>
    </w:p>
    <w:p w:rsidRDefault="006C2173" w:rsidP="00597BE1" w:rsidR="006C2173">
      <w:pPr>
        <w:pStyle w:val="Podnaslov"/>
        <w:ind w:firstLine="708" w:left="4956"/>
        <w:rPr>
          <w:rFonts w:hAnsi="Times New Roman" w:ascii="Times New Roman"/>
          <w:b w:val="false"/>
          <w:color w:val="auto"/>
          <w:szCs w:val="24"/>
        </w:rPr>
      </w:pPr>
    </w:p>
    <w:p w:rsidRDefault="00820FEB" w:rsidP="00E91121" w:rsidR="00820FE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20FEB" w:rsidP="00E91121" w:rsidR="00820FE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20FEB" w:rsidP="00E91121" w:rsidR="00820FEB">
      <w:pPr>
        <w:pStyle w:val="Podnaslov"/>
        <w:ind w:firstLine="720" w:left="4320"/>
        <w:rPr>
          <w:rFonts w:hAnsi="Times New Roman" w:ascii="Times New Roman"/>
          <w:b w:val="false"/>
          <w:color w:val="auto"/>
          <w:szCs w:val="24"/>
        </w:rPr>
      </w:pPr>
    </w:p>
    <w:p w:rsidRDefault="00820FEB" w:rsidP="00E91121" w:rsidR="00820FE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20FEB" w:rsidP="00E91121" w:rsidR="00820FE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C2173" w:rsidP="002E0831" w:rsidR="006C2173" w:rsidRPr="00FC1355">
      <w:pPr>
        <w:pStyle w:val="Podnaslov"/>
        <w:ind w:firstLine="708" w:left="4956"/>
        <w:rPr>
          <w:rFonts w:hAnsi="Times New Roman" w:ascii="Times New Roman"/>
          <w:b w:val="false"/>
          <w:color w:val="auto"/>
          <w:szCs w:val="24"/>
        </w:rPr>
      </w:pPr>
    </w:p>
    <w:p w:rsidRDefault="006C2173" w:rsidP="006C2173" w:rsidR="006C2173" w:rsidRPr="00FC1355">
      <w:pPr>
        <w:pStyle w:val="Podnaslov"/>
        <w:ind w:firstLine="708" w:left="5664"/>
        <w:rPr>
          <w:rFonts w:hAnsi="Times New Roman" w:ascii="Times New Roman"/>
          <w:b w:val="false"/>
          <w:color w:val="auto"/>
          <w:szCs w:val="24"/>
        </w:rPr>
      </w:pPr>
    </w:p>
    <w:p w:rsidRDefault="006471F8" w:rsidP="006471F8" w:rsidR="006471F8" w:rsidRPr="006471F8">
      <w:pPr>
        <w:jc w:val="right"/>
      </w:pPr>
    </w:p>
    <w:p w:rsidRDefault="00771617" w:rsidP="005F789F" w:rsidR="00771617" w:rsidRPr="006471F8">
      <w:pPr>
        <w:jc w:val="right"/>
      </w:pPr>
    </w:p>
    <w:p w:rsidRDefault="0021736A" w:rsidP="0021736A" w:rsidR="0021736A">
      <w:r>
        <w:t xml:space="preserve">UPUTA O PRAVNOM LIJEKU: </w:t>
      </w:r>
    </w:p>
    <w:p w:rsidRDefault="0021736A" w:rsidP="0021736A" w:rsidR="0021736A">
      <w:r>
        <w:t>Protiv rješenja o odobravanju ove predstečajne nagodbe može se izjaviti žalba u roku od 8 dana. Žalba se podnosi ovom sudu za Visoki trgovački sud RH u 2 primjerka.</w:t>
      </w:r>
    </w:p>
    <w:p w:rsidRDefault="006471F8" w:rsidP="005F789F" w:rsidR="006471F8" w:rsidRPr="006471F8"/>
    <w:p w:rsidRDefault="0021736A" w:rsidP="0021736A" w:rsidR="0021736A"/>
    <w:p w:rsidRDefault="006C2173" w:rsidP="0021736A" w:rsidR="006C2173"/>
    <w:p w:rsidRDefault="006C2173" w:rsidP="0021736A" w:rsidR="006C2173"/>
    <w:p w:rsidRDefault="006C2173" w:rsidP="0021736A" w:rsidR="006C2173"/>
    <w:p w:rsidRDefault="006C2173" w:rsidP="0021736A" w:rsidR="006C2173"/>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820FEB" w:rsidP="0021736A" w:rsidR="00820FEB"/>
    <w:p w:rsidRDefault="0031503D" w:rsidR="0031503D" w:rsidRPr="006471F8"/>
    <w:sectPr w:rsidSect="007349EC" w:rsidR="0031503D" w:rsidRPr="006471F8">
      <w:headerReference w:type="default" r:id="rId24"/>
      <w:headerReference w:type="first" r:id="rId2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56FE" w:rsidP="0063308C" w:rsidR="004056FE">
      <w:r>
        <w:separator/>
      </w:r>
    </w:p>
  </w:endnote>
  <w:endnote w:id="0" w:type="continuationSeparator">
    <w:p w:rsidRDefault="004056FE" w:rsidP="0063308C" w:rsidR="004056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56FE" w:rsidP="0063308C" w:rsidR="004056FE">
      <w:r>
        <w:separator/>
      </w:r>
    </w:p>
  </w:footnote>
  <w:footnote w:id="0" w:type="continuationSeparator">
    <w:p w:rsidRDefault="004056FE" w:rsidP="0063308C" w:rsidR="004056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489897"/>
      <w:docPartObj>
        <w:docPartGallery w:val="Page Numbers (Top of Page)"/>
        <w:docPartUnique/>
      </w:docPartObj>
    </w:sdtPr>
    <w:sdtEndPr/>
    <w:sdtContent>
      <w:p w:rsidRDefault="007349EC" w:rsidP="007349EC" w:rsidR="007349EC">
        <w:pPr>
          <w:pStyle w:val="Zaglavlje"/>
          <w:ind w:firstLine="4536"/>
          <w:jc w:val="center"/>
        </w:pPr>
        <w:r>
          <w:fldChar w:fldCharType="begin"/>
        </w:r>
        <w:r>
          <w:instrText>PAGE   \* MERGEFORMAT</w:instrText>
        </w:r>
        <w:r>
          <w:fldChar w:fldCharType="separate"/>
        </w:r>
        <w:r w:rsidR="00371A51">
          <w:rPr>
            <w:noProof/>
          </w:rPr>
          <w:t>1</w:t>
        </w:r>
        <w:r>
          <w:fldChar w:fldCharType="end"/>
        </w:r>
        <w:r>
          <w:tab/>
        </w:r>
        <w:r>
          <w:tab/>
        </w:r>
      </w:p>
      <w:p w:rsidRDefault="007349EC" w:rsidP="007349EC" w:rsidR="007349EC">
        <w:pPr>
          <w:pStyle w:val="Zaglavlje"/>
          <w:ind w:firstLine="4536"/>
          <w:jc w:val="center"/>
        </w:pPr>
        <w:r>
          <w:tab/>
          <w:t>72 St-5278/2016</w:t>
        </w:r>
        <w:r w:rsidR="00820FEB">
          <w:t>-18</w:t>
        </w:r>
      </w:p>
    </w:sdtContent>
  </w:sdt>
  <w:p w:rsidRDefault="0063308C" w:rsidR="00633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49EC" w:rsidP="007349EC" w:rsidR="007349EC" w:rsidRPr="007349EC">
    <w:pPr>
      <w:pStyle w:val="Zaglavlje"/>
    </w:pPr>
    <w:r>
      <w:tab/>
    </w:r>
    <w:r>
      <w:tab/>
      <w:t>72 St-5278/2016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104ABA"/>
    <w:multiLevelType w:val="hybridMultilevel"/>
    <w:tmpl w:val="B9C2BEAC"/>
    <w:lvl w:tplc="33C2E2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5CA"/>
    <w:rsid w:val="0000036A"/>
    <w:rsid w:val="00010D97"/>
    <w:rsid w:val="0010720C"/>
    <w:rsid w:val="00147CE1"/>
    <w:rsid w:val="001655CA"/>
    <w:rsid w:val="00171DD6"/>
    <w:rsid w:val="001C05C3"/>
    <w:rsid w:val="001E6329"/>
    <w:rsid w:val="0021736A"/>
    <w:rsid w:val="0029253A"/>
    <w:rsid w:val="002938EE"/>
    <w:rsid w:val="002E0831"/>
    <w:rsid w:val="002E247E"/>
    <w:rsid w:val="002F1E0B"/>
    <w:rsid w:val="003114E8"/>
    <w:rsid w:val="0031503D"/>
    <w:rsid w:val="003535A0"/>
    <w:rsid w:val="0037019E"/>
    <w:rsid w:val="00371A51"/>
    <w:rsid w:val="003D7272"/>
    <w:rsid w:val="004056FE"/>
    <w:rsid w:val="00446FE9"/>
    <w:rsid w:val="00463965"/>
    <w:rsid w:val="004F7A72"/>
    <w:rsid w:val="00543EEE"/>
    <w:rsid w:val="00563AF7"/>
    <w:rsid w:val="005745B1"/>
    <w:rsid w:val="005F789F"/>
    <w:rsid w:val="0063308C"/>
    <w:rsid w:val="006471F8"/>
    <w:rsid w:val="006518B4"/>
    <w:rsid w:val="00680667"/>
    <w:rsid w:val="006A3BA0"/>
    <w:rsid w:val="006C05F7"/>
    <w:rsid w:val="006C2173"/>
    <w:rsid w:val="007349EC"/>
    <w:rsid w:val="00742CA9"/>
    <w:rsid w:val="00771617"/>
    <w:rsid w:val="0080185E"/>
    <w:rsid w:val="008028EE"/>
    <w:rsid w:val="008118FA"/>
    <w:rsid w:val="0081488B"/>
    <w:rsid w:val="00820FEB"/>
    <w:rsid w:val="00866167"/>
    <w:rsid w:val="008A172A"/>
    <w:rsid w:val="008E3D5E"/>
    <w:rsid w:val="009A6F33"/>
    <w:rsid w:val="00A13EA4"/>
    <w:rsid w:val="00A14C77"/>
    <w:rsid w:val="00A1630E"/>
    <w:rsid w:val="00A45042"/>
    <w:rsid w:val="00A4632E"/>
    <w:rsid w:val="00A7348B"/>
    <w:rsid w:val="00AA295C"/>
    <w:rsid w:val="00B0622E"/>
    <w:rsid w:val="00B45B74"/>
    <w:rsid w:val="00B50E89"/>
    <w:rsid w:val="00B80576"/>
    <w:rsid w:val="00B9130C"/>
    <w:rsid w:val="00C5060B"/>
    <w:rsid w:val="00C61ED6"/>
    <w:rsid w:val="00C65B63"/>
    <w:rsid w:val="00C84D62"/>
    <w:rsid w:val="00C94259"/>
    <w:rsid w:val="00CB1B48"/>
    <w:rsid w:val="00D017C7"/>
    <w:rsid w:val="00D36B9D"/>
    <w:rsid w:val="00D41CEC"/>
    <w:rsid w:val="00E138C4"/>
    <w:rsid w:val="00E43AB8"/>
    <w:rsid w:val="00E463CF"/>
    <w:rsid w:val="00E616E0"/>
    <w:rsid w:val="00E930C6"/>
    <w:rsid w:val="00E938EE"/>
    <w:rsid w:val="00F12633"/>
    <w:rsid w:val="00F318BE"/>
    <w:rsid w:val="00F522CC"/>
    <w:rsid w:val="00F93D74"/>
    <w:rsid w:val="00F970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655C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41CEC"/>
    <w:rPr>
      <w:rFonts w:cs="Tahoma" w:hAnsi="Tahoma" w:ascii="Tahoma"/>
      <w:sz w:val="16"/>
      <w:szCs w:val="16"/>
    </w:rPr>
  </w:style>
  <w:style w:styleId="Tijeloteksta" w:type="paragraph">
    <w:name w:val="Body Text"/>
    <w:basedOn w:val="Normal"/>
    <w:rsid w:val="00D41CEC"/>
    <w:pPr>
      <w:jc w:val="both"/>
    </w:pPr>
  </w:style>
  <w:style w:styleId="Zaglavlje" w:type="paragraph">
    <w:name w:val="header"/>
    <w:basedOn w:val="Normal"/>
    <w:link w:val="ZaglavljeChar"/>
    <w:uiPriority w:val="99"/>
    <w:rsid w:val="0063308C"/>
    <w:pPr>
      <w:tabs>
        <w:tab w:pos="4536" w:val="center"/>
        <w:tab w:pos="9072" w:val="right"/>
      </w:tabs>
    </w:pPr>
  </w:style>
  <w:style w:customStyle="true" w:styleId="ZaglavljeChar" w:type="character">
    <w:name w:val="Zaglavlje Char"/>
    <w:link w:val="Zaglavlje"/>
    <w:uiPriority w:val="99"/>
    <w:rsid w:val="0063308C"/>
    <w:rPr>
      <w:sz w:val="24"/>
      <w:szCs w:val="24"/>
    </w:rPr>
  </w:style>
  <w:style w:styleId="Podnoje" w:type="paragraph">
    <w:name w:val="footer"/>
    <w:basedOn w:val="Normal"/>
    <w:link w:val="PodnojeChar"/>
    <w:rsid w:val="0063308C"/>
    <w:pPr>
      <w:tabs>
        <w:tab w:pos="4536" w:val="center"/>
        <w:tab w:pos="9072" w:val="right"/>
      </w:tabs>
    </w:pPr>
  </w:style>
  <w:style w:customStyle="true" w:styleId="PodnojeChar" w:type="character">
    <w:name w:val="Podnožje Char"/>
    <w:link w:val="Podnoje"/>
    <w:rsid w:val="0063308C"/>
    <w:rPr>
      <w:sz w:val="24"/>
      <w:szCs w:val="24"/>
    </w:rPr>
  </w:style>
  <w:style w:styleId="Hiperveza" w:type="character">
    <w:name w:val="Hyperlink"/>
    <w:uiPriority w:val="99"/>
    <w:unhideWhenUsed/>
    <w:rsid w:val="0021736A"/>
    <w:rPr>
      <w:strike w:val="false"/>
      <w:dstrike w:val="false"/>
      <w:color w:val="159BC4"/>
      <w:u w:val="none"/>
      <w:effect w:val="none"/>
    </w:rPr>
  </w:style>
  <w:style w:styleId="Podnaslov" w:type="paragraph">
    <w:name w:val="Subtitle"/>
    <w:basedOn w:val="Normal"/>
    <w:link w:val="PodnaslovChar"/>
    <w:qFormat/>
    <w:rsid w:val="006C2173"/>
    <w:pPr>
      <w:jc w:val="both"/>
    </w:pPr>
    <w:rPr>
      <w:rFonts w:hAnsi="Tahoma" w:ascii="Tahoma"/>
      <w:b/>
      <w:color w:val="0000FF"/>
      <w:szCs w:val="20"/>
    </w:rPr>
  </w:style>
  <w:style w:customStyle="true" w:styleId="PodnaslovChar" w:type="character">
    <w:name w:val="Podnaslov Char"/>
    <w:basedOn w:val="Zadanifontodlomka"/>
    <w:link w:val="Podnaslov"/>
    <w:rsid w:val="006C2173"/>
    <w:rPr>
      <w:rFonts w:hAnsi="Tahoma" w:ascii="Tahoma"/>
      <w:b/>
      <w:color w:val="0000FF"/>
      <w:sz w:val="24"/>
    </w:rPr>
  </w:style>
  <w:style w:styleId="Tekstrezerviranogmjesta" w:type="character">
    <w:name w:val="Placeholder Text"/>
    <w:basedOn w:val="Zadanifontodlomka"/>
    <w:uiPriority w:val="99"/>
    <w:semiHidden/>
    <w:rsid w:val="00371A51"/>
    <w:rPr>
      <w:color w:val="808080"/>
      <w:bdr w:space="0" w:sz="0" w:color="auto" w:val="none"/>
      <w:shd w:fill="auto" w:color="auto" w:val="clear"/>
    </w:rPr>
  </w:style>
  <w:style w:customStyle="true" w:styleId="eSPISCCParagraphDefaultFont" w:type="character">
    <w:name w:val="eSPIS_CC_Paragraph Default Font"/>
    <w:basedOn w:val="Zadanifontodlomka"/>
    <w:rsid w:val="00371A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1A51"/>
    <w:rPr>
      <w:bdr w:space="0" w:sz="0" w:color="auto" w:val="none"/>
      <w:shd w:fill="FFFFCC" w:color="auto" w:val="clear"/>
      <w:lang w:val="hr-HR"/>
    </w:rPr>
  </w:style>
  <w:style w:customStyle="true" w:styleId="PozadinaSvijetloCrvena" w:type="character">
    <w:name w:val="Pozadina_SvijetloCrvena"/>
    <w:basedOn w:val="eSPISCCParagraphDefaultFont"/>
    <w:rsid w:val="00371A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1A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655C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41CEC"/>
    <w:rPr>
      <w:rFonts w:ascii="Tahoma" w:cs="Tahoma" w:hAnsi="Tahoma"/>
      <w:sz w:val="16"/>
      <w:szCs w:val="16"/>
    </w:rPr>
  </w:style>
  <w:style w:styleId="Tijeloteksta" w:type="paragraph">
    <w:name w:val="Body Text"/>
    <w:basedOn w:val="Normal"/>
    <w:rsid w:val="00D41CEC"/>
    <w:pPr>
      <w:jc w:val="both"/>
    </w:pPr>
  </w:style>
  <w:style w:styleId="Zaglavlje" w:type="paragraph">
    <w:name w:val="header"/>
    <w:basedOn w:val="Normal"/>
    <w:link w:val="ZaglavljeChar"/>
    <w:uiPriority w:val="99"/>
    <w:rsid w:val="0063308C"/>
    <w:pPr>
      <w:tabs>
        <w:tab w:pos="4536" w:val="center"/>
        <w:tab w:pos="9072" w:val="right"/>
      </w:tabs>
    </w:pPr>
  </w:style>
  <w:style w:customStyle="1" w:styleId="ZaglavljeChar" w:type="character">
    <w:name w:val="Zaglavlje Char"/>
    <w:link w:val="Zaglavlje"/>
    <w:uiPriority w:val="99"/>
    <w:rsid w:val="0063308C"/>
    <w:rPr>
      <w:sz w:val="24"/>
      <w:szCs w:val="24"/>
    </w:rPr>
  </w:style>
  <w:style w:styleId="Podnoje" w:type="paragraph">
    <w:name w:val="footer"/>
    <w:basedOn w:val="Normal"/>
    <w:link w:val="PodnojeChar"/>
    <w:rsid w:val="0063308C"/>
    <w:pPr>
      <w:tabs>
        <w:tab w:pos="4536" w:val="center"/>
        <w:tab w:pos="9072" w:val="right"/>
      </w:tabs>
    </w:pPr>
  </w:style>
  <w:style w:customStyle="1" w:styleId="PodnojeChar" w:type="character">
    <w:name w:val="Podnožje Char"/>
    <w:link w:val="Podnoje"/>
    <w:rsid w:val="0063308C"/>
    <w:rPr>
      <w:sz w:val="24"/>
      <w:szCs w:val="24"/>
    </w:rPr>
  </w:style>
  <w:style w:styleId="Hiperveza" w:type="character">
    <w:name w:val="Hyperlink"/>
    <w:uiPriority w:val="99"/>
    <w:unhideWhenUsed/>
    <w:rsid w:val="0021736A"/>
    <w:rPr>
      <w:strike w:val="0"/>
      <w:dstrike w:val="0"/>
      <w:color w:val="159BC4"/>
      <w:u w:val="none"/>
      <w:effect w:val="none"/>
    </w:rPr>
  </w:style>
  <w:style w:styleId="Podnaslov" w:type="paragraph">
    <w:name w:val="Subtitle"/>
    <w:basedOn w:val="Normal"/>
    <w:link w:val="PodnaslovChar"/>
    <w:qFormat/>
    <w:rsid w:val="006C2173"/>
    <w:pPr>
      <w:jc w:val="both"/>
    </w:pPr>
    <w:rPr>
      <w:rFonts w:ascii="Tahoma" w:hAnsi="Tahoma"/>
      <w:b/>
      <w:color w:val="0000FF"/>
      <w:szCs w:val="20"/>
    </w:rPr>
  </w:style>
  <w:style w:customStyle="1" w:styleId="PodnaslovChar" w:type="character">
    <w:name w:val="Podnaslov Char"/>
    <w:basedOn w:val="Zadanifontodlomka"/>
    <w:link w:val="Podnaslov"/>
    <w:rsid w:val="006C2173"/>
    <w:rPr>
      <w:rFonts w:ascii="Tahoma" w:hAnsi="Tahoma"/>
      <w:b/>
      <w:color w:val="0000FF"/>
      <w:sz w:val="24"/>
    </w:rPr>
  </w:style>
  <w:style w:styleId="Tekstrezerviranogmjesta" w:type="character">
    <w:name w:val="Placeholder Text"/>
    <w:basedOn w:val="Zadanifontodlomka"/>
    <w:uiPriority w:val="99"/>
    <w:semiHidden/>
    <w:rsid w:val="00371A51"/>
    <w:rPr>
      <w:color w:val="808080"/>
      <w:bdr w:color="auto" w:space="0" w:sz="0" w:val="none"/>
      <w:shd w:color="auto" w:fill="auto" w:val="clear"/>
    </w:rPr>
  </w:style>
  <w:style w:customStyle="1" w:styleId="eSPISCCParagraphDefaultFont" w:type="character">
    <w:name w:val="eSPIS_CC_Paragraph Default Font"/>
    <w:basedOn w:val="Zadanifontodlomka"/>
    <w:rsid w:val="00371A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1A51"/>
    <w:rPr>
      <w:bdr w:color="auto" w:space="0" w:sz="0" w:val="none"/>
      <w:shd w:color="auto" w:fill="FFFFCC" w:val="clear"/>
      <w:lang w:val="hr-HR"/>
    </w:rPr>
  </w:style>
  <w:style w:customStyle="1" w:styleId="PozadinaSvijetloCrvena" w:type="character">
    <w:name w:val="Pozadina_SvijetloCrvena"/>
    <w:basedOn w:val="eSPISCCParagraphDefaultFont"/>
    <w:rsid w:val="00371A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1A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5686447">
      <w:bodyDiv w:val="true"/>
      <w:marLeft w:val="0"/>
      <w:marRight w:val="0"/>
      <w:marTop w:val="0"/>
      <w:marBottom w:val="0"/>
      <w:divBdr>
        <w:top w:space="0" w:sz="0" w:color="auto" w:val="none"/>
        <w:left w:space="0" w:sz="0" w:color="auto" w:val="none"/>
        <w:bottom w:space="0" w:sz="0" w:color="auto" w:val="none"/>
        <w:right w:space="0" w:sz="0" w:color="auto" w:val="none"/>
      </w:divBdr>
      <w:divsChild>
        <w:div w:id="1237322798">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0B129A2386&amp;Ver=16" TargetMode="External"/><Relationship Id="rId18" Type="http://schemas.openxmlformats.org/officeDocument/2006/relationships/hyperlink" Target="http://www.iusinfo.hr/Publication/Content.aspx?Sopi=NN2008B96A3004&amp;Ver=2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usinfo.hr/Publication/Content.aspx?Sopi=NN2011B57A1260&amp;Ver=24" TargetMode="External"/><Relationship Id="rId7" Type="http://schemas.openxmlformats.org/officeDocument/2006/relationships/footnotes" Target="footnotes.xml"/><Relationship Id="rId12" Type="http://schemas.openxmlformats.org/officeDocument/2006/relationships/hyperlink" Target="http://www.iusinfo.hr/Publication/Content.aspx?Sopi=NN1999B112A1823&amp;Ver=15" TargetMode="External"/><Relationship Id="rId17" Type="http://schemas.openxmlformats.org/officeDocument/2006/relationships/hyperlink" Target="http://www.iusinfo.hr/Publication/Content.aspx?Sopi=NN2007B2A185&amp;Ver=20"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iusinfo.hr/Publication/Content.aspx?Sopi=NN2005B88A1731&amp;Ver=19" TargetMode="External"/><Relationship Id="rId20" Type="http://schemas.openxmlformats.org/officeDocument/2006/relationships/hyperlink" Target="http://www.iusinfo.hr/Publication/Content.aspx?Sopi=NN2008B123A3550&amp;Ver=2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2B91A2357&amp;Ver=14"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usinfo.hr/Publication/Content.aspx?Sopi=NN2003B117A1639&amp;Ver=18" TargetMode="External"/><Relationship Id="rId23" Type="http://schemas.openxmlformats.org/officeDocument/2006/relationships/hyperlink" Target="http://www.iusinfo.hr/Publication/Content.aspx?Sopi=NN2014B89A1807&amp;Ver=26" TargetMode="External"/><Relationship Id="rId10" Type="http://schemas.openxmlformats.org/officeDocument/2006/relationships/hyperlink" Target="http://www.iusinfo.hr/Publication/Content.aspx?Sopi=NN1991B53A1297&amp;Ver=13" TargetMode="External"/><Relationship Id="rId19" Type="http://schemas.openxmlformats.org/officeDocument/2006/relationships/hyperlink" Target="http://www.iusinfo.hr/Publication/Content.aspx?Sopi=NN2008B84A2720&amp;Ver=22"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iusinfo.hr/Publication/Content.aspx?Sopi=NN2001B88A1498&amp;Ver=17" TargetMode="External"/><Relationship Id="rId22" Type="http://schemas.openxmlformats.org/officeDocument/2006/relationships/hyperlink" Target="http://www.iusinfo.hr/Publication/Content.aspx?Sopi=NN2013B25A405&amp;Ver=25" TargetMode="External"/><Relationship Id="rId27"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5278</izvorni_sadrzaj>
    <derivirana_varijabla naziv="DomainObject.Predmet.Broj_1">5278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St-5278/2016</izvorni_sadrzaj>
    <derivirana_varijabla naziv="DomainObject.Predmet.OznakaBroj_1">St-5278/2016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Helga Mamić zastupanog po punomoćniku Željko Kaselj</izvorni_sadrzaj>
    <derivirana_varijabla naziv="DomainObject.Predmet.ProtustrankaFormated_1">  Helga Mamić zastupanog po punomoćniku Željko Kaselj</derivirana_varijabla>
  </DomainObject.Predmet.ProtustrankaFormated>
  <DomainObject.Predmet.ProtustrankaFormatedOIB>
    <izvorni_sadrzaj>  Helga Mamić, OIB 73425258991 zastupanog po punomoćniku Željko Kaselj</izvorni_sadrzaj>
    <derivirana_varijabla naziv="DomainObject.Predmet.ProtustrankaFormatedOIB_1">  Helga Mamić, OIB 73425258991 zastupanog po punomoćniku Željko Kaselj</derivirana_varijabla>
  </DomainObject.Predmet.ProtustrankaFormatedOIB>
  <DomainObject.Predmet.ProtustrankaFormatedWithAdress>
    <izvorni_sadrzaj> Helga Mamić, Samoborska Cesta 266, 10000 Zagreb zastupanog po punomoćniku Željko Kaselj</izvorni_sadrzaj>
    <derivirana_varijabla naziv="DomainObject.Predmet.ProtustrankaFormatedWithAdress_1"> Helga Mamić, Samoborska Cesta 266, 10000 Zagreb zastupanog po punomoćniku Željko Kaselj</derivirana_varijabla>
  </DomainObject.Predmet.ProtustrankaFormatedWithAdress>
  <DomainObject.Predmet.ProtustrankaFormatedWithAdressOIB>
    <izvorni_sadrzaj> Helga Mamić, OIB 73425258991, Samoborska Cesta 266, 10000 Zagreb zastupanog po punomoćniku Željko Kaselj</izvorni_sadrzaj>
    <derivirana_varijabla naziv="DomainObject.Predmet.ProtustrankaFormatedWithAdressOIB_1"> Helga Mamić, OIB 73425258991, Samoborska Cesta 266, 10000 Zagreb zastupanog po punomoćniku Željko Kaselj</derivirana_varijabla>
  </DomainObject.Predmet.ProtustrankaFormatedWithAdressOIB>
  <DomainObject.Predmet.ProtustrankaWithAdress>
    <izvorni_sadrzaj>Helga Mamić Samoborska Cesta 266, 10000 Zagreb</izvorni_sadrzaj>
    <derivirana_varijabla naziv="DomainObject.Predmet.ProtustrankaWithAdress_1">Helga Mamić Samoborska Cesta 266, 10000 Zagreb</derivirana_varijabla>
  </DomainObject.Predmet.ProtustrankaWithAdress>
  <DomainObject.Predmet.ProtustrankaWithAdressOIB>
    <izvorni_sadrzaj>Helga Mamić, OIB 73425258991, Samoborska Cesta 266, 10000 Zagreb</izvorni_sadrzaj>
    <derivirana_varijabla naziv="DomainObject.Predmet.ProtustrankaWithAdressOIB_1">Helga Mamić, OIB 73425258991, Samoborska Cesta 266, 10000 Zagreb</derivirana_varijabla>
  </DomainObject.Predmet.ProtustrankaWithAdressOIB>
  <DomainObject.Predmet.ProtustrankaNazivFormated>
    <izvorni_sadrzaj>Helga Mamić</izvorni_sadrzaj>
    <derivirana_varijabla naziv="DomainObject.Predmet.ProtustrankaNazivFormated_1">Helga Mamić</derivirana_varijabla>
  </DomainObject.Predmet.ProtustrankaNazivFormated>
  <DomainObject.Predmet.ProtustrankaNazivFormatedOIB>
    <izvorni_sadrzaj>Helga Mamić, OIB 73425258991</izvorni_sadrzaj>
    <derivirana_varijabla naziv="DomainObject.Predmet.ProtustrankaNazivFormatedOIB_1">Helga Mamić, OIB 73425258991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Helga Mamić</izvorni_sadrzaj>
    <derivirana_varijabla naziv="DomainObject.Predmet.StrankaFormated_1">  Helga Mamić</derivirana_varijabla>
  </DomainObject.Predmet.StrankaFormated>
  <DomainObject.Predmet.StrankaFormatedOIB>
    <izvorni_sadrzaj>  Helga Mamić, OIB 73425258991</izvorni_sadrzaj>
    <derivirana_varijabla naziv="DomainObject.Predmet.StrankaFormatedOIB_1">  Helga Mamić, OIB 73425258991</derivirana_varijabla>
  </DomainObject.Predmet.StrankaFormatedOIB>
  <DomainObject.Predmet.StrankaFormatedWithAdress>
    <izvorni_sadrzaj> Helga Mamić, Samoborska Cesta 266, 10000 Zagreb</izvorni_sadrzaj>
    <derivirana_varijabla naziv="DomainObject.Predmet.StrankaFormatedWithAdress_1"> Helga Mamić, Samoborska Cesta 266, 10000 Zagreb</derivirana_varijabla>
  </DomainObject.Predmet.StrankaFormatedWithAdress>
  <DomainObject.Predmet.StrankaFormatedWithAdressOIB>
    <izvorni_sadrzaj> Helga Mamić, OIB 73425258991, Samoborska Cesta 266, 10000 Zagreb</izvorni_sadrzaj>
    <derivirana_varijabla naziv="DomainObject.Predmet.StrankaFormatedWithAdressOIB_1"> Helga Mamić, OIB 73425258991, Samoborska Cesta 266, 10000 Zagreb</derivirana_varijabla>
  </DomainObject.Predmet.StrankaFormatedWithAdressOIB>
  <DomainObject.Predmet.StrankaWithAdress>
    <izvorni_sadrzaj>Helga Mamić Samoborska Cesta 266,10000 Zagreb</izvorni_sadrzaj>
    <derivirana_varijabla naziv="DomainObject.Predmet.StrankaWithAdress_1">Helga Mamić Samoborska Cesta 266,10000 Zagreb</derivirana_varijabla>
  </DomainObject.Predmet.StrankaWithAdress>
  <DomainObject.Predmet.StrankaWithAdressOIB>
    <izvorni_sadrzaj>Helga Mamić, OIB 73425258991, Samoborska Cesta 266,10000 Zagreb</izvorni_sadrzaj>
    <derivirana_varijabla naziv="DomainObject.Predmet.StrankaWithAdressOIB_1">Helga Mamić, OIB 73425258991, Samoborska Cesta 266,10000 Zagreb</derivirana_varijabla>
  </DomainObject.Predmet.StrankaWithAdressOIB>
  <DomainObject.Predmet.StrankaNazivFormated>
    <izvorni_sadrzaj>Helga Mamić</izvorni_sadrzaj>
    <derivirana_varijabla naziv="DomainObject.Predmet.StrankaNazivFormated_1">Helga Mamić</derivirana_varijabla>
  </DomainObject.Predmet.StrankaNazivFormated>
  <DomainObject.Predmet.StrankaNazivFormatedOIB>
    <izvorni_sadrzaj>Helga Mamić, OIB 73425258991</izvorni_sadrzaj>
    <derivirana_varijabla naziv="DomainObject.Predmet.StrankaNazivFormatedOIB_1">Helga Mamić, OIB 73425258991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Helga Mamić</item>
    </izvorni_sadrzaj>
    <derivirana_varijabla naziv="DomainObject.Predmet.StrankaListFormated_1">
      <item>Helga Mamić</item>
    </derivirana_varijabla>
  </DomainObject.Predmet.StrankaListFormated>
  <DomainObject.Predmet.StrankaListFormatedOIB>
    <izvorni_sadrzaj>
      <item>Helga Mamić, OIB 73425258991</item>
    </izvorni_sadrzaj>
    <derivirana_varijabla naziv="DomainObject.Predmet.StrankaListFormatedOIB_1">
      <item>Helga Mamić, OIB 73425258991</item>
    </derivirana_varijabla>
  </DomainObject.Predmet.StrankaListFormatedOIB>
  <DomainObject.Predmet.StrankaListFormatedWithAdress>
    <izvorni_sadrzaj>
      <item>Helga Mamić, Samoborska Cesta 266, 10000 Zagreb</item>
    </izvorni_sadrzaj>
    <derivirana_varijabla naziv="DomainObject.Predmet.StrankaListFormatedWithAdress_1">
      <item>Helga Mamić, Samoborska Cesta 266, 10000 Zagreb</item>
    </derivirana_varijabla>
  </DomainObject.Predmet.StrankaListFormatedWithAdress>
  <DomainObject.Predmet.StrankaListFormatedWithAdressOIB>
    <izvorni_sadrzaj>
      <item>Helga Mamić, OIB 73425258991, Samoborska Cesta 266, 10000 Zagreb</item>
    </izvorni_sadrzaj>
    <derivirana_varijabla naziv="DomainObject.Predmet.StrankaListFormatedWithAdressOIB_1">
      <item>Helga Mamić, OIB 73425258991, Samoborska Cesta 266, 10000 Zagreb</item>
    </derivirana_varijabla>
  </DomainObject.Predmet.StrankaListFormatedWithAdressOIB>
  <DomainObject.Predmet.StrankaListNazivFormated>
    <izvorni_sadrzaj>
      <item>Helga Mamić</item>
    </izvorni_sadrzaj>
    <derivirana_varijabla naziv="DomainObject.Predmet.StrankaListNazivFormated_1">
      <item>Helga Mamić</item>
    </derivirana_varijabla>
  </DomainObject.Predmet.StrankaListNazivFormated>
  <DomainObject.Predmet.StrankaListNazivFormatedOIB>
    <izvorni_sadrzaj>
      <item>Helga Mamić, OIB 73425258991</item>
    </izvorni_sadrzaj>
    <derivirana_varijabla naziv="DomainObject.Predmet.StrankaListNazivFormatedOIB_1">
      <item>Helga Mamić, OIB 73425258991</item>
    </derivirana_varijabla>
  </DomainObject.Predmet.StrankaListNazivFormatedOIB>
  <DomainObject.Predmet.ProtuStrankaListFormated>
    <izvorni_sadrzaj>
      <item>Helga Mamić zastupanog po punomoćniku Željko Kaselj</item>
    </izvorni_sadrzaj>
    <derivirana_varijabla naziv="DomainObject.Predmet.ProtuStrankaListFormated_1">
      <item>Helga Mamić zastupanog po punomoćniku Željko Kaselj</item>
    </derivirana_varijabla>
  </DomainObject.Predmet.ProtuStrankaListFormated>
  <DomainObject.Predmet.ProtuStrankaListFormatedOIB>
    <izvorni_sadrzaj>
      <item>Helga Mamić, OIB 73425258991 zastupanog po punomoćniku Željko Kaselj</item>
    </izvorni_sadrzaj>
    <derivirana_varijabla naziv="DomainObject.Predmet.ProtuStrankaListFormatedOIB_1">
      <item>Helga Mamić, OIB 73425258991 zastupanog po punomoćniku Željko Kaselj</item>
    </derivirana_varijabla>
  </DomainObject.Predmet.ProtuStrankaListFormatedOIB>
  <DomainObject.Predmet.ProtuStrankaListFormatedWithAdress>
    <izvorni_sadrzaj>
      <item>Helga Mamić, Samoborska Cesta 266, 10000 Zagreb zastupanog po punomoćniku Željko Kaselj</item>
    </izvorni_sadrzaj>
    <derivirana_varijabla naziv="DomainObject.Predmet.ProtuStrankaListFormatedWithAdress_1">
      <item>Helga Mamić, Samoborska Cesta 266, 10000 Zagreb zastupanog po punomoćniku Željko Kaselj</item>
    </derivirana_varijabla>
  </DomainObject.Predmet.ProtuStrankaListFormatedWithAdress>
  <DomainObject.Predmet.ProtuStrankaListFormatedWithAdressOIB>
    <izvorni_sadrzaj>
      <item>Helga Mamić, OIB 73425258991, Samoborska Cesta 266, 10000 Zagreb zastupanog po punomoćniku Željko Kaselj</item>
    </izvorni_sadrzaj>
    <derivirana_varijabla naziv="DomainObject.Predmet.ProtuStrankaListFormatedWithAdressOIB_1">
      <item>Helga Mamić, OIB 73425258991, Samoborska Cesta 266, 10000 Zagreb zastupanog po punomoćniku Željko Kaselj</item>
    </derivirana_varijabla>
  </DomainObject.Predmet.ProtuStrankaListFormatedWithAdressOIB>
  <DomainObject.Predmet.ProtuStrankaListNazivFormated>
    <izvorni_sadrzaj>
      <item>Helga Mamić</item>
    </izvorni_sadrzaj>
    <derivirana_varijabla naziv="DomainObject.Predmet.ProtuStrankaListNazivFormated_1">
      <item>Helga Mamić</item>
    </derivirana_varijabla>
  </DomainObject.Predmet.ProtuStrankaListNazivFormated>
  <DomainObject.Predmet.ProtuStrankaListNazivFormatedOIB>
    <izvorni_sadrzaj>
      <item>Helga Mamić, OIB 73425258991</item>
    </izvorni_sadrzaj>
    <derivirana_varijabla naziv="DomainObject.Predmet.ProtuStrankaListNazivFormatedOIB_1">
      <item>Helga Mamić, OIB 73425258991</item>
    </derivirana_varijabla>
  </DomainObject.Predmet.ProtuStrankaListNazivFormatedOIB>
  <DomainObject.Predmet.OstaliListFormated>
    <izvorni_sadrzaj>
      <item>Financijska agencija</item>
      <item>REPUBLIKA HRVATSKA MINISTARSTVO FINANCIJA</item>
      <item>ŽUPANIJSKO DRŽAVNO ODVJETNIŠTVO U ZAGREBU</item>
      <item>Željko Kaselj punomoćnik sudionika u postupku Helga Mamić</item>
    </izvorni_sadrzaj>
    <derivirana_varijabla naziv="DomainObject.Predmet.OstaliListFormated_1">
      <item>Financijska agencija</item>
      <item>REPUBLIKA HRVATSKA MINISTARSTVO FINANCIJA</item>
      <item>ŽUPANIJSKO DRŽAVNO ODVJETNIŠTVO U ZAGREBU</item>
      <item>Željko Kaselj punomoćnik sudionika u postupku Helga Mamić</item>
    </derivirana_varijabla>
  </DomainObject.Predmet.OstaliListFormated>
  <DomainObject.Predmet.OstaliListFormatedOIB>
    <izvorni_sadrzaj>
      <item>Financijska agencija, OIB 85821130368</item>
      <item>REPUBLIKA HRVATSKA MINISTARSTVO FINANCIJA, OIB 18683136487</item>
      <item>ŽUPANIJSKO DRŽAVNO ODVJETNIŠTVO U ZAGREBU, OIB 16488001145</item>
      <item>Željko Kaselj, OIB 41896082415 punomoćnik sudionika u postupku Helga Mamić</item>
    </izvorni_sadrzaj>
    <derivirana_varijabla naziv="DomainObject.Predmet.OstaliListFormatedOIB_1">
      <item>Financijska agencija, OIB 85821130368</item>
      <item>REPUBLIKA HRVATSKA MINISTARSTVO FINANCIJA, OIB 18683136487</item>
      <item>ŽUPANIJSKO DRŽAVNO ODVJETNIŠTVO U ZAGREBU, OIB 16488001145</item>
      <item>Željko Kaselj, OIB 41896082415 punomoćnik sudionika u postupku Helga Mamić</item>
    </derivirana_varijabla>
  </DomainObject.Predmet.OstaliListFormatedOIB>
  <DomainObject.Predmet.OstaliListFormatedWithAdress>
    <izvorni_sadrzaj>
      <item>Financijska agencija, Ulica grada Vukovara 70, 10000 Zagreb</item>
      <item>REPUBLIKA HRVATSKA MINISTARSTVO FINANCIJA, Av. Dubrovnik 32, 10000 Zagreb</item>
      <item>ŽUPANIJSKO DRŽAVNO ODVJETNIŠTVO U ZAGREBU, Savska Cesta 41, 10000 Zagreb</item>
      <item>Željko Kaselj, Matije Murka 18, 10000 Zagreb punomoćnik sudionika u postupku Helga Mamić</item>
    </izvorni_sadrzaj>
    <derivirana_varijabla naziv="DomainObject.Predmet.OstaliListFormatedWithAdress_1">
      <item>Financijska agencija, Ulica grada Vukovara 70, 10000 Zagreb</item>
      <item>REPUBLIKA HRVATSKA MINISTARSTVO FINANCIJA, Av. Dubrovnik 32, 10000 Zagreb</item>
      <item>ŽUPANIJSKO DRŽAVNO ODVJETNIŠTVO U ZAGREBU, Savska Cesta 41, 10000 Zagreb</item>
      <item>Željko Kaselj, Matije Murka 18, 10000 Zagreb punomoćnik sudionika u postupku Helga Mamić</item>
    </derivirana_varijabla>
  </DomainObject.Predmet.OstaliListFormatedWithAdress>
  <DomainObject.Predmet.OstaliListFormatedWithAdressOIB>
    <izvorni_sadrzaj>
      <item>Financijska agencija, OIB 85821130368, Ulica grada Vukovara 70, 10000 Zagreb</item>
      <item>REPUBLIKA HRVATSKA MINISTARSTVO FINANCIJA, OIB 18683136487, Av. Dubrovnik 32, 10000 Zagreb</item>
      <item>ŽUPANIJSKO DRŽAVNO ODVJETNIŠTVO U ZAGREBU, OIB 16488001145, Savska Cesta 41, 10000 Zagreb</item>
      <item>Željko Kaselj, OIB 41896082415, Matije Murka 18, 10000 Zagreb punomoćnik sudionika u postupku Helga Mamić</item>
    </izvorni_sadrzaj>
    <derivirana_varijabla naziv="DomainObject.Predmet.OstaliListFormatedWithAdressOIB_1">
      <item>Financijska agencija, OIB 85821130368, Ulica grada Vukovara 70, 10000 Zagreb</item>
      <item>REPUBLIKA HRVATSKA MINISTARSTVO FINANCIJA, OIB 18683136487, Av. Dubrovnik 32, 10000 Zagreb</item>
      <item>ŽUPANIJSKO DRŽAVNO ODVJETNIŠTVO U ZAGREBU, OIB 16488001145, Savska Cesta 41, 10000 Zagreb</item>
      <item>Željko Kaselj, OIB 41896082415, Matije Murka 18, 10000 Zagreb punomoćnik sudionika u postupku Helga Mamić</item>
    </derivirana_varijabla>
  </DomainObject.Predmet.OstaliListFormatedWithAdressOIB>
  <DomainObject.Predmet.OstaliListNazivFormated>
    <izvorni_sadrzaj>
      <item>Financijska agencija</item>
      <item>REPUBLIKA HRVATSKA MINISTARSTVO FINANCIJA</item>
      <item>ŽUPANIJSKO DRŽAVNO ODVJETNIŠTVO U ZAGREBU</item>
      <item>Željko Kaselj</item>
    </izvorni_sadrzaj>
    <derivirana_varijabla naziv="DomainObject.Predmet.OstaliListNazivFormated_1">
      <item>Financijska agencija</item>
      <item>REPUBLIKA HRVATSKA MINISTARSTVO FINANCIJA</item>
      <item>ŽUPANIJSKO DRŽAVNO ODVJETNIŠTVO U ZAGREBU</item>
      <item>Željko Kaselj</item>
    </derivirana_varijabla>
  </DomainObject.Predmet.OstaliListNazivFormated>
  <DomainObject.Predmet.OstaliListNazivFormatedOIB>
    <izvorni_sadrzaj>
      <item>Financijska agencija, OIB 85821130368</item>
      <item>REPUBLIKA HRVATSKA MINISTARSTVO FINANCIJA, OIB 18683136487</item>
      <item>ŽUPANIJSKO DRŽAVNO ODVJETNIŠTVO U ZAGREBU, OIB 16488001145</item>
      <item>Željko Kaselj, OIB 41896082415</item>
    </izvorni_sadrzaj>
    <derivirana_varijabla naziv="DomainObject.Predmet.OstaliListNazivFormatedOIB_1">
      <item>Financijska agencija, OIB 85821130368</item>
      <item>REPUBLIKA HRVATSKA MINISTARSTVO FINANCIJA, OIB 18683136487</item>
      <item>ŽUPANIJSKO DRŽAVNO ODVJETNIŠTVO U ZAGREBU, OIB 16488001145</item>
      <item>Željko Kaselj, OIB 41896082415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Helga Mamić</izvorni_sadrzaj>
    <derivirana_varijabla naziv="DomainObject.Predmet.StrankaIDrugi_1">Helga Mamić</derivirana_varijabla>
  </DomainObject.Predmet.StrankaIDrugi>
  <DomainObject.Predmet.ProtustrankaIDrugi>
    <izvorni_sadrzaj>Helga Mamić</izvorni_sadrzaj>
    <derivirana_varijabla naziv="DomainObject.Predmet.ProtustrankaIDrugi_1">Helga Mamić</derivirana_varijabla>
  </DomainObject.Predmet.ProtustrankaIDrugi>
  <DomainObject.Predmet.StrankaIDrugiAdressOIB>
    <izvorni_sadrzaj>Helga Mamić, OIB 73425258991, Samoborska Cesta 266, 10000 Zagreb</izvorni_sadrzaj>
    <derivirana_varijabla naziv="DomainObject.Predmet.StrankaIDrugiAdressOIB_1">Helga Mamić, OIB 73425258991, Samoborska Cesta 266, 10000 Zagreb</derivirana_varijabla>
  </DomainObject.Predmet.StrankaIDrugiAdressOIB>
  <DomainObject.Predmet.ProtustrankaIDrugiAdressOIB>
    <izvorni_sadrzaj>Helga Mamić, OIB 73425258991, Samoborska Cesta 266, 10000 Zagreb</izvorni_sadrzaj>
    <derivirana_varijabla naziv="DomainObject.Predmet.ProtustrankaIDrugiAdressOIB_1">Helga Mamić, OIB 73425258991, Samoborska Cesta 266,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Helga Mamić</item>
      <item>Helga Mamić</item>
      <item>Financijska agencija</item>
      <item>REPUBLIKA HRVATSKA MINISTARSTVO FINANCIJA</item>
      <item>ŽUPANIJSKO DRŽAVNO ODVJETNIŠTVO U ZAGREBU</item>
      <item>Željko Kaselj</item>
    </izvorni_sadrzaj>
    <derivirana_varijabla naziv="DomainObject.Predmet.SudioniciListNaziv_1">
      <item>Helga Mamić</item>
      <item>Helga Mamić</item>
      <item>Financijska agencija</item>
      <item>REPUBLIKA HRVATSKA MINISTARSTVO FINANCIJA</item>
      <item>ŽUPANIJSKO DRŽAVNO ODVJETNIŠTVO U ZAGREBU</item>
      <item>Željko Kaselj</item>
    </derivirana_varijabla>
  </DomainObject.Predmet.SudioniciListNaziv>
  <DomainObject.Predmet.SudioniciListAdressOIB>
    <izvorni_sadrzaj>
      <item>Helga Mamić, OIB 73425258991, Samoborska Cesta 266,10000 Zagreb</item>
      <item>Helga Mamić, OIB 73425258991, Samoborska Cesta 266,10000 Zagreb</item>
      <item>Financijska agencija, OIB 85821130368, Ulica grada Vukovara 70,10000 Zagreb</item>
      <item>REPUBLIKA HRVATSKA MINISTARSTVO FINANCIJA, OIB 18683136487, Av. Dubrovnik 32,10000 Zagreb</item>
      <item>ŽUPANIJSKO DRŽAVNO ODVJETNIŠTVO U ZAGREBU, OIB 16488001145, Savska Cesta 41,10000 Zagreb</item>
      <item>Željko Kaselj, OIB 41896082415, Matije Murka 18,10000 Zagreb</item>
    </izvorni_sadrzaj>
    <derivirana_varijabla naziv="DomainObject.Predmet.SudioniciListAdressOIB_1">
      <item>Helga Mamić, OIB 73425258991, Samoborska Cesta 266,10000 Zagreb</item>
      <item>Helga Mamić, OIB 73425258991, Samoborska Cesta 266,10000 Zagreb</item>
      <item>Financijska agencija, OIB 85821130368, Ulica grada Vukovara 70,10000 Zagreb</item>
      <item>REPUBLIKA HRVATSKA MINISTARSTVO FINANCIJA, OIB 18683136487, Av. Dubrovnik 32,10000 Zagreb</item>
      <item>ŽUPANIJSKO DRŽAVNO ODVJETNIŠTVO U ZAGREBU, OIB 16488001145, Savska Cesta 41,10000 Zagreb</item>
      <item>Željko Kaselj, OIB 41896082415, Matije Murka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73425258991</item>
      <item>, OIB 73425258991</item>
      <item>, OIB 85821130368</item>
      <item>, OIB 18683136487</item>
      <item>, OIB 16488001145</item>
      <item>, OIB 41896082415</item>
    </izvorni_sadrzaj>
    <derivirana_varijabla naziv="DomainObject.Predmet.SudioniciListNazivOIB_1">
      <item>, OIB 73425258991</item>
      <item>, OIB 73425258991</item>
      <item>, OIB 85821130368</item>
      <item>, OIB 18683136487</item>
      <item>, OIB 16488001145</item>
      <item>, OIB 41896082415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1155</properties:Words>
  <properties:Characters>6831</properties:Characters>
  <properties:Lines>150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7999</properties:CharactersWithSpaces>
  <properties:SharedDoc>false</properties:SharedDoc>
  <properties:HLinks>
    <vt:vector size="84" baseType="variant">
      <vt:variant>
        <vt:i4>6094870</vt:i4>
      </vt:variant>
      <vt:variant>
        <vt:i4>39</vt:i4>
      </vt:variant>
      <vt:variant>
        <vt:i4>0</vt:i4>
      </vt:variant>
      <vt:variant>
        <vt:i4>5</vt:i4>
      </vt:variant>
      <vt:variant>
        <vt:lpwstr>http://www.iusinfo.hr/Publication/Content.aspx?Sopi=NN2014B89A1807&amp;Ver=26</vt:lpwstr>
      </vt:variant>
      <vt:variant>
        <vt:lpwstr/>
      </vt:variant>
      <vt:variant>
        <vt:i4>1179730</vt:i4>
      </vt:variant>
      <vt:variant>
        <vt:i4>36</vt:i4>
      </vt:variant>
      <vt:variant>
        <vt:i4>0</vt:i4>
      </vt:variant>
      <vt:variant>
        <vt:i4>5</vt:i4>
      </vt:variant>
      <vt:variant>
        <vt:lpwstr>http://www.iusinfo.hr/Publication/Content.aspx?Sopi=NN2013B25A405&amp;Ver=25</vt:lpwstr>
      </vt:variant>
      <vt:variant>
        <vt:lpwstr/>
      </vt:variant>
      <vt:variant>
        <vt:i4>5767198</vt:i4>
      </vt:variant>
      <vt:variant>
        <vt:i4>33</vt:i4>
      </vt:variant>
      <vt:variant>
        <vt:i4>0</vt:i4>
      </vt:variant>
      <vt:variant>
        <vt:i4>5</vt:i4>
      </vt:variant>
      <vt:variant>
        <vt:lpwstr>http://www.iusinfo.hr/Publication/Content.aspx?Sopi=NN2011B57A1260&amp;Ver=24</vt:lpwstr>
      </vt:variant>
      <vt:variant>
        <vt:lpwstr/>
      </vt:variant>
      <vt:variant>
        <vt:i4>7864369</vt:i4>
      </vt:variant>
      <vt:variant>
        <vt:i4>30</vt:i4>
      </vt:variant>
      <vt:variant>
        <vt:i4>0</vt:i4>
      </vt:variant>
      <vt:variant>
        <vt:i4>5</vt:i4>
      </vt:variant>
      <vt:variant>
        <vt:lpwstr>http://www.iusinfo.hr/Publication/Content.aspx?Sopi=NN2008B123A3550&amp;Ver=23</vt:lpwstr>
      </vt:variant>
      <vt:variant>
        <vt:lpwstr/>
      </vt:variant>
      <vt:variant>
        <vt:i4>5832731</vt:i4>
      </vt:variant>
      <vt:variant>
        <vt:i4>27</vt:i4>
      </vt:variant>
      <vt:variant>
        <vt:i4>0</vt:i4>
      </vt:variant>
      <vt:variant>
        <vt:i4>5</vt:i4>
      </vt:variant>
      <vt:variant>
        <vt:lpwstr>http://www.iusinfo.hr/Publication/Content.aspx?Sopi=NN2008B84A2720&amp;Ver=22</vt:lpwstr>
      </vt:variant>
      <vt:variant>
        <vt:lpwstr/>
      </vt:variant>
      <vt:variant>
        <vt:i4>5963802</vt:i4>
      </vt:variant>
      <vt:variant>
        <vt:i4>24</vt:i4>
      </vt:variant>
      <vt:variant>
        <vt:i4>0</vt:i4>
      </vt:variant>
      <vt:variant>
        <vt:i4>5</vt:i4>
      </vt:variant>
      <vt:variant>
        <vt:lpwstr>http://www.iusinfo.hr/Publication/Content.aspx?Sopi=NN2008B96A3004&amp;Ver=21</vt:lpwstr>
      </vt:variant>
      <vt:variant>
        <vt:lpwstr/>
      </vt:variant>
      <vt:variant>
        <vt:i4>4063350</vt:i4>
      </vt:variant>
      <vt:variant>
        <vt:i4>21</vt:i4>
      </vt:variant>
      <vt:variant>
        <vt:i4>0</vt:i4>
      </vt:variant>
      <vt:variant>
        <vt:i4>5</vt:i4>
      </vt:variant>
      <vt:variant>
        <vt:lpwstr>http://www.iusinfo.hr/Publication/Content.aspx?Sopi=NN2007B2A185&amp;Ver=20</vt:lpwstr>
      </vt:variant>
      <vt:variant>
        <vt:lpwstr/>
      </vt:variant>
      <vt:variant>
        <vt:i4>5636117</vt:i4>
      </vt:variant>
      <vt:variant>
        <vt:i4>18</vt:i4>
      </vt:variant>
      <vt:variant>
        <vt:i4>0</vt:i4>
      </vt:variant>
      <vt:variant>
        <vt:i4>5</vt:i4>
      </vt:variant>
      <vt:variant>
        <vt:lpwstr>http://www.iusinfo.hr/Publication/Content.aspx?Sopi=NN2005B88A1731&amp;Ver=19</vt:lpwstr>
      </vt:variant>
      <vt:variant>
        <vt:lpwstr/>
      </vt:variant>
      <vt:variant>
        <vt:i4>7864379</vt:i4>
      </vt:variant>
      <vt:variant>
        <vt:i4>15</vt:i4>
      </vt:variant>
      <vt:variant>
        <vt:i4>0</vt:i4>
      </vt:variant>
      <vt:variant>
        <vt:i4>5</vt:i4>
      </vt:variant>
      <vt:variant>
        <vt:lpwstr>http://www.iusinfo.hr/Publication/Content.aspx?Sopi=NN2003B117A1639&amp;Ver=18</vt:lpwstr>
      </vt:variant>
      <vt:variant>
        <vt:lpwstr/>
      </vt:variant>
      <vt:variant>
        <vt:i4>5767199</vt:i4>
      </vt:variant>
      <vt:variant>
        <vt:i4>12</vt:i4>
      </vt:variant>
      <vt:variant>
        <vt:i4>0</vt:i4>
      </vt:variant>
      <vt:variant>
        <vt:i4>5</vt:i4>
      </vt:variant>
      <vt:variant>
        <vt:lpwstr>http://www.iusinfo.hr/Publication/Content.aspx?Sopi=NN2001B88A1498&amp;Ver=17</vt:lpwstr>
      </vt:variant>
      <vt:variant>
        <vt:lpwstr/>
      </vt:variant>
      <vt:variant>
        <vt:i4>7536690</vt:i4>
      </vt:variant>
      <vt:variant>
        <vt:i4>9</vt:i4>
      </vt:variant>
      <vt:variant>
        <vt:i4>0</vt:i4>
      </vt:variant>
      <vt:variant>
        <vt:i4>5</vt:i4>
      </vt:variant>
      <vt:variant>
        <vt:lpwstr>http://www.iusinfo.hr/Publication/Content.aspx?Sopi=NN2000B129A2386&amp;Ver=16</vt:lpwstr>
      </vt:variant>
      <vt:variant>
        <vt:lpwstr/>
      </vt:variant>
      <vt:variant>
        <vt:i4>7471157</vt:i4>
      </vt:variant>
      <vt:variant>
        <vt:i4>6</vt:i4>
      </vt:variant>
      <vt:variant>
        <vt:i4>0</vt:i4>
      </vt:variant>
      <vt:variant>
        <vt:i4>5</vt:i4>
      </vt:variant>
      <vt:variant>
        <vt:lpwstr>http://www.iusinfo.hr/Publication/Content.aspx?Sopi=NN1999B112A1823&amp;Ver=15</vt:lpwstr>
      </vt:variant>
      <vt:variant>
        <vt:lpwstr/>
      </vt:variant>
      <vt:variant>
        <vt:i4>5963795</vt:i4>
      </vt:variant>
      <vt:variant>
        <vt:i4>3</vt:i4>
      </vt:variant>
      <vt:variant>
        <vt:i4>0</vt:i4>
      </vt:variant>
      <vt:variant>
        <vt:i4>5</vt:i4>
      </vt:variant>
      <vt:variant>
        <vt:lpwstr>http://www.iusinfo.hr/Publication/Content.aspx?Sopi=NN1992B91A2357&amp;Ver=14</vt:lpwstr>
      </vt:variant>
      <vt:variant>
        <vt:lpwstr/>
      </vt:variant>
      <vt:variant>
        <vt:i4>5570590</vt:i4>
      </vt:variant>
      <vt:variant>
        <vt:i4>0</vt:i4>
      </vt:variant>
      <vt:variant>
        <vt:i4>0</vt:i4>
      </vt:variant>
      <vt:variant>
        <vt:i4>5</vt:i4>
      </vt:variant>
      <vt:variant>
        <vt:lpwstr>http://www.iusinfo.hr/Publication/Content.aspx?Sopi=NN1991B53A1297&amp;Ver=13</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2017-04-06T11:25:00Z</dcterms:created>
  <dc:creator>nribaric</dc:creator>
  <cp:lastModifiedBy>Jadranka Zelić</cp:lastModifiedBy>
  <cp:lastPrinted>2017-04-06T11:24:00Z</cp:lastPrinted>
  <dcterms:modified xmlns:xsi="http://www.w3.org/2001/XMLSchema-instance" xsi:type="dcterms:W3CDTF">2017-04-06T11:26:00Z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