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498f" w14:paraId="6ae498f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E705E3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E705E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705E3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00D25" w:rsidRPr="00E705E3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E705E3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00D25" w:rsidRPr="00E705E3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00D25" w:rsidRPr="00E705E3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700D25" w:rsidRPr="00E705E3">
            <w:rPr>
              <w:rStyle w:val="eSPISCCParagraphDefaultFont"/>
            </w:rPr>
            <w:t>56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700D25" w:rsidRPr="00E705E3">
            <w:rPr>
              <w:rStyle w:val="eSPISCCParagraphDefaultFont"/>
            </w:rPr>
            <w:t>Pž-2473/2019-2</w:t>
          </w:r>
        </w:sdtContent>
      </w:sdt>
    </w:p>
    <w:p w:rsidRDefault="004C60ED" w:rsidP="00700D25" w:rsidR="004C60ED">
      <w:pPr>
        <w:spacing w:after="0"/>
        <w:jc w:val="both"/>
      </w:pP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center"/>
      </w:pPr>
      <w:r>
        <w:t>R E P U B L I K A   H R V A T S K A</w:t>
      </w:r>
    </w:p>
    <w:p w:rsidRDefault="00700D25" w:rsidP="00700D25" w:rsidR="00700D25">
      <w:pPr>
        <w:spacing w:after="0"/>
        <w:jc w:val="center"/>
      </w:pPr>
    </w:p>
    <w:p w:rsidRDefault="00700D25" w:rsidP="00700D25" w:rsidR="00700D25">
      <w:pPr>
        <w:spacing w:after="0"/>
        <w:jc w:val="center"/>
      </w:pPr>
      <w:r>
        <w:t>R J E Š E NJ E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ind w:firstLine="709"/>
        <w:jc w:val="both"/>
      </w:pPr>
      <w:r>
        <w:t>Visoki trgovački sud Republike Hrvatske, u vijeću sastavljenom od sudaca Tatjane Kujundžić Novak, predsjednice vijeća, Ivice Omazića, suca izvjestitelja i Davora Pustijanca, člana vijeća, u stečajnom postupku nad dužnikom Stečajna masa iza TRANŠPED d.d. u stečaju, Split, Dubrovačka 31, OIB 08752713413, odlučujući o žalbi MARIJANA LUBINE, kojeg zastupa punomoćnik Željko Lubina, odvjetnik u Splitu, protiv rješenja Trgovačkog suda u Splitu poslovni broj St-838/2017-29 od 22. ožujka 2019., u sjednici vijeća održanoj 17. travnja 2019.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center"/>
      </w:pPr>
      <w:r>
        <w:t>r i j e š i o   j e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 xml:space="preserve">Odbacuje se žalba Marijana Lubine protiv rješenja Trgovačkog suda u Splitu poslovni broj St-838/2017-29 od 22. ožujka 2019., kao nedopuštena. 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center"/>
      </w:pPr>
      <w:r>
        <w:t>Obrazloženje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Pobijanim rješenjem, sud prvog stupnja odredio je prodaju imovine dužnika, nekretnina stečajnog dužnika u stečajnom postupku uz odgovarajuću primjenu pravila ovršnog postupka i to: - suvlasničkog dijela s neodređenim omjerom etažno vlasništvo (E-2) stan u zapadnom krilu na II. katu, koji se sastoji od pet soba i sporednih prostorija, a nalazi se u zgradi oznake čest. zgr. 1360/6 zu 4009 k.o. Split, na kojem je založno pravo upisano u korist Republike Hrvatske i Mile Caktaša.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Tako je odlučio pozivom na odredbe čl. 247. Stečajnog zakona („Narodne novine“ broj 171/15 i 104/17; dalje: SZ).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 xml:space="preserve">Rješenje žalbom pobija Marijan Lubina. 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Žalba nije dopuštena.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Odredbom čl. 247. st. 1. SZ-a propisano je da se nekretnina na kojoj postoji razlučno pravo prodaje u stečajnom postupku, na prijedlog stečajnoga upravitelja ili razlučnoga vjerovnika, uz odgovarajuću primjenu pravila ovršnoga postupka o ovrsi na nekretnini.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Prema odredbi čl. 247. st. 2. SZ-a o toj prodaji sud odlučuje rješenjem protiv kojeg pravo na žalbu imaju stečajni upravitelj i razlučni vjerovnik.</w:t>
      </w:r>
    </w:p>
    <w:p w:rsidRDefault="00700D25" w:rsidP="00700D25" w:rsidR="00700D25">
      <w:pPr>
        <w:spacing w:after="0"/>
        <w:jc w:val="both"/>
      </w:pPr>
      <w:r>
        <w:lastRenderedPageBreak/>
        <w:tab/>
        <w:t>Iz pobijanog rješenja i iz spisa kao i navoda žalbe, kao nesporno proizlazi da žalitelj Marijan Lubina nije ni stečajni upravitelj ni razlučni vjerovnik pa prema navedenoj odredbi nema ni pravo na žalbu. Dakle, žalba nije dopuštena.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both"/>
      </w:pPr>
      <w:r>
        <w:tab/>
        <w:t>Stoga je na temelju odredbe čl. 367. st. 1. Zakona o parničnom postupku („Narodne novine“ broj: 53/91, 91/92, 112/99, 88/01, 117/03, 88/05, 2/07, 84/08, 123/08, 57/11, 25/13 i 89/14) u vezi s čl. 10. SZ-a žalbu valjalo odbaciti kao nedopuštenu.</w:t>
      </w:r>
    </w:p>
    <w:p w:rsidRDefault="00700D25" w:rsidP="00700D25" w:rsidR="00700D25">
      <w:pPr>
        <w:spacing w:after="0"/>
        <w:jc w:val="both"/>
      </w:pPr>
    </w:p>
    <w:p w:rsidRDefault="00700D25" w:rsidP="00700D25" w:rsidR="00700D25">
      <w:pPr>
        <w:spacing w:after="0"/>
        <w:jc w:val="center"/>
      </w:pPr>
      <w:r>
        <w:t>Zagreb, 17. travnja 2019.</w:t>
      </w:r>
    </w:p>
    <w:p w:rsidRDefault="00700D25" w:rsidP="00700D25" w:rsidR="00700D25">
      <w:pPr>
        <w:spacing w:after="0"/>
        <w:jc w:val="both"/>
      </w:pPr>
    </w:p>
    <w:p w:rsidRDefault="00700D25" w:rsidP="0011689F" w:rsidR="00700D25">
      <w:pPr>
        <w:spacing w:after="0"/>
        <w:ind w:left="4536"/>
        <w:jc w:val="center"/>
      </w:pPr>
      <w:r>
        <w:t>Predsjednica vijeća</w:t>
      </w:r>
    </w:p>
    <w:p w:rsidRDefault="00700D25" w:rsidP="0011689F" w:rsidR="0011689F">
      <w:pPr>
        <w:spacing w:after="0"/>
        <w:ind w:left="4536"/>
        <w:jc w:val="center"/>
      </w:pPr>
      <w:r>
        <w:t>Tatjana Kujundžić Novak</w:t>
      </w:r>
      <w:r w:rsidR="0011689F">
        <w:t>, v. r.</w:t>
      </w:r>
    </w:p>
    <w:p w:rsidRDefault="0011689F" w:rsidP="0011689F" w:rsidR="0011689F">
      <w:pPr>
        <w:spacing w:after="0"/>
        <w:ind w:left="4536"/>
        <w:jc w:val="center"/>
      </w:pPr>
    </w:p>
    <w:p w:rsidRDefault="0011689F" w:rsidP="0011689F" w:rsidR="0011689F">
      <w:pPr>
        <w:spacing w:after="0"/>
        <w:ind w:left="4536"/>
        <w:jc w:val="center"/>
      </w:pPr>
      <w:r>
        <w:t>Za točnost otpravka – ovlašteni službenik</w:t>
      </w:r>
    </w:p>
    <w:p w:rsidRDefault="0011689F" w:rsidP="0011689F" w:rsidR="00700D25">
      <w:pPr>
        <w:spacing w:after="0"/>
        <w:ind w:left="4536"/>
        <w:jc w:val="center"/>
      </w:pPr>
      <w:r>
        <w:t>Brankica Curman</w:t>
      </w:r>
    </w:p>
    <w:p w:rsidRDefault="00700D25" w:rsidP="00700D25" w:rsidR="00700D25">
      <w:pPr>
        <w:spacing w:after="0"/>
        <w:jc w:val="both"/>
      </w:pPr>
    </w:p>
    <w:sectPr w:rsidSect="0011689F" w:rsidR="00700D25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80" w:first="27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700D25" w:rsidRPr="00E705E3">
              <w:rPr>
                <w:rStyle w:val="eSPISCCParagraphDefaultFont"/>
              </w:rPr>
              <w:t>56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700D25" w:rsidRPr="00E705E3">
              <w:rPr>
                <w:rStyle w:val="eSPISCCParagraphDefaultFont"/>
              </w:rPr>
              <w:t>Pž-2473/2019-2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E3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689F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25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05E3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F70471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Pž-2473/2019-2</izvorni_sadrzaj>
    <derivirana_varijabla naziv="DomainObject.Oznaka_1">Pž-2473/2019-2</derivirana_varijabla>
  </DomainObject.Oznaka>
  <DomainObject.DonositeljOdluke.Ime>
    <izvorni_sadrzaj>Ivica</izvorni_sadrzaj>
    <derivirana_varijabla naziv="DomainObject.DonositeljOdluke.Ime_1">Ivica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2019.</izvorni_sadrzaj>
    <derivirana_varijabla naziv="DomainObject.Predmet.DatumRjesavanja_1">23.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Pž-2473/2019</izvorni_sadrzaj>
    <derivirana_varijabla naziv="DomainObject.Predmet.OznakaBroj_1">Pž-2473/2019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Ivica</izvorni_sadrzaj>
    <derivirana_varijabla naziv="DomainObject.Predmet.PredmetRijesio.Ime_1">Ivica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>svežanj 2; prodaja imovine dužnika</izvorni_sadrzaj>
    <derivirana_varijabla naziv="DomainObject.Predmet.PrimjedbaSuca_1">svežanj 2; prodaja imovine dužnika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TRANŠPED d.d., međunarodna špedicija i transport</izvorni_sadrzaj>
    <derivirana_varijabla naziv="DomainObject.Predmet.ProtustrankaFormated_1">  Stečajna masa iza TRANŠPED d.d., međunarodna špedicija i transport</derivirana_varijabla>
  </DomainObject.Predmet.ProtustrankaFormated>
  <DomainObject.Predmet.ProtustrankaFormatedOIB>
    <izvorni_sadrzaj>  Stečajna masa iza TRANŠPED d.d., međunarodna špedicija i transport, OIB 08752713413</izvorni_sadrzaj>
    <derivirana_varijabla naziv="DomainObject.Predmet.ProtustrankaFormatedOIB_1">  Stečajna masa iza TRANŠPED d.d., međunarodna špedicija i transport, OIB 08752713413</derivirana_varijabla>
  </DomainObject.Predmet.ProtustrankaFormatedOIB>
  <DomainObject.Predmet.ProtustrankaFormatedWithAdress>
    <izvorni_sadrzaj> Stečajna masa iza TRANŠPED d.d., međunarodna špedicija i transport, Dubrovačka 31, 21000 Split</izvorni_sadrzaj>
    <derivirana_varijabla naziv="DomainObject.Predmet.ProtustrankaFormatedWithAdress_1"> Stečajna masa iza TRANŠPED d.d., međunarodna špedicija i transport, Dubrovačka 31, 21000 Split</derivirana_varijabla>
  </DomainObject.Predmet.ProtustrankaFormatedWithAdress>
  <DomainObject.Predmet.ProtustrankaFormatedWithAdressOIB>
    <izvorni_sadrzaj> Stečajna masa iza TRANŠPED d.d., međunarodna špedicija i transport, OIB 08752713413, Dubrovačka 31, 21000 Split</izvorni_sadrzaj>
    <derivirana_varijabla naziv="DomainObject.Predmet.ProtustrankaFormatedWithAdressOIB_1"> Stečajna masa iza TRANŠPED d.d., međunarodna špedicija i transport, OIB 08752713413, Dubrovačka 31, 21000 Split</derivirana_varijabla>
  </DomainObject.Predmet.ProtustrankaFormatedWithAdressOIB>
  <DomainObject.Predmet.ProtustrankaWithAdress>
    <izvorni_sadrzaj>Stečajna masa iza TRANŠPED d.d., međunarodna špedicija i transport Dubrovačka 31, 21000 Split</izvorni_sadrzaj>
    <derivirana_varijabla naziv="DomainObject.Predmet.ProtustrankaWithAdress_1">Stečajna masa iza TRANŠPED d.d., međunarodna špedicija i transport Dubrovačka 31, 21000 Split</derivirana_varijabla>
  </DomainObject.Predmet.ProtustrankaWithAdress>
  <DomainObject.Predmet.ProtustrankaWithAdressOIB>
    <izvorni_sadrzaj>Stečajna masa iza TRANŠPED d.d., međunarodna špedicija i transport, OIB 08752713413, Dubrovačka 31, 21000 Split</izvorni_sadrzaj>
    <derivirana_varijabla naziv="DomainObject.Predmet.ProtustrankaWithAdressOIB_1">Stečajna masa iza TRANŠPED d.d., međunarodna špedicija i transport, OIB 08752713413, Dubrovačka 31, 21000 Split</derivirana_varijabla>
  </DomainObject.Predmet.ProtustrankaWithAdressOIB>
  <DomainObject.Predmet.ProtustrankaNazivFormated>
    <izvorni_sadrzaj>Stečajna masa iza TRANŠPED d.d., međunarodna špedicija i transport</izvorni_sadrzaj>
    <derivirana_varijabla naziv="DomainObject.Predmet.ProtustrankaNazivFormated_1">Stečajna masa iza TRANŠPED d.d., međunarodna špedicija i transport</derivirana_varijabla>
    <derivirana_varijabla naziv="Padez">Stečajna masa iza TRANŠPED d.d., međunarodna špedicija i transport</derivirana_varijabla>
  </DomainObject.Predmet.ProtustrankaNazivFormated>
  <DomainObject.Predmet.ProtustrankaNazivFormatedOIB>
    <izvorni_sadrzaj>Stečajna masa iza TRANŠPED d.d., međunarodna špedicija i transport, OIB 08752713413</izvorni_sadrzaj>
    <derivirana_varijabla naziv="DomainObject.Predmet.ProtustrankaNazivFormatedOIB_1">Stečajna masa iza TRANŠPED d.d., međunarodna špedicija i transport, OIB 08752713413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56 - Omazić I.</izvorni_sadrzaj>
    <derivirana_varijabla naziv="DomainObject.Predmet.Referada.Naziv_1">Ref. 56 - Omazić I.</derivirana_varijabla>
  </DomainObject.Predmet.Referada.Naziv>
  <DomainObject.Predmet.Referada.Oznaka>
    <izvorni_sadrzaj>56</izvorni_sadrzaj>
    <derivirana_varijabla naziv="DomainObject.Predmet.Referada.Oznaka_1">56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Ivica Omazić</izvorni_sadrzaj>
    <derivirana_varijabla naziv="DomainObject.Predmet.Referada.Sudac_1">Ivica Omazić</derivirana_varijabla>
    <derivirana_varijabla naziv="Dativ">Ivica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TRANŠPED d.d., međunarodna špedicija i transport</item>
    </izvorni_sadrzaj>
    <derivirana_varijabla naziv="DomainObject.Predmet.ProtuStrankaListFormated_1">
      <item>Stečajna masa iza TRANŠPED d.d., međunarodna špedicija i transport</item>
    </derivirana_varijabla>
  </DomainObject.Predmet.ProtuStrankaListFormated>
  <DomainObject.Predmet.ProtuStrankaListFormatedOIB>
    <izvorni_sadrzaj>
      <item>Stečajna masa iza TRANŠPED d.d., međunarodna špedicija i transport, OIB 08752713413</item>
    </izvorni_sadrzaj>
    <derivirana_varijabla naziv="DomainObject.Predmet.ProtuStrankaListFormatedOIB_1">
      <item>Stečajna masa iza TRANŠPED d.d., međunarodna špedicija i transport, OIB 08752713413</item>
    </derivirana_varijabla>
  </DomainObject.Predmet.ProtuStrankaListFormatedOIB>
  <DomainObject.Predmet.ProtuStrankaListFormatedWithAdress>
    <izvorni_sadrzaj>
      <item>Stečajna masa iza TRANŠPED d.d., međunarodna špedicija i transport, Dubrovačka 31, 21000 Split</item>
    </izvorni_sadrzaj>
    <derivirana_varijabla naziv="DomainObject.Predmet.ProtuStrankaListFormatedWithAdress_1">
      <item>Stečajna masa iza TRANŠPED d.d., međunarodna špedicija i transport, Dubrovačka 31, 21000 Split</item>
    </derivirana_varijabla>
  </DomainObject.Predmet.ProtuStrankaListFormatedWithAdress>
  <DomainObject.Predmet.ProtuStrankaListFormatedWithAdressOIB>
    <izvorni_sadrzaj>
      <item>Stečajna masa iza TRANŠPED d.d., međunarodna špedicija i transport, OIB 08752713413, Dubrovačka 31, 21000 Split</item>
    </izvorni_sadrzaj>
    <derivirana_varijabla naziv="DomainObject.Predmet.ProtuStrankaListFormatedWithAdressOIB_1">
      <item>Stečajna masa iza TRANŠPED d.d., međunarodna špedicija i transport, OIB 08752713413, Dubrovačka 31, 21000 Split</item>
    </derivirana_varijabla>
  </DomainObject.Predmet.ProtuStrankaListFormatedWithAdressOIB>
  <DomainObject.Predmet.ProtuStrankaListNazivFormated>
    <izvorni_sadrzaj>
      <item>Stečajna masa iza TRANŠPED d.d., međunarodna špedicija i transport</item>
    </izvorni_sadrzaj>
    <derivirana_varijabla naziv="DomainObject.Predmet.ProtuStrankaListNazivFormated_1">
      <item>Stečajna masa iza TRANŠPED d.d., međunarodna špedicija i transport</item>
    </derivirana_varijabla>
  </DomainObject.Predmet.ProtuStrankaListNazivFormated>
  <DomainObject.Predmet.ProtuStrankaListNazivFormatedOIB>
    <izvorni_sadrzaj>
      <item>Stečajna masa iza TRANŠPED d.d., međunarodna špedicija i transport, OIB 08752713413</item>
    </izvorni_sadrzaj>
    <derivirana_varijabla naziv="DomainObject.Predmet.ProtuStrankaListNazivFormatedOIB_1">
      <item>Stečajna masa iza TRANŠPED d.d., međunarodna špedicija i transport, OIB 08752713413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Pž-2473/2019-2</izvorni_sadrzaj>
    <derivirana_varijabla naziv="DomainObject.PoslovniBrojDokumenta_1">Pž-2473/2019-2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TRANŠPED d.d., međunarodna špedicija i transport</izvorni_sadrzaj>
    <derivirana_varijabla naziv="DomainObject.Predmet.ProtustrankaIDrugi_1">Stečajna masa iza TRANŠPED d.d., međunarodna špedicija i transport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TRANŠPED d.d., međunarodna špedicija i transport, OIB 08752713413, Dubrovačka 31, 21000 Split</izvorni_sadrzaj>
    <derivirana_varijabla naziv="DomainObject.Predmet.ProtustrankaIDrugiAdressOIB_1">Stečajna masa iza TRANŠPED d.d., međunarodna špedicija i transport, OIB 08752713413,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2019.</izvorni_sadrzaj>
    <derivirana_varijabla naziv="DomainObject.Predmet.OdlukaRjesenje.DatumDonosenjaOdluke_1">17.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Pž-2473/2019-2</izvorni_sadrzaj>
    <derivirana_varijabla naziv="DomainObject.Predmet.OdlukaRjesenje.Oznaka_1">Pž-2473/2019-2</derivirana_varijabla>
  </DomainObject.Predmet.OdlukaRjesenje.Oznaka>
  <DomainObject.Predmet.SudioniciListNaziv>
    <izvorni_sadrzaj>
      <item>Stečajna masa iza TRANŠPED d.d., međunarodna špedicija i transport</item>
    </izvorni_sadrzaj>
    <derivirana_varijabla naziv="DomainObject.Predmet.SudioniciListNaziv_1">
      <item>Stečajna masa iza TRANŠPED d.d., međunarodna špedicija i transport</item>
    </derivirana_varijabla>
    <derivirana_varijabla naziv="OstaliSudionici">
      <item>Stečajna masa iza TRANŠPED d.d., međunarodna špedicija i transport</item>
    </derivirana_varijabla>
  </DomainObject.Predmet.SudioniciListNaziv>
  <DomainObject.Predmet.SudioniciListAdressOIB>
    <izvorni_sadrzaj>
      <item>Stečajna masa iza TRANŠPED d.d., međunarodna špedicija i transport, OIB 08752713413, Dubrovačka 31,21000 Split</item>
    </izvorni_sadrzaj>
    <derivirana_varijabla naziv="DomainObject.Predmet.SudioniciListAdressOIB_1">
      <item>Stečajna masa iza TRANŠPED d.d., međunarodna špedicija i transport, OIB 08752713413, Dubrovačka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08752713413</item>
    </izvorni_sadrzaj>
    <derivirana_varijabla naziv="DomainObject.Predmet.SudioniciListNazivOIB_1">
      <item>, OIB 08752713413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St-838/2017</izvorni_sadrzaj>
    <derivirana_varijabla naziv="DomainObject.Predmet.OznakaNizestupanjskogPredmeta_1">St-838/2017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A9121-B967-4B6A-9CDA-9AE8FC182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2149</properties:Characters>
  <properties:Lines>66</properties:Lines>
  <properties:Paragraphs>23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Elez</cp:lastModifiedBy>
  <cp:lastPrinted>2019-04-24T10:35:00Z</cp:lastPrinted>
  <dcterms:modified xmlns:xsi="http://www.w3.org/2001/XMLSchema-instance" xsi:type="dcterms:W3CDTF">2019-04-30T10:29:00Z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St-838/2017-36 / Podnesak - Rješenje - odbačena žalba na rješenje kao nedopuštena (56._Pž-2473-19_čl._247._st._2._SZ-a___odbačena_žalba.docx)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