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c06d" w14:paraId="efcc06d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CA2A74">
        <w:rPr>
          <w:rFonts w:hAnsi="Times New Roman" w:ascii="Times New Roman"/>
          <w:sz w:val="24"/>
          <w:szCs w:val="24"/>
        </w:rPr>
        <w:t>723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CA2A74">
        <w:rPr>
          <w:rFonts w:hAnsi="Times New Roman" w:ascii="Times New Roman"/>
          <w:sz w:val="24"/>
          <w:szCs w:val="24"/>
        </w:rPr>
        <w:t>39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CA2A74" w:rsidRPr="00CA2A74">
        <w:rPr>
          <w:rFonts w:hAnsi="Times New Roman" w:ascii="Times New Roman"/>
          <w:sz w:val="24"/>
          <w:szCs w:val="24"/>
        </w:rPr>
        <w:t>TRAJNA GRADNJA d.o.o., Zadar, Dračevac 17., OIB: 02901914423</w:t>
      </w:r>
      <w:r w:rsidRPr="00CA2A74">
        <w:rPr>
          <w:rFonts w:hAnsi="Times New Roman" w:ascii="Times New Roman"/>
          <w:sz w:val="24"/>
          <w:szCs w:val="24"/>
        </w:rPr>
        <w:t xml:space="preserve">, dana </w:t>
      </w:r>
      <w:r w:rsidR="00CA2A74">
        <w:rPr>
          <w:rFonts w:hAnsi="Times New Roman" w:ascii="Times New Roman"/>
          <w:sz w:val="24"/>
          <w:szCs w:val="24"/>
        </w:rPr>
        <w:t>20. listopada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Pr="003E0F2B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CA2A74" w:rsidP="00304C7E" w:rsidR="00CA2A74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čest. zem. 2293/1, k.o. Klara,  zk. ul. 5110, etaža 1, suvlasnički dio 17/100, u naravi trosobni stan oznake 1 crvene boje u prizemlju zgrade, korisne površine 76,64 m2 koji se sastoji od ulaznog prostora, kuhinje, dnevnog boravka, blagovaonice, degagmenta, kupaonice, wc-a, 2 sobe i balkona, pripadajućeg parkirnog mjesta P-1 površine 11,50 m2 i spremišta u prizemlju S1 površine 1,47 m2.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CA2A74">
        <w:rPr>
          <w:rFonts w:hAnsi="Times New Roman" w:ascii="Times New Roman"/>
          <w:sz w:val="24"/>
          <w:szCs w:val="24"/>
          <w:lang w:eastAsia="hr-HR"/>
        </w:rPr>
        <w:t>788.000,00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FD50EE" w:rsidR="007D1A9A" w:rsidRPr="00302E65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E65">
        <w:rPr>
          <w:rFonts w:hAnsi="Times New Roman" w:ascii="Times New Roman"/>
          <w:sz w:val="24"/>
          <w:szCs w:val="24"/>
          <w:lang w:eastAsia="hr-HR"/>
        </w:rPr>
        <w:t>Porez na dodanu vrijednost nije uračunat u cijenu</w:t>
      </w:r>
      <w:r w:rsidR="00E75846" w:rsidRPr="00302E65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C6F57" w:rsidP="00E75846" w:rsidR="00E7584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CA2A74">
        <w:rPr>
          <w:rFonts w:hAnsi="Times New Roman" w:ascii="Times New Roman"/>
          <w:sz w:val="24"/>
          <w:szCs w:val="24"/>
          <w:lang w:eastAsia="hr-HR"/>
        </w:rPr>
        <w:t>591.000,00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A2A74">
        <w:rPr>
          <w:rFonts w:hAnsi="Times New Roman" w:ascii="Times New Roman"/>
          <w:sz w:val="24"/>
          <w:szCs w:val="24"/>
          <w:lang w:eastAsia="hr-HR"/>
        </w:rPr>
        <w:t>591.000,00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A2A74">
        <w:rPr>
          <w:rFonts w:hAnsi="Times New Roman" w:ascii="Times New Roman"/>
          <w:sz w:val="24"/>
          <w:szCs w:val="24"/>
          <w:lang w:eastAsia="hr-HR"/>
        </w:rPr>
        <w:t>394.000,00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A2A74">
        <w:rPr>
          <w:rFonts w:hAnsi="Times New Roman" w:ascii="Times New Roman"/>
          <w:sz w:val="24"/>
          <w:szCs w:val="24"/>
          <w:lang w:eastAsia="hr-HR"/>
        </w:rPr>
        <w:t>197.000</w:t>
      </w:r>
      <w:r w:rsidR="006D038D">
        <w:rPr>
          <w:rFonts w:hAnsi="Times New Roman" w:ascii="Times New Roman"/>
          <w:sz w:val="24"/>
          <w:szCs w:val="24"/>
          <w:lang w:eastAsia="hr-HR"/>
        </w:rPr>
        <w:t>,00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721DC8">
        <w:rPr>
          <w:rFonts w:hAnsi="Times New Roman" w:ascii="Times New Roman"/>
          <w:sz w:val="24"/>
          <w:szCs w:val="24"/>
        </w:rPr>
        <w:t>Republika Hr</w:t>
      </w:r>
      <w:r w:rsidR="00CA2A74">
        <w:rPr>
          <w:rFonts w:hAnsi="Times New Roman" w:ascii="Times New Roman"/>
          <w:sz w:val="24"/>
          <w:szCs w:val="24"/>
        </w:rPr>
        <w:t>vatska, Ministarstvo financija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1.000,00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CA2A74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CA2A74">
        <w:rPr>
          <w:rFonts w:hAnsi="Times New Roman" w:ascii="Times New Roman"/>
          <w:sz w:val="24"/>
          <w:szCs w:val="24"/>
          <w:lang w:eastAsia="hr-HR"/>
        </w:rPr>
        <w:t>ice Radojke Danek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CA2A74">
        <w:rPr>
          <w:rFonts w:hAnsi="Times New Roman" w:ascii="Times New Roman"/>
          <w:sz w:val="24"/>
          <w:szCs w:val="24"/>
          <w:lang w:eastAsia="hr-HR"/>
        </w:rPr>
        <w:t>091/3120-130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 xml:space="preserve">1 </w:t>
      </w:r>
      <w:r w:rsidR="004A787B" w:rsidRPr="00302E65">
        <w:rPr>
          <w:rFonts w:hAnsi="Times New Roman" w:ascii="Times New Roman"/>
          <w:sz w:val="24"/>
          <w:szCs w:val="24"/>
        </w:rPr>
        <w:t>St-</w:t>
      </w:r>
      <w:r w:rsidR="00362E1E">
        <w:rPr>
          <w:rFonts w:hAnsi="Times New Roman" w:ascii="Times New Roman"/>
          <w:sz w:val="24"/>
          <w:szCs w:val="24"/>
        </w:rPr>
        <w:t>723/16-</w:t>
      </w:r>
      <w:r w:rsidR="00AC3DC5">
        <w:rPr>
          <w:rFonts w:hAnsi="Times New Roman" w:ascii="Times New Roman"/>
          <w:sz w:val="24"/>
          <w:szCs w:val="24"/>
        </w:rPr>
        <w:t>13</w:t>
      </w:r>
      <w:r w:rsidR="004A787B" w:rsidRPr="00302E65">
        <w:rPr>
          <w:rFonts w:hAnsi="Times New Roman" w:ascii="Times New Roman"/>
          <w:sz w:val="24"/>
          <w:szCs w:val="24"/>
        </w:rPr>
        <w:t xml:space="preserve"> od </w:t>
      </w:r>
      <w:r w:rsidR="00AC3DC5">
        <w:rPr>
          <w:rFonts w:hAnsi="Times New Roman" w:ascii="Times New Roman"/>
          <w:sz w:val="24"/>
          <w:szCs w:val="24"/>
        </w:rPr>
        <w:t>16. svibnja 2016</w:t>
      </w:r>
      <w:r w:rsidR="004A787B" w:rsidRPr="00302E65">
        <w:rPr>
          <w:rFonts w:hAnsi="Times New Roman" w:ascii="Times New Roman"/>
          <w:sz w:val="24"/>
          <w:szCs w:val="24"/>
        </w:rPr>
        <w:t>.</w:t>
      </w:r>
      <w:r w:rsidR="004A787B"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02E65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362E1E">
        <w:rPr>
          <w:rFonts w:hAnsi="Times New Roman" w:ascii="Times New Roman"/>
          <w:sz w:val="24"/>
          <w:szCs w:val="24"/>
        </w:rPr>
        <w:t>723</w:t>
      </w:r>
      <w:r w:rsidR="004A787B" w:rsidRPr="004A787B">
        <w:rPr>
          <w:rFonts w:hAnsi="Times New Roman" w:ascii="Times New Roman"/>
          <w:sz w:val="24"/>
          <w:szCs w:val="24"/>
        </w:rPr>
        <w:t>/</w:t>
      </w:r>
      <w:r w:rsidR="00721DC8">
        <w:rPr>
          <w:rFonts w:hAnsi="Times New Roman" w:ascii="Times New Roman"/>
          <w:sz w:val="24"/>
          <w:szCs w:val="24"/>
        </w:rPr>
        <w:t>16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AC3DC5">
        <w:rPr>
          <w:rFonts w:hAnsi="Times New Roman" w:ascii="Times New Roman"/>
          <w:sz w:val="24"/>
          <w:szCs w:val="24"/>
          <w:lang w:eastAsia="hr-HR"/>
        </w:rPr>
        <w:t>37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AC3DC5">
        <w:rPr>
          <w:rFonts w:hAnsi="Times New Roman" w:ascii="Times New Roman"/>
          <w:sz w:val="24"/>
          <w:szCs w:val="24"/>
          <w:lang w:eastAsia="hr-HR"/>
        </w:rPr>
        <w:t>21. rujna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721DC8">
        <w:rPr>
          <w:rFonts w:hAnsi="Times New Roman" w:ascii="Times New Roman"/>
          <w:sz w:val="24"/>
          <w:szCs w:val="24"/>
        </w:rPr>
        <w:t>Republika H</w:t>
      </w:r>
      <w:r w:rsidR="00362E1E">
        <w:rPr>
          <w:rFonts w:hAnsi="Times New Roman" w:ascii="Times New Roman"/>
          <w:sz w:val="24"/>
          <w:szCs w:val="24"/>
        </w:rPr>
        <w:t>rvatska, Ministarstvo financija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3E0F2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AC3DC5"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AC3DC5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Razlučni vjerovnik je podneskom od 19. listopada 2016. izvijestio sud da predlaže da se vrijednost predmeta prodaje utvrdi u iznosu od 788.000.00 kuna obzirom da je prosječna tržišna cijena m2 za takvu nekretninu 8.788,20 kuna.</w:t>
      </w:r>
    </w:p>
    <w:p w:rsidRDefault="007D1A9A" w:rsidP="007D1A9A" w:rsidR="00D34356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zakona (</w:t>
      </w:r>
      <w:r w:rsidR="00302E65">
        <w:rPr>
          <w:rFonts w:hAnsi="Times New Roman" w:ascii="Times New Roman"/>
          <w:sz w:val="24"/>
          <w:szCs w:val="24"/>
        </w:rPr>
        <w:t>Narodne novine</w:t>
      </w:r>
      <w:r w:rsidR="00731F92"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7D1A9A" w:rsidP="00302E65" w:rsidR="007D1A9A" w:rsidRPr="00302E6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E65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94785E" w:rsidP="00302E65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362E1E">
        <w:rPr>
          <w:rFonts w:hAnsi="Times New Roman" w:ascii="Times New Roman"/>
          <w:sz w:val="24"/>
          <w:szCs w:val="24"/>
          <w:lang w:eastAsia="hr-HR"/>
        </w:rPr>
        <w:t>20. listopada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6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>
        <w:rPr>
          <w:rFonts w:hAnsi="Times New Roman" w:ascii="Times New Roman"/>
          <w:sz w:val="24"/>
          <w:szCs w:val="24"/>
          <w:lang w:eastAsia="hr-HR"/>
        </w:rPr>
        <w:t>(</w:t>
      </w:r>
      <w:r w:rsidR="002E686D">
        <w:rPr>
          <w:rFonts w:hAnsi="Times New Roman" w:ascii="Times New Roman"/>
          <w:sz w:val="24"/>
          <w:szCs w:val="24"/>
          <w:lang w:eastAsia="hr-HR"/>
        </w:rPr>
        <w:t>159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2E686D">
        <w:rPr>
          <w:rFonts w:hAnsi="Times New Roman" w:ascii="Times New Roman"/>
          <w:sz w:val="24"/>
          <w:szCs w:val="24"/>
          <w:lang w:eastAsia="hr-HR"/>
        </w:rPr>
        <w:t>158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Na znanje:</w:t>
      </w:r>
    </w:p>
    <w:p w:rsidRDefault="009D52D1" w:rsidP="007D1A9A" w:rsidR="009D52D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RH, </w:t>
      </w:r>
      <w:r w:rsidR="002E686D">
        <w:rPr>
          <w:rFonts w:hAnsi="Times New Roman" w:ascii="Times New Roman"/>
          <w:sz w:val="24"/>
          <w:szCs w:val="24"/>
          <w:lang w:eastAsia="hr-HR"/>
        </w:rPr>
        <w:t>Ministarstvo financija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 – po ŽDO-u Zadar</w:t>
      </w:r>
    </w:p>
    <w:p w:rsidRDefault="004F67B0" w:rsidR="004F67B0" w:rsidRPr="003E0F2B">
      <w:pPr>
        <w:rPr>
          <w:sz w:val="24"/>
          <w:szCs w:val="24"/>
        </w:rPr>
      </w:pPr>
    </w:p>
    <w:sectPr w:rsidSect="003E0F2B" w:rsidR="004F67B0" w:rsidRPr="003E0F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A001D0">
          <w:rPr>
            <w:rFonts w:hAnsi="Times New Roman" w:ascii="Times New Roman"/>
            <w:noProof/>
            <w:sz w:val="24"/>
            <w:szCs w:val="24"/>
          </w:rPr>
          <w:t>4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St-723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>
          <w:rPr>
            <w:rFonts w:hAnsi="Times New Roman" w:ascii="Times New Roman"/>
            <w:sz w:val="24"/>
            <w:szCs w:val="24"/>
          </w:rPr>
          <w:t>39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64555"/>
    <w:rsid w:val="00873098"/>
    <w:rsid w:val="008A1702"/>
    <w:rsid w:val="00924A13"/>
    <w:rsid w:val="0094785E"/>
    <w:rsid w:val="009B1F04"/>
    <w:rsid w:val="009C236A"/>
    <w:rsid w:val="009D52D1"/>
    <w:rsid w:val="009F6DC8"/>
    <w:rsid w:val="00A001D0"/>
    <w:rsid w:val="00A75E6C"/>
    <w:rsid w:val="00AA06DB"/>
    <w:rsid w:val="00AC3DC5"/>
    <w:rsid w:val="00AF65FD"/>
    <w:rsid w:val="00B41736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0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1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01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01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01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0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1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01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01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01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13.09.16.
Original spisa u ref. 1.</izvorni_sadrzaj>
    <derivirana_varijabla naziv="DomainObject.Predmet.PrimjedbaSuca_1">Kopija spisa na VTS 13.09.16.
Original spisa u ref. 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rujna 2016.</izvorni_sadrzaj>
    <derivirana_varijabla naziv="DomainObject.Predmet.SpisIzvanSuda.DatumIzlazaSpisa_1">13.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</izvorni_sadrzaj>
    <derivirana_varijabla naziv="DomainObject.Predmet.StrankaFormated_1">  FINA; ELEKTROPROMET dioničko društvo za trgovinu i usluge</derivirana_varijabla>
  </DomainObject.Predmet.StrankaFormated>
  <DomainObject.Predmet.StrankaFormatedOIB>
    <izvorni_sadrzaj>  FINA, OIB 85821130368; ELEKTROPROMET dioničko društvo za trgovinu i usluge, OIB 11253040204</izvorni_sadrzaj>
    <derivirana_varijabla naziv="DomainObject.Predmet.StrankaFormatedOIB_1">  FINA, OIB 85821130368; ELEKTROPROMET dioničko društvo za trgovinu i usluge, OIB 11253040204</derivirana_varijabla>
  </DomainObject.Predmet.StrankaFormatedOIB>
  <DomainObject.Predmet.StrankaFormatedWithAdress>
    <izvorni_sadrzaj> FINA; ELEKTROPROMET dioničko društvo za trgovinu i usluge, Avenija Dubrovnik 6, 10000 Zagreb</izvorni_sadrzaj>
    <derivirana_varijabla naziv="DomainObject.Predmet.StrankaFormatedWithAdress_1"> FINA; ELEKTROPROMET dioničko društvo za trgovinu i usluge, Avenija Dubrovnik 6, 10000 Zagreb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</izvorni_sadrzaj>
    <derivirana_varijabla naziv="DomainObject.Predmet.StrankaFormatedWithAdressOIB_1"> FINA, OIB 85821130368; ELEKTROPROMET dioničko društvo za trgovinu i usluge, OIB 11253040204, Avenija Dubrovnik 6, 10000 Zagreb</derivirana_varijabla>
  </DomainObject.Predmet.StrankaFormatedWithAdressOIB>
  <DomainObject.Predmet.StrankaWithAdress>
    <izvorni_sadrzaj>FINA ,ELEKTROPROMET dioničko društvo za trgovinu i usluge Avenija Dubrovnik 6,10000 Zagreb</izvorni_sadrzaj>
    <derivirana_varijabla naziv="DomainObject.Predmet.StrankaWithAdress_1">FINA ,ELEKTROPROMET dioničko društvo za trgovinu i usluge Avenija Dubrovnik 6,10000 Zagreb</derivirana_varijabla>
  </DomainObject.Predmet.StrankaWithAdress>
  <DomainObject.Predmet.StrankaWithAdressOIB>
    <izvorni_sadrzaj>FINA, OIB 85821130368,ELEKTROPROMET dioničko društvo za trgovinu i usluge, OIB 11253040204, Avenija Dubrovnik 6,10000 Zagreb</izvorni_sadrzaj>
    <derivirana_varijabla naziv="DomainObject.Predmet.StrankaWithAdressOIB_1">FINA, OIB 85821130368,ELEKTROPROMET dioničko društvo za trgovinu i usluge, OIB 11253040204, Avenija Dubrovnik 6,10000 Zagreb</derivirana_varijabla>
  </DomainObject.Predmet.StrankaWithAdressOIB>
  <DomainObject.Predmet.StrankaNazivFormated>
    <izvorni_sadrzaj>FINA,ELEKTROPROMET dioničko društvo za trgovinu i usluge</izvorni_sadrzaj>
    <derivirana_varijabla naziv="DomainObject.Predmet.StrankaNazivFormated_1">FINA,ELEKTROPROMET dioničko društvo za trgovinu i usluge</derivirana_varijabla>
  </DomainObject.Predmet.StrankaNazivFormated>
  <DomainObject.Predmet.StrankaNazivFormatedOIB>
    <izvorni_sadrzaj>FINA, OIB 85821130368,ELEKTROPROMET dioničko društvo za trgovinu i usluge, OIB 11253040204</izvorni_sadrzaj>
    <derivirana_varijabla naziv="DomainObject.Predmet.StrankaNazivFormatedOIB_1">FINA, OIB 85821130368,ELEKTROPROMET dioničko društvo za trgovinu i usluge, OIB 11253040204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ELEKTROPROMET dioničko društvo za trgovinu i usluge</item>
    </izvorni_sadrzaj>
    <derivirana_varijabla naziv="DomainObject.Predmet.StrankaListFormated_1">
      <item>FINA</item>
      <item>ELEKTROPROMET dioničko društvo za trgovinu i usluge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</izvorni_sadrzaj>
    <derivirana_varijabla naziv="DomainObject.Predmet.StrankaListFormatedOIB_1">
      <item>FINA, OIB 85821130368</item>
      <item>ELEKTROPROMET dioničko društvo za trgovinu i usluge, OIB 11253040204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</izvorni_sadrzaj>
    <derivirana_varijabla naziv="DomainObject.Predmet.StrankaListFormatedWithAdress_1">
      <item>FINA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</item>
      <item>ELEKTROPROMET dioničko društvo za trgovinu i usluge</item>
    </izvorni_sadrzaj>
    <derivirana_varijabla naziv="DomainObject.Predmet.StrankaListNazivFormated_1">
      <item>FINA</item>
      <item>ELEKTROPROMET dioničko društvo za trgovinu i usluge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</izvorni_sadrzaj>
    <derivirana_varijabla naziv="DomainObject.Predmet.StrankaListNazivFormatedOIB_1">
      <item>FINA, OIB 85821130368</item>
      <item>ELEKTROPROMET dioničko društvo za trgovinu i usluge, OIB 11253040204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</izvorni_sadrzaj>
    <derivirana_varijabla naziv="DomainObject.Predmet.SudioniciListNazivOIB_1">
      <item>, OIB 85821130368</item>
      <item>, OIB 02901914423</item>
      <item>, OIB 27051424335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1208</properties:Words>
  <properties:Characters>6431</properties:Characters>
  <properties:Lines>151</properties:Lines>
  <properties:Paragraphs>57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2016-10-20T07:09:00Z</dcterms:created>
  <dc:creator>Srđan Gavranić</dc:creator>
  <cp:lastModifiedBy>wsadmin</cp:lastModifiedBy>
  <cp:lastPrinted>2016-10-20T07:23:00Z</cp:lastPrinted>
  <dcterms:modified xmlns:xsi="http://www.w3.org/2001/XMLSchema-instance" xsi:type="dcterms:W3CDTF">2016-10-20T09:47:00Z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