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9a9ab" w14:paraId="679a9ab" w:rsidRDefault="00887B5B" w:rsidP="00887B5B" w:rsidR="00305779" w:rsidRPr="00BB071A">
      <w:pPr>
        <w15:collapsed w:val="false"/>
        <w:rPr>
          <w:sz w:val="24"/>
          <w:szCs w:val="24"/>
        </w:rPr>
      </w:pPr>
      <w:bookmarkStart w:name="_GoBack" w:id="0"/>
      <w:bookmarkEnd w:id="0"/>
      <w:r w:rsidRPr="00BB071A">
        <w:rPr>
          <w:sz w:val="24"/>
          <w:szCs w:val="24"/>
        </w:rPr>
        <w:t xml:space="preserve">   </w:t>
      </w:r>
    </w:p>
    <w:p w:rsidRDefault="00CE2CE9" w:rsidP="003F39A4" w:rsidR="000A081E" w:rsidRPr="00BB071A">
      <w:pPr>
        <w:ind w:firstLine="426"/>
        <w:rPr>
          <w:sz w:val="24"/>
          <w:szCs w:val="24"/>
        </w:rPr>
      </w:pPr>
      <w:r>
        <w:rPr>
          <w:sz w:val="24"/>
          <w:szCs w:val="24"/>
        </w:rPr>
        <w:t xml:space="preserve"> </w:t>
      </w:r>
      <w:r w:rsidR="000A081E" w:rsidRPr="00BB071A">
        <w:rPr>
          <w:noProof/>
          <w:sz w:val="24"/>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887B5B" w:rsidP="00887B5B" w:rsidR="00887B5B" w:rsidRPr="00BB071A">
      <w:pPr>
        <w:rPr>
          <w:sz w:val="24"/>
          <w:szCs w:val="24"/>
        </w:rPr>
      </w:pPr>
      <w:r w:rsidRPr="00BB071A">
        <w:rPr>
          <w:sz w:val="24"/>
          <w:szCs w:val="24"/>
        </w:rPr>
        <w:t xml:space="preserve"> </w:t>
      </w:r>
      <w:r w:rsidR="003F39A4">
        <w:rPr>
          <w:sz w:val="24"/>
          <w:szCs w:val="24"/>
        </w:rPr>
        <w:t xml:space="preserve">  </w:t>
      </w:r>
      <w:r w:rsidRPr="00BB071A">
        <w:rPr>
          <w:sz w:val="24"/>
          <w:szCs w:val="24"/>
        </w:rPr>
        <w:t xml:space="preserve"> Republika Hrvatska</w:t>
      </w:r>
    </w:p>
    <w:p w:rsidRDefault="00887B5B" w:rsidP="00887B5B" w:rsidR="00887B5B" w:rsidRPr="00BB071A">
      <w:pPr>
        <w:rPr>
          <w:sz w:val="24"/>
          <w:szCs w:val="24"/>
        </w:rPr>
      </w:pPr>
      <w:r w:rsidRPr="00BB071A">
        <w:rPr>
          <w:sz w:val="24"/>
          <w:szCs w:val="24"/>
        </w:rPr>
        <w:t xml:space="preserve">Trgovački sud u Zagrebu                                                                          </w:t>
      </w:r>
      <w:r w:rsidR="009A36C5" w:rsidRPr="00BB071A">
        <w:rPr>
          <w:sz w:val="24"/>
          <w:szCs w:val="24"/>
        </w:rPr>
        <w:t xml:space="preserve">        </w:t>
      </w:r>
      <w:r w:rsidR="00313A91" w:rsidRPr="00BB071A">
        <w:rPr>
          <w:sz w:val="24"/>
          <w:szCs w:val="24"/>
        </w:rPr>
        <w:t xml:space="preserve">    </w:t>
      </w:r>
      <w:r w:rsidR="009A36C5" w:rsidRPr="00BB071A">
        <w:rPr>
          <w:sz w:val="24"/>
          <w:szCs w:val="24"/>
        </w:rPr>
        <w:t xml:space="preserve">     </w:t>
      </w:r>
      <w:r w:rsidRPr="00BB071A">
        <w:rPr>
          <w:sz w:val="24"/>
          <w:szCs w:val="24"/>
        </w:rPr>
        <w:t xml:space="preserve"> </w:t>
      </w:r>
      <w:r w:rsidR="00062549" w:rsidRPr="00BB071A">
        <w:rPr>
          <w:sz w:val="24"/>
          <w:szCs w:val="24"/>
        </w:rPr>
        <w:t>66</w:t>
      </w:r>
      <w:r w:rsidR="00390EBB">
        <w:rPr>
          <w:sz w:val="24"/>
          <w:szCs w:val="24"/>
        </w:rPr>
        <w:t>.</w:t>
      </w:r>
      <w:r w:rsidRPr="00BB071A">
        <w:rPr>
          <w:sz w:val="24"/>
          <w:szCs w:val="24"/>
        </w:rPr>
        <w:t xml:space="preserve"> St-</w:t>
      </w:r>
      <w:r w:rsidR="00CA7831">
        <w:rPr>
          <w:sz w:val="24"/>
          <w:szCs w:val="24"/>
        </w:rPr>
        <w:t>1</w:t>
      </w:r>
      <w:r w:rsidR="007B37CF">
        <w:rPr>
          <w:sz w:val="24"/>
          <w:szCs w:val="24"/>
        </w:rPr>
        <w:t>572</w:t>
      </w:r>
      <w:r w:rsidRPr="00BB071A">
        <w:rPr>
          <w:sz w:val="24"/>
          <w:szCs w:val="24"/>
        </w:rPr>
        <w:t>/</w:t>
      </w:r>
      <w:r w:rsidR="00C62BBC">
        <w:rPr>
          <w:sz w:val="24"/>
          <w:szCs w:val="24"/>
        </w:rPr>
        <w:t>15</w:t>
      </w:r>
    </w:p>
    <w:p w:rsidRDefault="00173F03" w:rsidP="00887B5B" w:rsidR="00887B5B" w:rsidRPr="00BB071A">
      <w:pPr>
        <w:rPr>
          <w:sz w:val="24"/>
          <w:szCs w:val="24"/>
        </w:rPr>
      </w:pPr>
      <w:r w:rsidRPr="00BB071A">
        <w:rPr>
          <w:sz w:val="24"/>
          <w:szCs w:val="24"/>
        </w:rPr>
        <w:t xml:space="preserve">  </w:t>
      </w:r>
      <w:r w:rsidR="00887B5B" w:rsidRPr="00BB071A">
        <w:rPr>
          <w:sz w:val="24"/>
          <w:szCs w:val="24"/>
        </w:rPr>
        <w:t>Zagreb, Amruševa 2/II</w:t>
      </w:r>
    </w:p>
    <w:p w:rsidRDefault="00897441" w:rsidP="00897441" w:rsidR="00897441" w:rsidRPr="00BB071A">
      <w:pPr>
        <w:jc w:val="center"/>
        <w:rPr>
          <w:sz w:val="24"/>
          <w:szCs w:val="24"/>
        </w:rPr>
      </w:pPr>
      <w:r w:rsidRPr="00BB071A">
        <w:rPr>
          <w:sz w:val="24"/>
          <w:szCs w:val="24"/>
        </w:rPr>
        <w:t>R E P U B L I K A   H R V A T S K A</w:t>
      </w:r>
    </w:p>
    <w:p w:rsidRDefault="00887B5B" w:rsidP="00887B5B" w:rsidR="00887B5B" w:rsidRPr="00BB071A">
      <w:pPr>
        <w:jc w:val="center"/>
        <w:rPr>
          <w:sz w:val="24"/>
          <w:szCs w:val="24"/>
        </w:rPr>
      </w:pPr>
      <w:r w:rsidRPr="00BB071A">
        <w:rPr>
          <w:sz w:val="24"/>
          <w:szCs w:val="24"/>
        </w:rPr>
        <w:t>R J E Š E NJ E</w:t>
      </w:r>
    </w:p>
    <w:p w:rsidRDefault="00095C26" w:rsidP="00062549" w:rsidR="00095C26" w:rsidRPr="00BB071A">
      <w:pPr>
        <w:jc w:val="center"/>
        <w:rPr>
          <w:b/>
          <w:sz w:val="24"/>
          <w:szCs w:val="24"/>
        </w:rPr>
      </w:pPr>
    </w:p>
    <w:p w:rsidRDefault="00062549" w:rsidP="00062549" w:rsidR="00062549" w:rsidRPr="00BB071A">
      <w:pPr>
        <w:jc w:val="both"/>
        <w:rPr>
          <w:sz w:val="24"/>
          <w:szCs w:val="24"/>
        </w:rPr>
      </w:pPr>
      <w:r w:rsidRPr="00BB071A">
        <w:rPr>
          <w:sz w:val="24"/>
          <w:szCs w:val="24"/>
        </w:rPr>
        <w:t xml:space="preserve">               </w:t>
      </w:r>
      <w:r w:rsidR="00D722CD" w:rsidRPr="00BB071A">
        <w:rPr>
          <w:sz w:val="24"/>
          <w:szCs w:val="24"/>
        </w:rPr>
        <w:t>Trgovački sud u Zagrebu po sucu pojedincu Mislavu Kolakušiću, kao stečajnom sucu u stečajnom postupku nad</w:t>
      </w:r>
      <w:r w:rsidR="007B37CF">
        <w:rPr>
          <w:sz w:val="24"/>
          <w:szCs w:val="24"/>
        </w:rPr>
        <w:t xml:space="preserve"> </w:t>
      </w:r>
      <w:r w:rsidR="00B877D4" w:rsidRPr="00B877D4">
        <w:rPr>
          <w:sz w:val="24"/>
          <w:szCs w:val="24"/>
        </w:rPr>
        <w:t>METALING d.o.o.</w:t>
      </w:r>
      <w:r w:rsidR="00B877D4">
        <w:rPr>
          <w:sz w:val="24"/>
          <w:szCs w:val="24"/>
        </w:rPr>
        <w:t xml:space="preserve"> u stečaju</w:t>
      </w:r>
      <w:r w:rsidR="00B877D4" w:rsidRPr="00B877D4">
        <w:rPr>
          <w:sz w:val="24"/>
          <w:szCs w:val="24"/>
        </w:rPr>
        <w:t xml:space="preserve"> za metaloprerađivačku djelatnost, Sisak, Božidara Adžije 2, MBS:080307196, OIB:76134860175</w:t>
      </w:r>
      <w:r w:rsidRPr="00BB071A">
        <w:rPr>
          <w:sz w:val="24"/>
          <w:szCs w:val="24"/>
        </w:rPr>
        <w:t>,</w:t>
      </w:r>
      <w:r w:rsidR="00500F82" w:rsidRPr="00BB071A">
        <w:rPr>
          <w:sz w:val="24"/>
          <w:szCs w:val="24"/>
        </w:rPr>
        <w:t xml:space="preserve"> </w:t>
      </w:r>
      <w:r w:rsidR="00CA7831">
        <w:rPr>
          <w:sz w:val="24"/>
          <w:szCs w:val="24"/>
        </w:rPr>
        <w:t>2</w:t>
      </w:r>
      <w:r w:rsidR="007B37CF">
        <w:rPr>
          <w:sz w:val="24"/>
          <w:szCs w:val="24"/>
        </w:rPr>
        <w:t>4</w:t>
      </w:r>
      <w:r w:rsidR="003F39A4">
        <w:rPr>
          <w:sz w:val="24"/>
          <w:szCs w:val="24"/>
        </w:rPr>
        <w:t xml:space="preserve">. </w:t>
      </w:r>
      <w:r w:rsidR="007B37CF">
        <w:rPr>
          <w:sz w:val="24"/>
          <w:szCs w:val="24"/>
        </w:rPr>
        <w:t>svibnja</w:t>
      </w:r>
      <w:r w:rsidRPr="00BB071A">
        <w:rPr>
          <w:sz w:val="24"/>
          <w:szCs w:val="24"/>
        </w:rPr>
        <w:t xml:space="preserve"> 201</w:t>
      </w:r>
      <w:r w:rsidR="00CA7831">
        <w:rPr>
          <w:sz w:val="24"/>
          <w:szCs w:val="24"/>
        </w:rPr>
        <w:t>8</w:t>
      </w:r>
      <w:r w:rsidRPr="00BB071A">
        <w:rPr>
          <w:sz w:val="24"/>
          <w:szCs w:val="24"/>
        </w:rPr>
        <w:t>.</w:t>
      </w:r>
      <w:r w:rsidR="00B37F93">
        <w:rPr>
          <w:sz w:val="24"/>
          <w:szCs w:val="24"/>
        </w:rPr>
        <w:t>,</w:t>
      </w:r>
    </w:p>
    <w:p w:rsidRDefault="00095C26" w:rsidP="00887B5B" w:rsidR="00095C26" w:rsidRPr="00BB071A">
      <w:pPr>
        <w:jc w:val="center"/>
        <w:rPr>
          <w:b/>
          <w:sz w:val="24"/>
          <w:szCs w:val="24"/>
        </w:rPr>
      </w:pPr>
    </w:p>
    <w:p w:rsidRDefault="00887B5B" w:rsidP="00887B5B" w:rsidR="00887B5B" w:rsidRPr="00BB071A">
      <w:pPr>
        <w:jc w:val="center"/>
        <w:rPr>
          <w:sz w:val="24"/>
          <w:szCs w:val="24"/>
        </w:rPr>
      </w:pPr>
      <w:r w:rsidRPr="00BB071A">
        <w:rPr>
          <w:sz w:val="24"/>
          <w:szCs w:val="24"/>
        </w:rPr>
        <w:t>r i j e š i o     j e</w:t>
      </w:r>
    </w:p>
    <w:p w:rsidRDefault="00C8251A" w:rsidP="00887B5B" w:rsidR="00C8251A" w:rsidRPr="00BB071A">
      <w:pPr>
        <w:jc w:val="center"/>
        <w:rPr>
          <w:b/>
          <w:sz w:val="24"/>
          <w:szCs w:val="24"/>
        </w:rPr>
      </w:pPr>
    </w:p>
    <w:p w:rsidRDefault="00BF412D" w:rsidP="00B37F93" w:rsidR="00C8251A" w:rsidRPr="00BB071A">
      <w:pPr>
        <w:ind w:firstLine="720"/>
        <w:jc w:val="both"/>
        <w:rPr>
          <w:sz w:val="24"/>
          <w:szCs w:val="24"/>
        </w:rPr>
      </w:pPr>
      <w:r w:rsidRPr="00BB071A">
        <w:rPr>
          <w:sz w:val="24"/>
          <w:szCs w:val="24"/>
        </w:rPr>
        <w:t>S</w:t>
      </w:r>
      <w:r w:rsidR="009F1B0F" w:rsidRPr="00BB071A">
        <w:rPr>
          <w:sz w:val="24"/>
          <w:szCs w:val="24"/>
        </w:rPr>
        <w:t xml:space="preserve">tečajnom upravitelju </w:t>
      </w:r>
      <w:r w:rsidR="00B877D4" w:rsidRPr="00B877D4">
        <w:rPr>
          <w:sz w:val="24"/>
          <w:szCs w:val="24"/>
        </w:rPr>
        <w:t>MATO ČIČAK, Donja Lomnica, II odvoja</w:t>
      </w:r>
      <w:r w:rsidR="00B877D4">
        <w:rPr>
          <w:sz w:val="24"/>
          <w:szCs w:val="24"/>
        </w:rPr>
        <w:t>k Deverićeve 5, OIB:63670108668</w:t>
      </w:r>
      <w:r w:rsidR="00C434BF" w:rsidRPr="00BB071A">
        <w:rPr>
          <w:sz w:val="24"/>
          <w:szCs w:val="24"/>
        </w:rPr>
        <w:t>,</w:t>
      </w:r>
      <w:r w:rsidR="00BE1CE3" w:rsidRPr="00BB071A">
        <w:rPr>
          <w:sz w:val="24"/>
          <w:szCs w:val="24"/>
        </w:rPr>
        <w:t xml:space="preserve"> određuje se nagrada za unovčenu stečajnu masu u vrijednosti od </w:t>
      </w:r>
      <w:r w:rsidR="00C05370" w:rsidRPr="00C05370">
        <w:rPr>
          <w:sz w:val="24"/>
          <w:szCs w:val="24"/>
        </w:rPr>
        <w:t>8.384.311,43</w:t>
      </w:r>
      <w:r w:rsidR="00561DFE">
        <w:rPr>
          <w:sz w:val="24"/>
          <w:szCs w:val="24"/>
        </w:rPr>
        <w:t xml:space="preserve"> </w:t>
      </w:r>
      <w:r w:rsidR="00B37F93" w:rsidRPr="00B37F93">
        <w:rPr>
          <w:sz w:val="24"/>
          <w:szCs w:val="24"/>
        </w:rPr>
        <w:t>kn</w:t>
      </w:r>
      <w:r w:rsidR="00BE1CE3" w:rsidRPr="00BB071A">
        <w:rPr>
          <w:sz w:val="24"/>
          <w:szCs w:val="24"/>
        </w:rPr>
        <w:t xml:space="preserve"> u </w:t>
      </w:r>
      <w:r w:rsidR="00BE1CE3" w:rsidRPr="0059424E">
        <w:rPr>
          <w:sz w:val="24"/>
          <w:szCs w:val="24"/>
        </w:rPr>
        <w:t>bruto</w:t>
      </w:r>
      <w:r w:rsidR="00BE1CE3" w:rsidRPr="00BB071A">
        <w:rPr>
          <w:sz w:val="24"/>
          <w:szCs w:val="24"/>
        </w:rPr>
        <w:t xml:space="preserve"> iznosu od </w:t>
      </w:r>
      <w:r w:rsidR="00C05370" w:rsidRPr="00C05370">
        <w:rPr>
          <w:sz w:val="24"/>
          <w:szCs w:val="24"/>
        </w:rPr>
        <w:t>583.058,59</w:t>
      </w:r>
      <w:r w:rsidR="004D7E4B">
        <w:rPr>
          <w:sz w:val="24"/>
          <w:szCs w:val="24"/>
        </w:rPr>
        <w:t xml:space="preserve"> kn</w:t>
      </w:r>
      <w:r w:rsidR="00BE1CE3" w:rsidRPr="00BB071A">
        <w:rPr>
          <w:sz w:val="24"/>
          <w:szCs w:val="24"/>
        </w:rPr>
        <w:t>.</w:t>
      </w:r>
    </w:p>
    <w:p w:rsidRDefault="00095C26" w:rsidP="001F67AA" w:rsidR="00095C26" w:rsidRPr="00BB071A">
      <w:pPr>
        <w:ind w:firstLine="709"/>
        <w:jc w:val="both"/>
        <w:rPr>
          <w:sz w:val="24"/>
          <w:szCs w:val="24"/>
        </w:rPr>
      </w:pPr>
    </w:p>
    <w:p w:rsidRDefault="009F1B0F" w:rsidP="009F1B0F" w:rsidR="009F1B0F" w:rsidRPr="00BB071A">
      <w:pPr>
        <w:jc w:val="center"/>
        <w:rPr>
          <w:sz w:val="24"/>
          <w:szCs w:val="24"/>
        </w:rPr>
      </w:pPr>
      <w:r w:rsidRPr="00BB071A">
        <w:rPr>
          <w:sz w:val="24"/>
          <w:szCs w:val="24"/>
        </w:rPr>
        <w:t>Obrazloženje</w:t>
      </w:r>
    </w:p>
    <w:p w:rsidRDefault="00C8251A" w:rsidP="009F1B0F" w:rsidR="00C8251A" w:rsidRPr="00BB071A">
      <w:pPr>
        <w:jc w:val="center"/>
        <w:rPr>
          <w:sz w:val="24"/>
          <w:szCs w:val="24"/>
        </w:rPr>
      </w:pPr>
    </w:p>
    <w:p w:rsidRDefault="00983BDC" w:rsidP="009F1B0F" w:rsidR="00BE1CE3">
      <w:pPr>
        <w:ind w:firstLine="720"/>
        <w:jc w:val="both"/>
        <w:rPr>
          <w:sz w:val="24"/>
          <w:szCs w:val="24"/>
        </w:rPr>
      </w:pPr>
      <w:r w:rsidRPr="00BB071A">
        <w:rPr>
          <w:sz w:val="24"/>
          <w:szCs w:val="24"/>
        </w:rPr>
        <w:t>Rješenjem ovoga S</w:t>
      </w:r>
      <w:r w:rsidR="00BE1CE3" w:rsidRPr="00BB071A">
        <w:rPr>
          <w:sz w:val="24"/>
          <w:szCs w:val="24"/>
        </w:rPr>
        <w:t xml:space="preserve">uda od </w:t>
      </w:r>
      <w:r w:rsidR="00B856F2" w:rsidRPr="00B856F2">
        <w:rPr>
          <w:sz w:val="24"/>
          <w:szCs w:val="24"/>
        </w:rPr>
        <w:t>St-</w:t>
      </w:r>
      <w:r w:rsidR="00E601B6">
        <w:rPr>
          <w:sz w:val="24"/>
          <w:szCs w:val="24"/>
        </w:rPr>
        <w:t>1</w:t>
      </w:r>
      <w:r w:rsidR="00C05370">
        <w:rPr>
          <w:sz w:val="24"/>
          <w:szCs w:val="24"/>
        </w:rPr>
        <w:t>572</w:t>
      </w:r>
      <w:r w:rsidR="00B856F2" w:rsidRPr="00B856F2">
        <w:rPr>
          <w:sz w:val="24"/>
          <w:szCs w:val="24"/>
        </w:rPr>
        <w:t>/1</w:t>
      </w:r>
      <w:r w:rsidR="00ED1E00">
        <w:rPr>
          <w:sz w:val="24"/>
          <w:szCs w:val="24"/>
        </w:rPr>
        <w:t>5</w:t>
      </w:r>
      <w:r w:rsidR="00B856F2">
        <w:rPr>
          <w:sz w:val="24"/>
          <w:szCs w:val="24"/>
        </w:rPr>
        <w:t xml:space="preserve"> </w:t>
      </w:r>
      <w:r w:rsidR="00BE1CE3" w:rsidRPr="00BB071A">
        <w:rPr>
          <w:sz w:val="24"/>
          <w:szCs w:val="24"/>
        </w:rPr>
        <w:t xml:space="preserve">od </w:t>
      </w:r>
      <w:r w:rsidR="00326294">
        <w:rPr>
          <w:sz w:val="24"/>
          <w:szCs w:val="24"/>
        </w:rPr>
        <w:t>9</w:t>
      </w:r>
      <w:r w:rsidR="00B856F2" w:rsidRPr="00B856F2">
        <w:rPr>
          <w:sz w:val="24"/>
          <w:szCs w:val="24"/>
        </w:rPr>
        <w:t xml:space="preserve">. </w:t>
      </w:r>
      <w:r w:rsidR="00326294">
        <w:rPr>
          <w:sz w:val="24"/>
          <w:szCs w:val="24"/>
        </w:rPr>
        <w:t>prosinca</w:t>
      </w:r>
      <w:r w:rsidR="00B856F2" w:rsidRPr="00B856F2">
        <w:rPr>
          <w:sz w:val="24"/>
          <w:szCs w:val="24"/>
        </w:rPr>
        <w:t xml:space="preserve"> 201</w:t>
      </w:r>
      <w:r w:rsidR="00326294">
        <w:rPr>
          <w:sz w:val="24"/>
          <w:szCs w:val="24"/>
        </w:rPr>
        <w:t>5</w:t>
      </w:r>
      <w:r w:rsidR="00B856F2" w:rsidRPr="00B856F2">
        <w:rPr>
          <w:sz w:val="24"/>
          <w:szCs w:val="24"/>
        </w:rPr>
        <w:t>.</w:t>
      </w:r>
      <w:r w:rsidR="00BE1CE3" w:rsidRPr="00BB071A">
        <w:rPr>
          <w:sz w:val="24"/>
          <w:szCs w:val="24"/>
        </w:rPr>
        <w:t xml:space="preserve"> postavljen</w:t>
      </w:r>
      <w:r w:rsidR="004D7E4B">
        <w:rPr>
          <w:sz w:val="24"/>
          <w:szCs w:val="24"/>
        </w:rPr>
        <w:t xml:space="preserve"> je</w:t>
      </w:r>
      <w:r w:rsidR="004D7E4B" w:rsidRPr="004D7E4B">
        <w:t xml:space="preserve"> </w:t>
      </w:r>
      <w:r w:rsidR="00326294" w:rsidRPr="00326294">
        <w:rPr>
          <w:sz w:val="24"/>
          <w:szCs w:val="24"/>
        </w:rPr>
        <w:t>MATO ČIČAK, Donja Lomnica, II odvojak Deverićeve 5, OIB:63670108668</w:t>
      </w:r>
      <w:r w:rsidR="00BE1CE3" w:rsidRPr="00BB071A">
        <w:rPr>
          <w:sz w:val="24"/>
          <w:szCs w:val="24"/>
        </w:rPr>
        <w:t xml:space="preserve"> za stečajnog upravitelja stečajnom dužniku.</w:t>
      </w:r>
    </w:p>
    <w:p w:rsidRDefault="009F1B0F" w:rsidP="008F5F47" w:rsidR="00C05370" w:rsidRPr="00C05370">
      <w:pPr>
        <w:ind w:firstLine="720"/>
        <w:jc w:val="both"/>
        <w:rPr>
          <w:sz w:val="24"/>
          <w:szCs w:val="24"/>
        </w:rPr>
      </w:pPr>
      <w:r w:rsidRPr="00BB071A">
        <w:rPr>
          <w:sz w:val="24"/>
          <w:szCs w:val="24"/>
        </w:rPr>
        <w:t xml:space="preserve">Podneskom od </w:t>
      </w:r>
      <w:r w:rsidR="00AC7614">
        <w:rPr>
          <w:sz w:val="24"/>
          <w:szCs w:val="24"/>
        </w:rPr>
        <w:t>1</w:t>
      </w:r>
      <w:r w:rsidR="00326294">
        <w:rPr>
          <w:sz w:val="24"/>
          <w:szCs w:val="24"/>
        </w:rPr>
        <w:t>8</w:t>
      </w:r>
      <w:r w:rsidRPr="00BB071A">
        <w:rPr>
          <w:sz w:val="24"/>
          <w:szCs w:val="24"/>
        </w:rPr>
        <w:t>.</w:t>
      </w:r>
      <w:r w:rsidR="00062549" w:rsidRPr="00BB071A">
        <w:rPr>
          <w:sz w:val="24"/>
          <w:szCs w:val="24"/>
        </w:rPr>
        <w:t xml:space="preserve"> </w:t>
      </w:r>
      <w:r w:rsidR="00326294">
        <w:rPr>
          <w:sz w:val="24"/>
          <w:szCs w:val="24"/>
        </w:rPr>
        <w:t>svibnja</w:t>
      </w:r>
      <w:r w:rsidR="00062549" w:rsidRPr="00BB071A">
        <w:rPr>
          <w:sz w:val="24"/>
          <w:szCs w:val="24"/>
        </w:rPr>
        <w:t xml:space="preserve"> </w:t>
      </w:r>
      <w:r w:rsidRPr="00BB071A">
        <w:rPr>
          <w:sz w:val="24"/>
          <w:szCs w:val="24"/>
        </w:rPr>
        <w:t>201</w:t>
      </w:r>
      <w:r w:rsidR="00AC7614">
        <w:rPr>
          <w:sz w:val="24"/>
          <w:szCs w:val="24"/>
        </w:rPr>
        <w:t>8</w:t>
      </w:r>
      <w:r w:rsidRPr="00BB071A">
        <w:rPr>
          <w:sz w:val="24"/>
          <w:szCs w:val="24"/>
        </w:rPr>
        <w:t xml:space="preserve">. </w:t>
      </w:r>
      <w:r w:rsidR="00C449F9" w:rsidRPr="00BB071A">
        <w:rPr>
          <w:sz w:val="24"/>
          <w:szCs w:val="24"/>
        </w:rPr>
        <w:t xml:space="preserve">stečajni upravitelj je zatražio </w:t>
      </w:r>
      <w:r w:rsidR="00A86AA9" w:rsidRPr="00BB071A">
        <w:rPr>
          <w:sz w:val="24"/>
          <w:szCs w:val="24"/>
        </w:rPr>
        <w:t xml:space="preserve">određivanje nagrade za </w:t>
      </w:r>
      <w:r w:rsidR="00091992">
        <w:rPr>
          <w:sz w:val="24"/>
          <w:szCs w:val="24"/>
        </w:rPr>
        <w:t>unovčenu imovinu stečajnog dužnika</w:t>
      </w:r>
      <w:r w:rsidR="001A516E">
        <w:rPr>
          <w:sz w:val="24"/>
          <w:szCs w:val="24"/>
        </w:rPr>
        <w:t xml:space="preserve"> u iznosu </w:t>
      </w:r>
      <w:r w:rsidR="00326294" w:rsidRPr="00326294">
        <w:rPr>
          <w:sz w:val="24"/>
          <w:szCs w:val="24"/>
        </w:rPr>
        <w:t xml:space="preserve">8.384.311,43 kn, </w:t>
      </w:r>
      <w:r w:rsidR="008F5F47">
        <w:rPr>
          <w:sz w:val="24"/>
          <w:szCs w:val="24"/>
        </w:rPr>
        <w:t xml:space="preserve">na način da se ista odredi </w:t>
      </w:r>
      <w:r w:rsidR="00326294" w:rsidRPr="00326294">
        <w:rPr>
          <w:sz w:val="24"/>
          <w:szCs w:val="24"/>
        </w:rPr>
        <w:t>u bruto iznosu od 583.058,59 kn</w:t>
      </w:r>
      <w:r w:rsidR="008F5F47">
        <w:rPr>
          <w:sz w:val="24"/>
          <w:szCs w:val="24"/>
        </w:rPr>
        <w:t xml:space="preserve">, te je naveo da je </w:t>
      </w:r>
      <w:r w:rsidR="00C05370" w:rsidRPr="00C05370">
        <w:rPr>
          <w:rFonts w:hAnsi="Cambria" w:ascii="Cambria"/>
          <w:sz w:val="24"/>
          <w:szCs w:val="24"/>
        </w:rPr>
        <w:t>cjelokupnu imovinu stečajnog dužnika koja je činila stečajnu masu  unovčio, te iz nje namirio cjelokupne nastale troškove i obveze stečajnoga postupka sukladno odredbama čl. 155. i 156. Stečajnoga zakona (NN 71/15), te predao imovinu kupcima, kako pokretnina tako i nekretnine. Temeljem preuzetih obveza stečajnog upravitelja, provedene su u proteklom vremenskom periodu sljedeće radnje:</w:t>
      </w:r>
    </w:p>
    <w:p w:rsidRDefault="00C05370" w:rsidP="00C05370" w:rsidR="00C05370" w:rsidRPr="00C05370">
      <w:pPr>
        <w:numPr>
          <w:ilvl w:val="0"/>
          <w:numId w:val="2"/>
        </w:numPr>
        <w:jc w:val="both"/>
        <w:rPr>
          <w:rFonts w:hAnsi="Cambria" w:ascii="Cambria"/>
          <w:sz w:val="24"/>
          <w:szCs w:val="24"/>
        </w:rPr>
      </w:pPr>
      <w:r w:rsidRPr="00C05370">
        <w:rPr>
          <w:rFonts w:hAnsi="Cambria" w:ascii="Cambria"/>
          <w:sz w:val="24"/>
          <w:szCs w:val="24"/>
        </w:rPr>
        <w:t>preuzeo poslovnu dokumentaciju stečajnoga dužnika, izradio prijavu na Državni zavod za statistiku, izradio pečat stečajnog dužnika, zatvorio poslovne račune kojima se stečajni dužnik služio do otvaranja stečajnog postupka, otvorio poslovni račun kojim se stečajni dužnik koristio tijekom stečajnog postupka,</w:t>
      </w:r>
    </w:p>
    <w:p w:rsidRDefault="00C05370" w:rsidP="00C05370" w:rsidR="00C05370" w:rsidRPr="00C05370">
      <w:pPr>
        <w:numPr>
          <w:ilvl w:val="0"/>
          <w:numId w:val="2"/>
        </w:numPr>
        <w:jc w:val="both"/>
        <w:rPr>
          <w:rFonts w:hAnsi="Cambria" w:ascii="Cambria"/>
          <w:sz w:val="24"/>
          <w:szCs w:val="24"/>
        </w:rPr>
      </w:pPr>
      <w:r w:rsidRPr="00C05370">
        <w:rPr>
          <w:rFonts w:hAnsi="Cambria" w:ascii="Cambria"/>
          <w:sz w:val="24"/>
          <w:szCs w:val="24"/>
        </w:rPr>
        <w:t xml:space="preserve">ustanovi stvarno stanje imovine stečajnoga dužnika (izvršen popis imovine stečajnog dužnika), </w:t>
      </w:r>
    </w:p>
    <w:p w:rsidRDefault="00C05370" w:rsidP="00C05370" w:rsidR="00C05370" w:rsidRPr="00C05370">
      <w:pPr>
        <w:numPr>
          <w:ilvl w:val="0"/>
          <w:numId w:val="2"/>
        </w:numPr>
        <w:jc w:val="both"/>
        <w:rPr>
          <w:rFonts w:hAnsi="Cambria" w:ascii="Cambria"/>
          <w:sz w:val="24"/>
          <w:szCs w:val="24"/>
        </w:rPr>
      </w:pPr>
      <w:r w:rsidRPr="00C05370">
        <w:rPr>
          <w:rFonts w:hAnsi="Cambria" w:ascii="Cambria"/>
          <w:sz w:val="24"/>
          <w:szCs w:val="24"/>
        </w:rPr>
        <w:t>sastavio prijave tražbina za stečajne vjerovnike prvoga višega isplatnoga reda (bivši radnici kod stečajnoga dužnika koji ih je bilo 163 prema poslovnim evidencijama)</w:t>
      </w:r>
    </w:p>
    <w:p w:rsidRDefault="00C05370" w:rsidP="00C05370" w:rsidR="00C05370" w:rsidRPr="00C05370">
      <w:pPr>
        <w:numPr>
          <w:ilvl w:val="0"/>
          <w:numId w:val="2"/>
        </w:numPr>
        <w:jc w:val="both"/>
        <w:rPr>
          <w:rFonts w:hAnsi="Cambria" w:ascii="Cambria"/>
          <w:sz w:val="24"/>
          <w:szCs w:val="24"/>
        </w:rPr>
      </w:pPr>
      <w:r w:rsidRPr="00C05370">
        <w:rPr>
          <w:rFonts w:hAnsi="Cambria" w:ascii="Cambria"/>
          <w:sz w:val="24"/>
          <w:szCs w:val="24"/>
        </w:rPr>
        <w:t xml:space="preserve">zaprimio i ispitao tražbine za ispitno ročište (33 prijave tražbina drugoga višega isplatnoga reda), </w:t>
      </w:r>
    </w:p>
    <w:p w:rsidRDefault="00C05370" w:rsidP="00C05370" w:rsidR="00C05370" w:rsidRPr="00C05370">
      <w:pPr>
        <w:numPr>
          <w:ilvl w:val="0"/>
          <w:numId w:val="2"/>
        </w:numPr>
        <w:jc w:val="both"/>
        <w:rPr>
          <w:rFonts w:hAnsi="Cambria" w:ascii="Cambria"/>
          <w:sz w:val="24"/>
          <w:szCs w:val="24"/>
        </w:rPr>
      </w:pPr>
      <w:r w:rsidRPr="00C05370">
        <w:rPr>
          <w:rFonts w:hAnsi="Cambria" w:ascii="Cambria"/>
          <w:sz w:val="24"/>
          <w:szCs w:val="24"/>
        </w:rPr>
        <w:t>sačinio izviješće o gospodarsko financijskom stanju stečajnog dužnika i isto prezentirao vjerovnicima na izvještajnom ročištu,</w:t>
      </w:r>
    </w:p>
    <w:p w:rsidRDefault="00C05370" w:rsidP="00C05370" w:rsidR="00C05370" w:rsidRPr="00C05370">
      <w:pPr>
        <w:numPr>
          <w:ilvl w:val="0"/>
          <w:numId w:val="2"/>
        </w:numPr>
        <w:jc w:val="both"/>
        <w:rPr>
          <w:rFonts w:hAnsi="Cambria" w:ascii="Cambria"/>
          <w:sz w:val="24"/>
          <w:szCs w:val="24"/>
        </w:rPr>
      </w:pPr>
      <w:r w:rsidRPr="00C05370">
        <w:rPr>
          <w:rFonts w:hAnsi="Cambria" w:ascii="Cambria"/>
          <w:sz w:val="24"/>
          <w:szCs w:val="24"/>
        </w:rPr>
        <w:t>proveo cjelokupne radnje prijave prava radnika pred Agencijom za plaćanje radnika u slučaju stečaja poslodavca, te po zaprimljenoj uplati, proveo isplate neposredno primateljima tih prava (161 radnik),</w:t>
      </w:r>
    </w:p>
    <w:p w:rsidRDefault="00C05370" w:rsidP="00C05370" w:rsidR="00C05370" w:rsidRPr="00C05370">
      <w:pPr>
        <w:numPr>
          <w:ilvl w:val="0"/>
          <w:numId w:val="2"/>
        </w:numPr>
        <w:jc w:val="both"/>
        <w:rPr>
          <w:rFonts w:hAnsi="Cambria" w:ascii="Cambria"/>
          <w:sz w:val="24"/>
          <w:szCs w:val="24"/>
        </w:rPr>
      </w:pPr>
      <w:r w:rsidRPr="00C05370">
        <w:rPr>
          <w:rFonts w:hAnsi="Cambria" w:ascii="Cambria"/>
          <w:sz w:val="24"/>
          <w:szCs w:val="24"/>
        </w:rPr>
        <w:lastRenderedPageBreak/>
        <w:t>proveo usklađenja prava radnika s osnova Zakona o mirovinskom osiguranju s nadležnim tijelom (HZMO) za period  2010., 2011., 2012., 2013., 2014., 2015.,  i 2016. godinu</w:t>
      </w:r>
    </w:p>
    <w:p w:rsidRDefault="00C05370" w:rsidP="00C05370" w:rsidR="00C05370" w:rsidRPr="00C05370">
      <w:pPr>
        <w:numPr>
          <w:ilvl w:val="0"/>
          <w:numId w:val="2"/>
        </w:numPr>
        <w:jc w:val="both"/>
        <w:rPr>
          <w:rFonts w:hAnsi="Cambria" w:ascii="Cambria"/>
          <w:sz w:val="24"/>
          <w:szCs w:val="24"/>
        </w:rPr>
      </w:pPr>
      <w:r w:rsidRPr="00C05370">
        <w:rPr>
          <w:rFonts w:hAnsi="Cambria" w:ascii="Cambria"/>
          <w:sz w:val="24"/>
          <w:szCs w:val="24"/>
        </w:rPr>
        <w:t>provodio radnje u cilju unovčenja imovine stečajnog dužnika,</w:t>
      </w:r>
    </w:p>
    <w:p w:rsidRDefault="00C05370" w:rsidP="00C05370" w:rsidR="00C05370" w:rsidRPr="00C05370">
      <w:pPr>
        <w:numPr>
          <w:ilvl w:val="0"/>
          <w:numId w:val="2"/>
        </w:numPr>
        <w:jc w:val="both"/>
        <w:rPr>
          <w:rFonts w:hAnsi="Cambria" w:ascii="Cambria"/>
          <w:sz w:val="24"/>
          <w:szCs w:val="24"/>
        </w:rPr>
      </w:pPr>
      <w:r w:rsidRPr="00C05370">
        <w:rPr>
          <w:rFonts w:hAnsi="Cambria" w:ascii="Cambria"/>
          <w:sz w:val="24"/>
          <w:szCs w:val="24"/>
        </w:rPr>
        <w:t>izradio godišnja financijska izvješća za MF Poreznu upravu i Finu,</w:t>
      </w:r>
    </w:p>
    <w:p w:rsidRDefault="00C05370" w:rsidP="00C05370" w:rsidR="00C05370" w:rsidRPr="00C05370">
      <w:pPr>
        <w:numPr>
          <w:ilvl w:val="0"/>
          <w:numId w:val="2"/>
        </w:numPr>
        <w:jc w:val="both"/>
        <w:rPr>
          <w:rFonts w:hAnsi="Cambria" w:ascii="Cambria"/>
          <w:sz w:val="24"/>
          <w:szCs w:val="24"/>
        </w:rPr>
      </w:pPr>
      <w:r w:rsidRPr="00C05370">
        <w:rPr>
          <w:rFonts w:hAnsi="Cambria" w:ascii="Cambria"/>
          <w:sz w:val="24"/>
          <w:szCs w:val="24"/>
        </w:rPr>
        <w:t>zastupao stečajnog dužnika u svojstvu zakonskog zastupnika,</w:t>
      </w:r>
    </w:p>
    <w:p w:rsidRDefault="00C05370" w:rsidP="00C05370" w:rsidR="00C05370" w:rsidRPr="00C05370">
      <w:pPr>
        <w:numPr>
          <w:ilvl w:val="0"/>
          <w:numId w:val="2"/>
        </w:numPr>
        <w:jc w:val="both"/>
        <w:rPr>
          <w:rFonts w:hAnsi="Cambria" w:ascii="Cambria"/>
          <w:sz w:val="24"/>
          <w:szCs w:val="24"/>
        </w:rPr>
      </w:pPr>
      <w:r w:rsidRPr="00C05370">
        <w:rPr>
          <w:rFonts w:hAnsi="Cambria" w:ascii="Cambria"/>
          <w:sz w:val="24"/>
          <w:szCs w:val="24"/>
        </w:rPr>
        <w:t>pripremio izviješća za diobu kupovnine ostvarene unovčenjem imovine stečajnog dužnika u stečajnom postupku s pravom odvojenoga namirenja,</w:t>
      </w:r>
    </w:p>
    <w:p w:rsidRDefault="00C05370" w:rsidP="00C05370" w:rsidR="00C05370" w:rsidRPr="00C05370">
      <w:pPr>
        <w:numPr>
          <w:ilvl w:val="0"/>
          <w:numId w:val="2"/>
        </w:numPr>
        <w:jc w:val="both"/>
        <w:rPr>
          <w:rFonts w:hAnsi="Cambria" w:ascii="Cambria"/>
          <w:sz w:val="24"/>
          <w:szCs w:val="24"/>
        </w:rPr>
      </w:pPr>
      <w:r w:rsidRPr="00C05370">
        <w:rPr>
          <w:rFonts w:hAnsi="Cambria" w:ascii="Cambria"/>
          <w:sz w:val="24"/>
          <w:szCs w:val="24"/>
        </w:rPr>
        <w:t>pripremio završni račun, diobeni popis i završno izvješće za zaključenje stečajnoga postupka,</w:t>
      </w:r>
    </w:p>
    <w:p w:rsidRDefault="00C05370" w:rsidP="00C05370" w:rsidR="00C05370" w:rsidRPr="00C05370">
      <w:pPr>
        <w:numPr>
          <w:ilvl w:val="0"/>
          <w:numId w:val="2"/>
        </w:numPr>
        <w:jc w:val="both"/>
        <w:rPr>
          <w:rFonts w:hAnsi="Cambria" w:ascii="Cambria"/>
          <w:sz w:val="24"/>
          <w:szCs w:val="24"/>
        </w:rPr>
      </w:pPr>
      <w:r w:rsidRPr="00C05370">
        <w:rPr>
          <w:rFonts w:hAnsi="Cambria" w:ascii="Cambria"/>
          <w:sz w:val="24"/>
          <w:szCs w:val="24"/>
        </w:rPr>
        <w:t>završne radnje  (arhiviranje dokumentacije stečajnog dužnika, odjava  stečajnog dužnika na Državnom zavodu za statistiku, zatvaranje poslovnoga računa, završna porezno financijska izviješća prema poreznoj upravi</w:t>
      </w:r>
    </w:p>
    <w:p w:rsidRDefault="00C05370" w:rsidP="00C05370" w:rsidR="00C05370" w:rsidRPr="00C05370">
      <w:pPr>
        <w:jc w:val="both"/>
        <w:rPr>
          <w:rFonts w:hAnsi="Cambria" w:ascii="Cambria"/>
          <w:sz w:val="24"/>
          <w:szCs w:val="24"/>
        </w:rPr>
      </w:pPr>
      <w:r w:rsidRPr="00C05370">
        <w:rPr>
          <w:rFonts w:hAnsi="Cambria" w:ascii="Cambria"/>
          <w:sz w:val="24"/>
          <w:szCs w:val="24"/>
        </w:rPr>
        <w:t>U nastavku ovoga podneska stečajni upravitelj, dostavlja se tablica koja detaljno prikazuje po kojoj su osnovi ostvareni pojedini prihodi u stečajnom postupku</w:t>
      </w:r>
    </w:p>
    <w:p w:rsidRDefault="00C05370" w:rsidP="00C05370" w:rsidR="00C05370" w:rsidRPr="00C05370">
      <w:pPr>
        <w:jc w:val="both"/>
        <w:rPr>
          <w:rFonts w:hAnsi="Cambria" w:ascii="Cambria"/>
          <w:bCs/>
          <w:sz w:val="24"/>
          <w:szCs w:val="24"/>
        </w:rPr>
      </w:pPr>
      <w:r w:rsidRPr="00C05370">
        <w:rPr>
          <w:rFonts w:hAnsi="Cambria" w:ascii="Cambria"/>
          <w:bCs/>
          <w:sz w:val="24"/>
          <w:szCs w:val="24"/>
        </w:rPr>
        <w:t xml:space="preserve">Tablica 1. Pregled primitaka  s osnova unovčenja imovine stečajnog dužnika </w:t>
      </w:r>
    </w:p>
    <w:p w:rsidRDefault="00C05370" w:rsidP="00C05370" w:rsidR="00C05370" w:rsidRPr="00C05370">
      <w:pPr>
        <w:jc w:val="both"/>
        <w:rPr>
          <w:rFonts w:hAnsi="Cambria" w:ascii="Cambria"/>
          <w:bCs/>
          <w:sz w:val="24"/>
          <w:szCs w:val="24"/>
        </w:rPr>
      </w:pPr>
      <w:r w:rsidRPr="00C05370">
        <w:rPr>
          <w:rFonts w:hAnsi="Cambria" w:ascii="Cambria"/>
          <w:bCs/>
          <w:sz w:val="24"/>
          <w:szCs w:val="24"/>
        </w:rPr>
        <w:t xml:space="preserve">                    tijekom stečajnog postupka</w:t>
      </w:r>
    </w:p>
    <w:p w:rsidRDefault="00C05370" w:rsidP="00C05370" w:rsidR="00C05370" w:rsidRPr="00C05370">
      <w:pPr>
        <w:jc w:val="both"/>
        <w:rPr>
          <w:rFonts w:hAnsi="Cambria" w:ascii="Cambria"/>
          <w:sz w:val="24"/>
          <w:szCs w:val="24"/>
        </w:rPr>
      </w:pPr>
    </w:p>
    <w:tbl>
      <w:tblPr>
        <w:tblW w:type="dxa" w:w="9255"/>
        <w:tblInd w:type="dxa" w:w="6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663"/>
        <w:gridCol w:w="5753"/>
        <w:gridCol w:w="1643"/>
        <w:gridCol w:w="1196"/>
      </w:tblGrid>
      <w:tr w:rsidTr="008715C1" w:rsidR="00C05370" w:rsidRPr="00C05370">
        <w:trPr>
          <w:trHeight w:val="213"/>
        </w:trPr>
        <w:tc>
          <w:tcPr>
            <w:tcW w:type="dxa" w:w="663"/>
          </w:tcPr>
          <w:p w:rsidRDefault="00C05370" w:rsidP="00C05370" w:rsidR="00C05370" w:rsidRPr="00C05370">
            <w:pPr>
              <w:jc w:val="both"/>
              <w:rPr>
                <w:rFonts w:hAnsi="Cambria" w:ascii="Cambria"/>
                <w:bCs/>
                <w:sz w:val="22"/>
                <w:szCs w:val="22"/>
              </w:rPr>
            </w:pPr>
            <w:r w:rsidRPr="00C05370">
              <w:rPr>
                <w:rFonts w:hAnsi="Cambria" w:ascii="Cambria"/>
                <w:bCs/>
                <w:sz w:val="22"/>
                <w:szCs w:val="22"/>
              </w:rPr>
              <w:t>Red.</w:t>
            </w:r>
          </w:p>
          <w:p w:rsidRDefault="00C05370" w:rsidP="00C05370" w:rsidR="00C05370" w:rsidRPr="00C05370">
            <w:pPr>
              <w:jc w:val="both"/>
              <w:rPr>
                <w:rFonts w:hAnsi="Cambria" w:ascii="Cambria"/>
                <w:bCs/>
                <w:sz w:val="22"/>
                <w:szCs w:val="22"/>
              </w:rPr>
            </w:pPr>
            <w:r w:rsidRPr="00C05370">
              <w:rPr>
                <w:rFonts w:hAnsi="Cambria" w:ascii="Cambria"/>
                <w:bCs/>
                <w:sz w:val="22"/>
                <w:szCs w:val="22"/>
              </w:rPr>
              <w:t>br.</w:t>
            </w:r>
          </w:p>
        </w:tc>
        <w:tc>
          <w:tcPr>
            <w:tcW w:type="dxa" w:w="5753"/>
          </w:tcPr>
          <w:p w:rsidRDefault="00C05370" w:rsidP="00C05370" w:rsidR="00C05370" w:rsidRPr="00C05370">
            <w:pPr>
              <w:jc w:val="both"/>
              <w:rPr>
                <w:rFonts w:hAnsi="Cambria" w:ascii="Cambria"/>
                <w:bCs/>
                <w:sz w:val="22"/>
                <w:szCs w:val="22"/>
              </w:rPr>
            </w:pPr>
            <w:r w:rsidRPr="00C05370">
              <w:rPr>
                <w:rFonts w:hAnsi="Cambria" w:ascii="Cambria"/>
                <w:bCs/>
                <w:sz w:val="22"/>
                <w:szCs w:val="22"/>
              </w:rPr>
              <w:t>Opis stavke</w:t>
            </w:r>
          </w:p>
        </w:tc>
        <w:tc>
          <w:tcPr>
            <w:tcW w:type="dxa" w:w="1643"/>
          </w:tcPr>
          <w:p w:rsidRDefault="00C05370" w:rsidP="00C05370" w:rsidR="00C05370" w:rsidRPr="00C05370">
            <w:pPr>
              <w:jc w:val="right"/>
              <w:rPr>
                <w:rFonts w:hAnsi="Cambria" w:ascii="Cambria"/>
                <w:bCs/>
                <w:sz w:val="22"/>
                <w:szCs w:val="22"/>
              </w:rPr>
            </w:pPr>
            <w:r w:rsidRPr="00C05370">
              <w:rPr>
                <w:rFonts w:hAnsi="Cambria" w:ascii="Cambria"/>
                <w:bCs/>
                <w:sz w:val="22"/>
                <w:szCs w:val="22"/>
              </w:rPr>
              <w:t>Iznos</w:t>
            </w:r>
          </w:p>
        </w:tc>
        <w:tc>
          <w:tcPr>
            <w:tcW w:type="dxa" w:w="1196"/>
          </w:tcPr>
          <w:p w:rsidRDefault="00C05370" w:rsidP="00C05370" w:rsidR="00C05370" w:rsidRPr="00C05370">
            <w:pPr>
              <w:jc w:val="right"/>
              <w:rPr>
                <w:rFonts w:hAnsi="Cambria" w:ascii="Cambria"/>
                <w:bCs/>
                <w:sz w:val="22"/>
                <w:szCs w:val="22"/>
              </w:rPr>
            </w:pPr>
            <w:r w:rsidRPr="00C05370">
              <w:rPr>
                <w:rFonts w:hAnsi="Cambria" w:ascii="Cambria"/>
                <w:bCs/>
                <w:sz w:val="22"/>
                <w:szCs w:val="22"/>
              </w:rPr>
              <w:t>Udjel u unovčenju</w:t>
            </w:r>
          </w:p>
        </w:tc>
      </w:tr>
      <w:tr w:rsidTr="008715C1" w:rsidR="00C05370" w:rsidRPr="00C05370">
        <w:trPr>
          <w:trHeight w:val="228"/>
        </w:trPr>
        <w:tc>
          <w:tcPr>
            <w:tcW w:type="dxa" w:w="663"/>
          </w:tcPr>
          <w:p w:rsidRDefault="00C05370" w:rsidP="00C05370" w:rsidR="00C05370" w:rsidRPr="00C05370">
            <w:pPr>
              <w:jc w:val="both"/>
              <w:rPr>
                <w:rFonts w:hAnsi="Cambria" w:ascii="Cambria"/>
                <w:bCs/>
                <w:sz w:val="22"/>
                <w:szCs w:val="22"/>
              </w:rPr>
            </w:pPr>
            <w:r w:rsidRPr="00C05370">
              <w:rPr>
                <w:rFonts w:hAnsi="Cambria" w:ascii="Cambria"/>
                <w:bCs/>
                <w:sz w:val="22"/>
                <w:szCs w:val="22"/>
              </w:rPr>
              <w:t>1.</w:t>
            </w:r>
          </w:p>
        </w:tc>
        <w:tc>
          <w:tcPr>
            <w:tcW w:type="dxa" w:w="8592"/>
            <w:gridSpan w:val="3"/>
          </w:tcPr>
          <w:p w:rsidRDefault="00C05370" w:rsidP="00C05370" w:rsidR="00C05370" w:rsidRPr="00C05370">
            <w:pPr>
              <w:jc w:val="both"/>
              <w:rPr>
                <w:rFonts w:hAnsi="Cambria" w:ascii="Cambria"/>
                <w:bCs/>
                <w:sz w:val="22"/>
                <w:szCs w:val="22"/>
              </w:rPr>
            </w:pPr>
            <w:r w:rsidRPr="00C05370">
              <w:rPr>
                <w:rFonts w:hAnsi="Cambria" w:ascii="Cambria"/>
                <w:bCs/>
                <w:sz w:val="22"/>
                <w:szCs w:val="22"/>
              </w:rPr>
              <w:t>PRIMICI (PRIHODI) S OSNOVA UNOVČENJA IMOVINE S PRAVOM ODVOJENOGA NAMIRENJA RAZLUČNI VJEROVNIKA</w:t>
            </w:r>
          </w:p>
        </w:tc>
      </w:tr>
      <w:tr w:rsidTr="008715C1" w:rsidR="00C05370" w:rsidRPr="00C05370">
        <w:trPr>
          <w:trHeight w:val="111"/>
        </w:trPr>
        <w:tc>
          <w:tcPr>
            <w:tcW w:type="dxa" w:w="663"/>
          </w:tcPr>
          <w:p w:rsidRDefault="00C05370" w:rsidP="00C05370" w:rsidR="00C05370" w:rsidRPr="00C05370">
            <w:pPr>
              <w:jc w:val="both"/>
              <w:rPr>
                <w:rFonts w:hAnsi="Cambria" w:ascii="Cambria"/>
                <w:bCs/>
                <w:sz w:val="22"/>
                <w:szCs w:val="22"/>
              </w:rPr>
            </w:pPr>
            <w:r w:rsidRPr="00C05370">
              <w:rPr>
                <w:rFonts w:hAnsi="Cambria" w:ascii="Cambria"/>
                <w:bCs/>
                <w:sz w:val="22"/>
                <w:szCs w:val="22"/>
              </w:rPr>
              <w:t>1.1.</w:t>
            </w:r>
          </w:p>
        </w:tc>
        <w:tc>
          <w:tcPr>
            <w:tcW w:type="dxa" w:w="5753"/>
          </w:tcPr>
          <w:p w:rsidRDefault="00C05370" w:rsidP="00C05370" w:rsidR="00C05370" w:rsidRPr="00C05370">
            <w:pPr>
              <w:jc w:val="both"/>
              <w:rPr>
                <w:rFonts w:hAnsi="Cambria" w:ascii="Cambria"/>
                <w:bCs/>
                <w:sz w:val="22"/>
                <w:szCs w:val="22"/>
              </w:rPr>
            </w:pPr>
            <w:r w:rsidRPr="00C05370">
              <w:rPr>
                <w:rFonts w:hAnsi="Cambria" w:ascii="Cambria"/>
                <w:bCs/>
                <w:sz w:val="22"/>
                <w:szCs w:val="22"/>
              </w:rPr>
              <w:t>Primici s osnova unovčenja razlučnoga prava koje je zasnovano temeljem zaloga na nekretninama upisanim z.k.ul. 4657, 4658, 3037, 1800 i 2926 k.o. Novi Sisak upisano kod Općinskoga suda u Sisku (u naravi proizvodni kompleks u Sisku, Božidara Adžije 2) u korist Splitske banke d.d. Split (unovčeno na devetoj dražbi)</w:t>
            </w:r>
          </w:p>
        </w:tc>
        <w:tc>
          <w:tcPr>
            <w:tcW w:type="dxa" w:w="1643"/>
          </w:tcPr>
          <w:p w:rsidRDefault="00C05370" w:rsidP="00C05370" w:rsidR="00C05370" w:rsidRPr="00C05370">
            <w:pPr>
              <w:jc w:val="right"/>
              <w:rPr>
                <w:rFonts w:hAnsi="Cambria" w:ascii="Cambria"/>
                <w:bCs/>
                <w:sz w:val="22"/>
                <w:szCs w:val="22"/>
              </w:rPr>
            </w:pPr>
          </w:p>
          <w:p w:rsidRDefault="00C05370" w:rsidP="00C05370" w:rsidR="00C05370" w:rsidRPr="00C05370">
            <w:pPr>
              <w:jc w:val="right"/>
              <w:rPr>
                <w:rFonts w:hAnsi="Cambria" w:ascii="Cambria"/>
                <w:bCs/>
                <w:sz w:val="22"/>
                <w:szCs w:val="22"/>
              </w:rPr>
            </w:pPr>
          </w:p>
          <w:p w:rsidRDefault="00C05370" w:rsidP="00C05370" w:rsidR="00C05370" w:rsidRPr="00C05370">
            <w:pPr>
              <w:jc w:val="right"/>
              <w:rPr>
                <w:rFonts w:hAnsi="Cambria" w:ascii="Cambria"/>
                <w:bCs/>
                <w:sz w:val="22"/>
                <w:szCs w:val="22"/>
              </w:rPr>
            </w:pPr>
          </w:p>
          <w:p w:rsidRDefault="00C05370" w:rsidP="00C05370" w:rsidR="00C05370" w:rsidRPr="00C05370">
            <w:pPr>
              <w:jc w:val="right"/>
              <w:rPr>
                <w:rFonts w:hAnsi="Cambria" w:ascii="Cambria"/>
                <w:bCs/>
                <w:sz w:val="22"/>
                <w:szCs w:val="22"/>
              </w:rPr>
            </w:pPr>
            <w:r w:rsidRPr="00C05370">
              <w:rPr>
                <w:rFonts w:hAnsi="Cambria" w:ascii="Cambria"/>
                <w:bCs/>
                <w:sz w:val="22"/>
                <w:szCs w:val="22"/>
              </w:rPr>
              <w:t>4.500.000,00</w:t>
            </w:r>
          </w:p>
        </w:tc>
        <w:tc>
          <w:tcPr>
            <w:tcW w:type="dxa" w:w="1196"/>
          </w:tcPr>
          <w:p w:rsidRDefault="00C05370" w:rsidP="00C05370" w:rsidR="00C05370" w:rsidRPr="00C05370">
            <w:pPr>
              <w:rPr>
                <w:rFonts w:hAnsi="Cambria" w:ascii="Cambria"/>
                <w:bCs/>
                <w:sz w:val="22"/>
                <w:szCs w:val="22"/>
              </w:rPr>
            </w:pPr>
          </w:p>
          <w:p w:rsidRDefault="00C05370" w:rsidP="00C05370" w:rsidR="00C05370" w:rsidRPr="00C05370">
            <w:pPr>
              <w:rPr>
                <w:rFonts w:hAnsi="Cambria" w:ascii="Cambria"/>
                <w:bCs/>
                <w:sz w:val="22"/>
                <w:szCs w:val="22"/>
              </w:rPr>
            </w:pPr>
          </w:p>
          <w:p w:rsidRDefault="00C05370" w:rsidP="00C05370" w:rsidR="00C05370" w:rsidRPr="00C05370">
            <w:pPr>
              <w:rPr>
                <w:rFonts w:hAnsi="Cambria" w:ascii="Cambria"/>
                <w:bCs/>
                <w:sz w:val="22"/>
                <w:szCs w:val="22"/>
              </w:rPr>
            </w:pPr>
          </w:p>
          <w:p w:rsidRDefault="00C05370" w:rsidP="00C05370" w:rsidR="00C05370" w:rsidRPr="00C05370">
            <w:pPr>
              <w:jc w:val="right"/>
              <w:rPr>
                <w:rFonts w:hAnsi="Cambria" w:ascii="Cambria"/>
                <w:bCs/>
                <w:sz w:val="22"/>
                <w:szCs w:val="22"/>
              </w:rPr>
            </w:pPr>
            <w:r w:rsidRPr="00C05370">
              <w:rPr>
                <w:rFonts w:hAnsi="Cambria" w:ascii="Cambria"/>
                <w:bCs/>
                <w:sz w:val="22"/>
                <w:szCs w:val="22"/>
              </w:rPr>
              <w:t>53,67%</w:t>
            </w:r>
          </w:p>
        </w:tc>
      </w:tr>
      <w:tr w:rsidTr="008715C1" w:rsidR="00C05370" w:rsidRPr="00C05370">
        <w:trPr>
          <w:trHeight w:val="1305"/>
        </w:trPr>
        <w:tc>
          <w:tcPr>
            <w:tcW w:type="dxa" w:w="663"/>
          </w:tcPr>
          <w:p w:rsidRDefault="00C05370" w:rsidP="00C05370" w:rsidR="00C05370" w:rsidRPr="00C05370">
            <w:pPr>
              <w:jc w:val="both"/>
              <w:rPr>
                <w:rFonts w:hAnsi="Cambria" w:ascii="Cambria"/>
                <w:bCs/>
                <w:sz w:val="22"/>
                <w:szCs w:val="22"/>
              </w:rPr>
            </w:pPr>
            <w:r w:rsidRPr="00C05370">
              <w:rPr>
                <w:rFonts w:hAnsi="Cambria" w:ascii="Cambria"/>
                <w:bCs/>
                <w:sz w:val="22"/>
                <w:szCs w:val="22"/>
              </w:rPr>
              <w:t>1.2.</w:t>
            </w:r>
          </w:p>
        </w:tc>
        <w:tc>
          <w:tcPr>
            <w:tcW w:type="dxa" w:w="5753"/>
          </w:tcPr>
          <w:p w:rsidRDefault="00C05370" w:rsidP="00C05370" w:rsidR="00C05370" w:rsidRPr="00C05370">
            <w:pPr>
              <w:jc w:val="both"/>
              <w:rPr>
                <w:rFonts w:hAnsi="Cambria" w:ascii="Cambria"/>
                <w:bCs/>
                <w:sz w:val="22"/>
                <w:szCs w:val="22"/>
              </w:rPr>
            </w:pPr>
            <w:r w:rsidRPr="00C05370">
              <w:rPr>
                <w:rFonts w:hAnsi="Cambria" w:ascii="Cambria"/>
                <w:bCs/>
                <w:sz w:val="22"/>
                <w:szCs w:val="22"/>
              </w:rPr>
              <w:t>Primici s osnova unovčenja razlučnoga prava koje je zasnovano temeljem zaloga na nekretninama upisanim z.k.ul. 50145 (E-265), k.o. Blato Novo upisano kod Općinskoga suda u Novom Zagrebu (u naravi  stan) u korist Splitske banke d.d. Split (unovčeno na prvoj dražbi)</w:t>
            </w:r>
          </w:p>
        </w:tc>
        <w:tc>
          <w:tcPr>
            <w:tcW w:type="dxa" w:w="1643"/>
          </w:tcPr>
          <w:p w:rsidRDefault="00C05370" w:rsidP="00C05370" w:rsidR="00C05370" w:rsidRPr="00C05370">
            <w:pPr>
              <w:jc w:val="right"/>
              <w:rPr>
                <w:rFonts w:hAnsi="Cambria" w:ascii="Cambria"/>
                <w:bCs/>
                <w:sz w:val="22"/>
                <w:szCs w:val="22"/>
              </w:rPr>
            </w:pPr>
          </w:p>
          <w:p w:rsidRDefault="00C05370" w:rsidP="00C05370" w:rsidR="00C05370" w:rsidRPr="00C05370">
            <w:pPr>
              <w:jc w:val="right"/>
              <w:rPr>
                <w:rFonts w:hAnsi="Cambria" w:ascii="Cambria"/>
                <w:bCs/>
                <w:sz w:val="22"/>
                <w:szCs w:val="22"/>
              </w:rPr>
            </w:pPr>
          </w:p>
          <w:p w:rsidRDefault="00C05370" w:rsidP="00C05370" w:rsidR="00C05370" w:rsidRPr="00C05370">
            <w:pPr>
              <w:jc w:val="right"/>
              <w:rPr>
                <w:rFonts w:hAnsi="Cambria" w:ascii="Cambria"/>
                <w:bCs/>
                <w:sz w:val="22"/>
                <w:szCs w:val="22"/>
              </w:rPr>
            </w:pPr>
            <w:r w:rsidRPr="00C05370">
              <w:rPr>
                <w:rFonts w:hAnsi="Cambria" w:ascii="Cambria"/>
                <w:bCs/>
                <w:sz w:val="22"/>
                <w:szCs w:val="22"/>
              </w:rPr>
              <w:t>385.000,00</w:t>
            </w:r>
          </w:p>
        </w:tc>
        <w:tc>
          <w:tcPr>
            <w:tcW w:type="dxa" w:w="1196"/>
          </w:tcPr>
          <w:p w:rsidRDefault="00C05370" w:rsidP="00C05370" w:rsidR="00C05370" w:rsidRPr="00C05370">
            <w:pPr>
              <w:rPr>
                <w:rFonts w:hAnsi="Cambria" w:ascii="Cambria"/>
                <w:bCs/>
                <w:sz w:val="22"/>
                <w:szCs w:val="22"/>
              </w:rPr>
            </w:pPr>
          </w:p>
          <w:p w:rsidRDefault="00C05370" w:rsidP="00C05370" w:rsidR="00C05370" w:rsidRPr="00C05370">
            <w:pPr>
              <w:rPr>
                <w:rFonts w:hAnsi="Cambria" w:ascii="Cambria"/>
                <w:bCs/>
                <w:sz w:val="22"/>
                <w:szCs w:val="22"/>
              </w:rPr>
            </w:pPr>
          </w:p>
          <w:p w:rsidRDefault="00C05370" w:rsidP="00C05370" w:rsidR="00C05370" w:rsidRPr="00C05370">
            <w:pPr>
              <w:jc w:val="right"/>
              <w:rPr>
                <w:rFonts w:hAnsi="Cambria" w:ascii="Cambria"/>
                <w:bCs/>
                <w:sz w:val="22"/>
                <w:szCs w:val="22"/>
              </w:rPr>
            </w:pPr>
            <w:r w:rsidRPr="00C05370">
              <w:rPr>
                <w:rFonts w:hAnsi="Cambria" w:ascii="Cambria"/>
                <w:bCs/>
                <w:sz w:val="22"/>
                <w:szCs w:val="22"/>
              </w:rPr>
              <w:t>4,59%</w:t>
            </w:r>
          </w:p>
          <w:p w:rsidRDefault="00C05370" w:rsidP="00C05370" w:rsidR="00C05370" w:rsidRPr="00C05370">
            <w:pPr>
              <w:rPr>
                <w:rFonts w:hAnsi="Cambria" w:ascii="Cambria"/>
                <w:bCs/>
                <w:sz w:val="22"/>
                <w:szCs w:val="22"/>
              </w:rPr>
            </w:pPr>
          </w:p>
          <w:p w:rsidRDefault="00C05370" w:rsidP="00C05370" w:rsidR="00C05370" w:rsidRPr="00C05370">
            <w:pPr>
              <w:rPr>
                <w:rFonts w:hAnsi="Cambria" w:ascii="Cambria"/>
                <w:bCs/>
                <w:sz w:val="22"/>
                <w:szCs w:val="22"/>
              </w:rPr>
            </w:pPr>
          </w:p>
        </w:tc>
      </w:tr>
      <w:tr w:rsidTr="008715C1" w:rsidR="00C05370" w:rsidRPr="00C05370">
        <w:trPr>
          <w:trHeight w:val="260"/>
        </w:trPr>
        <w:tc>
          <w:tcPr>
            <w:tcW w:type="dxa" w:w="663"/>
          </w:tcPr>
          <w:p w:rsidRDefault="00C05370" w:rsidP="00C05370" w:rsidR="00C05370" w:rsidRPr="00C05370">
            <w:pPr>
              <w:jc w:val="both"/>
              <w:rPr>
                <w:rFonts w:hAnsi="Cambria" w:ascii="Cambria"/>
                <w:bCs/>
                <w:sz w:val="22"/>
                <w:szCs w:val="22"/>
              </w:rPr>
            </w:pPr>
            <w:r w:rsidRPr="00C05370">
              <w:rPr>
                <w:rFonts w:hAnsi="Cambria" w:ascii="Cambria"/>
                <w:bCs/>
                <w:sz w:val="22"/>
                <w:szCs w:val="22"/>
              </w:rPr>
              <w:t>1.3.</w:t>
            </w:r>
          </w:p>
        </w:tc>
        <w:tc>
          <w:tcPr>
            <w:tcW w:type="dxa" w:w="5753"/>
          </w:tcPr>
          <w:p w:rsidRDefault="00C05370" w:rsidP="00C05370" w:rsidR="00C05370" w:rsidRPr="00C05370">
            <w:pPr>
              <w:jc w:val="both"/>
              <w:rPr>
                <w:rFonts w:hAnsi="Cambria" w:ascii="Cambria"/>
                <w:bCs/>
                <w:sz w:val="22"/>
                <w:szCs w:val="22"/>
              </w:rPr>
            </w:pPr>
            <w:r w:rsidRPr="00C05370">
              <w:rPr>
                <w:rFonts w:hAnsi="Cambria" w:ascii="Cambria"/>
                <w:bCs/>
                <w:sz w:val="22"/>
                <w:szCs w:val="22"/>
              </w:rPr>
              <w:t>Primici s osnova unovčenja razlučnoga prava koje je zasnovano temeljem zaloga na nekretninama upisanim z.k.ul. 50145 (E-265), k.o. Blato Novo upisano kod Općinskoga suda u Novom Zagrebu (u naravi  parkirno garažno mjesto) u korist Splitske banke d.d. Split (unovčeno na trećoj dražbi)</w:t>
            </w:r>
          </w:p>
        </w:tc>
        <w:tc>
          <w:tcPr>
            <w:tcW w:type="dxa" w:w="1643"/>
          </w:tcPr>
          <w:p w:rsidRDefault="00C05370" w:rsidP="00C05370" w:rsidR="00C05370" w:rsidRPr="00C05370">
            <w:pPr>
              <w:jc w:val="right"/>
              <w:rPr>
                <w:rFonts w:hAnsi="Cambria" w:ascii="Cambria"/>
                <w:bCs/>
                <w:sz w:val="22"/>
                <w:szCs w:val="22"/>
              </w:rPr>
            </w:pPr>
          </w:p>
          <w:p w:rsidRDefault="00C05370" w:rsidP="00C05370" w:rsidR="00C05370" w:rsidRPr="00C05370">
            <w:pPr>
              <w:jc w:val="right"/>
              <w:rPr>
                <w:rFonts w:hAnsi="Cambria" w:ascii="Cambria"/>
                <w:bCs/>
                <w:sz w:val="22"/>
                <w:szCs w:val="22"/>
              </w:rPr>
            </w:pPr>
          </w:p>
          <w:p w:rsidRDefault="00C05370" w:rsidP="00C05370" w:rsidR="00C05370" w:rsidRPr="00C05370">
            <w:pPr>
              <w:jc w:val="right"/>
              <w:rPr>
                <w:rFonts w:hAnsi="Cambria" w:ascii="Cambria"/>
                <w:bCs/>
                <w:sz w:val="22"/>
                <w:szCs w:val="22"/>
              </w:rPr>
            </w:pPr>
            <w:r w:rsidRPr="00C05370">
              <w:rPr>
                <w:rFonts w:hAnsi="Cambria" w:ascii="Cambria"/>
                <w:bCs/>
                <w:sz w:val="22"/>
                <w:szCs w:val="22"/>
              </w:rPr>
              <w:t>15.601,50</w:t>
            </w:r>
          </w:p>
        </w:tc>
        <w:tc>
          <w:tcPr>
            <w:tcW w:type="dxa" w:w="1196"/>
          </w:tcPr>
          <w:p w:rsidRDefault="00C05370" w:rsidP="00C05370" w:rsidR="00C05370" w:rsidRPr="00C05370">
            <w:pPr>
              <w:rPr>
                <w:rFonts w:hAnsi="Cambria" w:ascii="Cambria"/>
                <w:bCs/>
                <w:sz w:val="22"/>
                <w:szCs w:val="22"/>
              </w:rPr>
            </w:pPr>
          </w:p>
          <w:p w:rsidRDefault="00C05370" w:rsidP="00C05370" w:rsidR="00C05370" w:rsidRPr="00C05370">
            <w:pPr>
              <w:rPr>
                <w:rFonts w:hAnsi="Cambria" w:ascii="Cambria"/>
                <w:bCs/>
                <w:sz w:val="22"/>
                <w:szCs w:val="22"/>
              </w:rPr>
            </w:pPr>
          </w:p>
          <w:p w:rsidRDefault="00C05370" w:rsidP="00C05370" w:rsidR="00C05370" w:rsidRPr="00C05370">
            <w:pPr>
              <w:jc w:val="right"/>
              <w:rPr>
                <w:rFonts w:hAnsi="Cambria" w:ascii="Cambria"/>
                <w:bCs/>
                <w:sz w:val="22"/>
                <w:szCs w:val="22"/>
              </w:rPr>
            </w:pPr>
            <w:r w:rsidRPr="00C05370">
              <w:rPr>
                <w:rFonts w:hAnsi="Cambria" w:ascii="Cambria"/>
                <w:bCs/>
                <w:sz w:val="22"/>
                <w:szCs w:val="22"/>
              </w:rPr>
              <w:t>0,19%</w:t>
            </w:r>
          </w:p>
        </w:tc>
      </w:tr>
      <w:tr w:rsidTr="008715C1" w:rsidR="00C05370" w:rsidRPr="00C05370">
        <w:trPr>
          <w:trHeight w:val="795"/>
        </w:trPr>
        <w:tc>
          <w:tcPr>
            <w:tcW w:type="dxa" w:w="663"/>
          </w:tcPr>
          <w:p w:rsidRDefault="00C05370" w:rsidP="00C05370" w:rsidR="00C05370" w:rsidRPr="00C05370">
            <w:pPr>
              <w:jc w:val="both"/>
              <w:rPr>
                <w:rFonts w:hAnsi="Cambria" w:ascii="Cambria"/>
                <w:bCs/>
                <w:sz w:val="22"/>
                <w:szCs w:val="22"/>
              </w:rPr>
            </w:pPr>
            <w:r w:rsidRPr="00C05370">
              <w:rPr>
                <w:rFonts w:hAnsi="Cambria" w:ascii="Cambria"/>
                <w:bCs/>
                <w:sz w:val="22"/>
                <w:szCs w:val="22"/>
              </w:rPr>
              <w:t>1.4.</w:t>
            </w:r>
          </w:p>
        </w:tc>
        <w:tc>
          <w:tcPr>
            <w:tcW w:type="dxa" w:w="5753"/>
          </w:tcPr>
          <w:p w:rsidRDefault="00C05370" w:rsidP="00C05370" w:rsidR="00C05370" w:rsidRPr="00C05370">
            <w:pPr>
              <w:jc w:val="both"/>
              <w:rPr>
                <w:rFonts w:hAnsi="Cambria" w:ascii="Cambria"/>
                <w:bCs/>
                <w:sz w:val="22"/>
                <w:szCs w:val="22"/>
              </w:rPr>
            </w:pPr>
            <w:r w:rsidRPr="00C05370">
              <w:rPr>
                <w:rFonts w:hAnsi="Cambria" w:ascii="Cambria"/>
                <w:bCs/>
                <w:sz w:val="22"/>
                <w:szCs w:val="22"/>
              </w:rPr>
              <w:t xml:space="preserve">Primici s osnova unovčenja razlučnoga prava koje je zasnovano temeljem zaloga na pokretninama (motorna vozila, strojevi i oprema – 15 pozicija) u korist razlučnoga vjerovnika Splitske banke d.d. Split </w:t>
            </w:r>
          </w:p>
        </w:tc>
        <w:tc>
          <w:tcPr>
            <w:tcW w:type="dxa" w:w="1643"/>
          </w:tcPr>
          <w:p w:rsidRDefault="00C05370" w:rsidP="00C05370" w:rsidR="00C05370" w:rsidRPr="00C05370">
            <w:pPr>
              <w:jc w:val="right"/>
              <w:rPr>
                <w:rFonts w:hAnsi="Cambria" w:ascii="Cambria"/>
                <w:bCs/>
                <w:sz w:val="22"/>
                <w:szCs w:val="22"/>
              </w:rPr>
            </w:pPr>
          </w:p>
          <w:p w:rsidRDefault="00C05370" w:rsidP="00C05370" w:rsidR="00C05370" w:rsidRPr="00C05370">
            <w:pPr>
              <w:jc w:val="right"/>
              <w:rPr>
                <w:rFonts w:hAnsi="Cambria" w:ascii="Cambria"/>
                <w:bCs/>
                <w:sz w:val="22"/>
                <w:szCs w:val="22"/>
              </w:rPr>
            </w:pPr>
          </w:p>
          <w:p w:rsidRDefault="00C05370" w:rsidP="00C05370" w:rsidR="00C05370" w:rsidRPr="00C05370">
            <w:pPr>
              <w:jc w:val="right"/>
              <w:rPr>
                <w:rFonts w:hAnsi="Cambria" w:ascii="Cambria"/>
                <w:bCs/>
                <w:sz w:val="22"/>
                <w:szCs w:val="22"/>
              </w:rPr>
            </w:pPr>
            <w:r w:rsidRPr="00C05370">
              <w:rPr>
                <w:rFonts w:hAnsi="Cambria" w:ascii="Cambria"/>
                <w:bCs/>
                <w:sz w:val="22"/>
                <w:szCs w:val="22"/>
              </w:rPr>
              <w:t>976.062,50</w:t>
            </w:r>
          </w:p>
        </w:tc>
        <w:tc>
          <w:tcPr>
            <w:tcW w:type="dxa" w:w="1196"/>
          </w:tcPr>
          <w:p w:rsidRDefault="00C05370" w:rsidP="00C05370" w:rsidR="00C05370" w:rsidRPr="00C05370">
            <w:pPr>
              <w:rPr>
                <w:rFonts w:hAnsi="Cambria" w:ascii="Cambria"/>
                <w:bCs/>
                <w:sz w:val="22"/>
                <w:szCs w:val="22"/>
              </w:rPr>
            </w:pPr>
          </w:p>
          <w:p w:rsidRDefault="00C05370" w:rsidP="00C05370" w:rsidR="00C05370" w:rsidRPr="00C05370">
            <w:pPr>
              <w:rPr>
                <w:rFonts w:hAnsi="Cambria" w:ascii="Cambria"/>
                <w:bCs/>
                <w:sz w:val="22"/>
                <w:szCs w:val="22"/>
              </w:rPr>
            </w:pPr>
          </w:p>
          <w:p w:rsidRDefault="00C05370" w:rsidP="00C05370" w:rsidR="00C05370" w:rsidRPr="00C05370">
            <w:pPr>
              <w:jc w:val="right"/>
              <w:rPr>
                <w:rFonts w:hAnsi="Cambria" w:ascii="Cambria"/>
                <w:bCs/>
                <w:sz w:val="22"/>
                <w:szCs w:val="22"/>
              </w:rPr>
            </w:pPr>
            <w:r w:rsidRPr="00C05370">
              <w:rPr>
                <w:rFonts w:hAnsi="Cambria" w:ascii="Cambria"/>
                <w:bCs/>
                <w:sz w:val="22"/>
                <w:szCs w:val="22"/>
              </w:rPr>
              <w:t>11,64%</w:t>
            </w:r>
          </w:p>
        </w:tc>
      </w:tr>
      <w:tr w:rsidTr="008715C1" w:rsidR="00C05370" w:rsidRPr="00C05370">
        <w:trPr>
          <w:trHeight w:val="150"/>
        </w:trPr>
        <w:tc>
          <w:tcPr>
            <w:tcW w:type="dxa" w:w="663"/>
          </w:tcPr>
          <w:p w:rsidRDefault="00C05370" w:rsidP="00C05370" w:rsidR="00C05370" w:rsidRPr="00C05370">
            <w:pPr>
              <w:jc w:val="both"/>
              <w:rPr>
                <w:rFonts w:hAnsi="Cambria" w:ascii="Cambria"/>
                <w:bCs/>
                <w:i/>
                <w:sz w:val="22"/>
                <w:szCs w:val="22"/>
              </w:rPr>
            </w:pPr>
          </w:p>
          <w:p w:rsidRDefault="00C05370" w:rsidP="00C05370" w:rsidR="00C05370" w:rsidRPr="00C05370">
            <w:pPr>
              <w:jc w:val="both"/>
              <w:rPr>
                <w:rFonts w:hAnsi="Cambria" w:ascii="Cambria"/>
                <w:bCs/>
                <w:i/>
                <w:sz w:val="22"/>
                <w:szCs w:val="22"/>
              </w:rPr>
            </w:pPr>
            <w:r w:rsidRPr="00C05370">
              <w:rPr>
                <w:rFonts w:hAnsi="Cambria" w:ascii="Cambria"/>
                <w:bCs/>
                <w:i/>
                <w:sz w:val="22"/>
                <w:szCs w:val="22"/>
              </w:rPr>
              <w:t>a.</w:t>
            </w:r>
          </w:p>
        </w:tc>
        <w:tc>
          <w:tcPr>
            <w:tcW w:type="dxa" w:w="5753"/>
          </w:tcPr>
          <w:p w:rsidRDefault="00C05370" w:rsidP="00C05370" w:rsidR="00C05370" w:rsidRPr="00C05370">
            <w:pPr>
              <w:jc w:val="both"/>
              <w:rPr>
                <w:rFonts w:hAnsi="Cambria" w:ascii="Cambria"/>
                <w:bCs/>
                <w:i/>
                <w:sz w:val="22"/>
                <w:szCs w:val="22"/>
              </w:rPr>
            </w:pPr>
          </w:p>
          <w:p w:rsidRDefault="00C05370" w:rsidP="00C05370" w:rsidR="00C05370" w:rsidRPr="00C05370">
            <w:pPr>
              <w:jc w:val="both"/>
              <w:rPr>
                <w:rFonts w:hAnsi="Cambria" w:ascii="Cambria"/>
                <w:bCs/>
                <w:i/>
                <w:sz w:val="22"/>
                <w:szCs w:val="22"/>
              </w:rPr>
            </w:pPr>
            <w:r w:rsidRPr="00C05370">
              <w:rPr>
                <w:rFonts w:hAnsi="Cambria" w:ascii="Cambria"/>
                <w:bCs/>
                <w:i/>
                <w:sz w:val="22"/>
                <w:szCs w:val="22"/>
              </w:rPr>
              <w:t>međuzbroj (1.1. + 1.2. + 1.3. + 1.4.)</w:t>
            </w:r>
          </w:p>
        </w:tc>
        <w:tc>
          <w:tcPr>
            <w:tcW w:type="dxa" w:w="1643"/>
          </w:tcPr>
          <w:p w:rsidRDefault="00C05370" w:rsidP="00C05370" w:rsidR="00C05370" w:rsidRPr="00C05370">
            <w:pPr>
              <w:jc w:val="right"/>
              <w:rPr>
                <w:rFonts w:hAnsi="Cambria" w:ascii="Cambria"/>
                <w:bCs/>
                <w:i/>
                <w:sz w:val="22"/>
                <w:szCs w:val="22"/>
              </w:rPr>
            </w:pPr>
          </w:p>
          <w:p w:rsidRDefault="00C05370" w:rsidP="00C05370" w:rsidR="00C05370" w:rsidRPr="00C05370">
            <w:pPr>
              <w:jc w:val="right"/>
              <w:rPr>
                <w:rFonts w:hAnsi="Cambria" w:ascii="Cambria"/>
                <w:bCs/>
                <w:i/>
                <w:sz w:val="22"/>
                <w:szCs w:val="22"/>
              </w:rPr>
            </w:pPr>
            <w:r w:rsidRPr="00C05370">
              <w:rPr>
                <w:rFonts w:hAnsi="Cambria" w:ascii="Cambria"/>
                <w:bCs/>
                <w:i/>
                <w:sz w:val="22"/>
                <w:szCs w:val="22"/>
              </w:rPr>
              <w:t>5.876.664,00</w:t>
            </w:r>
          </w:p>
        </w:tc>
        <w:tc>
          <w:tcPr>
            <w:tcW w:type="dxa" w:w="1196"/>
          </w:tcPr>
          <w:p w:rsidRDefault="00C05370" w:rsidP="00C05370" w:rsidR="00C05370" w:rsidRPr="00C05370">
            <w:pPr>
              <w:jc w:val="right"/>
              <w:rPr>
                <w:rFonts w:hAnsi="Cambria" w:ascii="Cambria"/>
                <w:bCs/>
                <w:i/>
                <w:sz w:val="22"/>
                <w:szCs w:val="22"/>
              </w:rPr>
            </w:pPr>
          </w:p>
          <w:p w:rsidRDefault="00C05370" w:rsidP="00C05370" w:rsidR="00C05370" w:rsidRPr="00C05370">
            <w:pPr>
              <w:jc w:val="right"/>
              <w:rPr>
                <w:rFonts w:hAnsi="Cambria" w:ascii="Cambria"/>
                <w:bCs/>
                <w:i/>
                <w:sz w:val="22"/>
                <w:szCs w:val="22"/>
              </w:rPr>
            </w:pPr>
            <w:r w:rsidRPr="00C05370">
              <w:rPr>
                <w:rFonts w:hAnsi="Cambria" w:ascii="Cambria"/>
                <w:bCs/>
                <w:i/>
                <w:sz w:val="22"/>
                <w:szCs w:val="22"/>
              </w:rPr>
              <w:t>70,09%</w:t>
            </w:r>
          </w:p>
        </w:tc>
      </w:tr>
      <w:tr w:rsidTr="008715C1" w:rsidR="00C05370" w:rsidRPr="00C05370">
        <w:trPr>
          <w:trHeight w:val="105"/>
        </w:trPr>
        <w:tc>
          <w:tcPr>
            <w:tcW w:type="dxa" w:w="663"/>
          </w:tcPr>
          <w:p w:rsidRDefault="00C05370" w:rsidP="00C05370" w:rsidR="00C05370" w:rsidRPr="00C05370">
            <w:pPr>
              <w:jc w:val="both"/>
              <w:rPr>
                <w:rFonts w:hAnsi="Cambria" w:ascii="Cambria"/>
                <w:bCs/>
                <w:sz w:val="22"/>
                <w:szCs w:val="22"/>
              </w:rPr>
            </w:pPr>
            <w:r w:rsidRPr="00C05370">
              <w:rPr>
                <w:rFonts w:hAnsi="Cambria" w:ascii="Cambria"/>
                <w:bCs/>
                <w:sz w:val="22"/>
                <w:szCs w:val="22"/>
              </w:rPr>
              <w:t>2.</w:t>
            </w:r>
          </w:p>
        </w:tc>
        <w:tc>
          <w:tcPr>
            <w:tcW w:type="dxa" w:w="8592"/>
            <w:gridSpan w:val="3"/>
          </w:tcPr>
          <w:p w:rsidRDefault="00C05370" w:rsidP="00C05370" w:rsidR="00C05370" w:rsidRPr="00C05370">
            <w:pPr>
              <w:jc w:val="both"/>
              <w:rPr>
                <w:rFonts w:hAnsi="Cambria" w:ascii="Cambria"/>
                <w:bCs/>
                <w:sz w:val="22"/>
                <w:szCs w:val="22"/>
              </w:rPr>
            </w:pPr>
            <w:r w:rsidRPr="00C05370">
              <w:rPr>
                <w:rFonts w:hAnsi="Cambria" w:ascii="Cambria"/>
                <w:bCs/>
                <w:sz w:val="22"/>
                <w:szCs w:val="22"/>
              </w:rPr>
              <w:t xml:space="preserve">PRIMICI (PRIHODI) S OSNOVA UNOVČENJA SLOBODNE IMOVINE </w:t>
            </w:r>
          </w:p>
          <w:p w:rsidRDefault="00C05370" w:rsidP="00C05370" w:rsidR="00C05370" w:rsidRPr="00C05370">
            <w:pPr>
              <w:jc w:val="both"/>
              <w:rPr>
                <w:rFonts w:hAnsi="Cambria" w:ascii="Cambria"/>
                <w:bCs/>
                <w:sz w:val="22"/>
                <w:szCs w:val="22"/>
              </w:rPr>
            </w:pPr>
            <w:r w:rsidRPr="00C05370">
              <w:rPr>
                <w:rFonts w:hAnsi="Cambria" w:ascii="Cambria"/>
                <w:bCs/>
                <w:sz w:val="22"/>
                <w:szCs w:val="22"/>
              </w:rPr>
              <w:t>- POKRETNINE</w:t>
            </w:r>
          </w:p>
        </w:tc>
      </w:tr>
      <w:tr w:rsidTr="008715C1" w:rsidR="00C05370" w:rsidRPr="00C05370">
        <w:trPr>
          <w:trHeight w:val="135"/>
        </w:trPr>
        <w:tc>
          <w:tcPr>
            <w:tcW w:type="dxa" w:w="663"/>
          </w:tcPr>
          <w:p w:rsidRDefault="00C05370" w:rsidP="00C05370" w:rsidR="00C05370" w:rsidRPr="00C05370">
            <w:pPr>
              <w:jc w:val="both"/>
              <w:rPr>
                <w:rFonts w:hAnsi="Cambria" w:ascii="Cambria"/>
                <w:bCs/>
                <w:sz w:val="22"/>
                <w:szCs w:val="22"/>
              </w:rPr>
            </w:pPr>
            <w:r w:rsidRPr="00C05370">
              <w:rPr>
                <w:rFonts w:hAnsi="Cambria" w:ascii="Cambria"/>
                <w:bCs/>
                <w:sz w:val="22"/>
                <w:szCs w:val="22"/>
              </w:rPr>
              <w:t>2.1.</w:t>
            </w:r>
          </w:p>
        </w:tc>
        <w:tc>
          <w:tcPr>
            <w:tcW w:type="dxa" w:w="5753"/>
          </w:tcPr>
          <w:p w:rsidRDefault="00C05370" w:rsidP="00C05370" w:rsidR="00C05370" w:rsidRPr="00C05370">
            <w:pPr>
              <w:jc w:val="both"/>
              <w:rPr>
                <w:rFonts w:hAnsi="Cambria" w:ascii="Cambria"/>
                <w:bCs/>
                <w:sz w:val="22"/>
                <w:szCs w:val="22"/>
              </w:rPr>
            </w:pPr>
            <w:r w:rsidRPr="00C05370">
              <w:rPr>
                <w:rFonts w:hAnsi="Cambria" w:ascii="Cambria"/>
                <w:bCs/>
                <w:sz w:val="22"/>
                <w:szCs w:val="22"/>
              </w:rPr>
              <w:t>Primici s osnova prodaje pokretne imovine – strojevi, oprema, rezervi dijelovi, uredski namještaj, zalihe materijala)</w:t>
            </w:r>
          </w:p>
        </w:tc>
        <w:tc>
          <w:tcPr>
            <w:tcW w:type="dxa" w:w="1643"/>
          </w:tcPr>
          <w:p w:rsidRDefault="00C05370" w:rsidP="00C05370" w:rsidR="00C05370" w:rsidRPr="00C05370">
            <w:pPr>
              <w:jc w:val="right"/>
              <w:rPr>
                <w:rFonts w:hAnsi="Cambria" w:ascii="Cambria"/>
                <w:bCs/>
                <w:sz w:val="22"/>
                <w:szCs w:val="22"/>
              </w:rPr>
            </w:pPr>
            <w:r w:rsidRPr="00C05370">
              <w:rPr>
                <w:rFonts w:hAnsi="Cambria" w:ascii="Cambria"/>
                <w:bCs/>
                <w:sz w:val="22"/>
                <w:szCs w:val="22"/>
              </w:rPr>
              <w:t>1.544.787,28</w:t>
            </w:r>
          </w:p>
        </w:tc>
        <w:tc>
          <w:tcPr>
            <w:tcW w:type="dxa" w:w="1196"/>
          </w:tcPr>
          <w:p w:rsidRDefault="00C05370" w:rsidP="00C05370" w:rsidR="00C05370" w:rsidRPr="00C05370">
            <w:pPr>
              <w:jc w:val="right"/>
              <w:rPr>
                <w:rFonts w:hAnsi="Cambria" w:ascii="Cambria"/>
                <w:bCs/>
                <w:sz w:val="22"/>
                <w:szCs w:val="22"/>
              </w:rPr>
            </w:pPr>
            <w:r w:rsidRPr="00C05370">
              <w:rPr>
                <w:rFonts w:hAnsi="Cambria" w:ascii="Cambria"/>
                <w:bCs/>
                <w:sz w:val="22"/>
                <w:szCs w:val="22"/>
              </w:rPr>
              <w:t>18,42%</w:t>
            </w:r>
          </w:p>
        </w:tc>
      </w:tr>
      <w:tr w:rsidTr="008715C1" w:rsidR="00C05370" w:rsidRPr="00C05370">
        <w:trPr>
          <w:trHeight w:val="135"/>
        </w:trPr>
        <w:tc>
          <w:tcPr>
            <w:tcW w:type="dxa" w:w="663"/>
          </w:tcPr>
          <w:p w:rsidRDefault="00C05370" w:rsidP="00C05370" w:rsidR="00C05370" w:rsidRPr="00C05370">
            <w:pPr>
              <w:jc w:val="both"/>
              <w:rPr>
                <w:rFonts w:hAnsi="Cambria" w:ascii="Cambria"/>
                <w:bCs/>
                <w:sz w:val="22"/>
                <w:szCs w:val="22"/>
              </w:rPr>
            </w:pPr>
            <w:r w:rsidRPr="00C05370">
              <w:rPr>
                <w:rFonts w:hAnsi="Cambria" w:ascii="Cambria"/>
                <w:bCs/>
                <w:sz w:val="22"/>
                <w:szCs w:val="22"/>
              </w:rPr>
              <w:lastRenderedPageBreak/>
              <w:t>2.2.</w:t>
            </w:r>
          </w:p>
        </w:tc>
        <w:tc>
          <w:tcPr>
            <w:tcW w:type="dxa" w:w="5753"/>
          </w:tcPr>
          <w:p w:rsidRDefault="00C05370" w:rsidP="00C05370" w:rsidR="00C05370" w:rsidRPr="00C05370">
            <w:pPr>
              <w:jc w:val="both"/>
              <w:rPr>
                <w:rFonts w:hAnsi="Cambria" w:ascii="Cambria"/>
                <w:bCs/>
                <w:sz w:val="22"/>
                <w:szCs w:val="22"/>
              </w:rPr>
            </w:pPr>
            <w:r w:rsidRPr="00C05370">
              <w:rPr>
                <w:rFonts w:hAnsi="Cambria" w:ascii="Cambria"/>
                <w:bCs/>
                <w:sz w:val="22"/>
                <w:szCs w:val="22"/>
              </w:rPr>
              <w:t>Primici s osnova prodaje motorni vozila (10 pozicija)</w:t>
            </w:r>
          </w:p>
        </w:tc>
        <w:tc>
          <w:tcPr>
            <w:tcW w:type="dxa" w:w="1643"/>
          </w:tcPr>
          <w:p w:rsidRDefault="00C05370" w:rsidP="00C05370" w:rsidR="00C05370" w:rsidRPr="00C05370">
            <w:pPr>
              <w:jc w:val="right"/>
              <w:rPr>
                <w:rFonts w:hAnsi="Cambria" w:ascii="Cambria"/>
                <w:bCs/>
                <w:sz w:val="22"/>
                <w:szCs w:val="22"/>
              </w:rPr>
            </w:pPr>
            <w:r w:rsidRPr="00C05370">
              <w:rPr>
                <w:rFonts w:hAnsi="Cambria" w:ascii="Cambria"/>
                <w:bCs/>
                <w:sz w:val="22"/>
                <w:szCs w:val="22"/>
              </w:rPr>
              <w:t>237.001,25</w:t>
            </w:r>
          </w:p>
        </w:tc>
        <w:tc>
          <w:tcPr>
            <w:tcW w:type="dxa" w:w="1196"/>
          </w:tcPr>
          <w:p w:rsidRDefault="00C05370" w:rsidP="00C05370" w:rsidR="00C05370" w:rsidRPr="00C05370">
            <w:pPr>
              <w:jc w:val="right"/>
              <w:rPr>
                <w:rFonts w:hAnsi="Cambria" w:ascii="Cambria"/>
                <w:bCs/>
                <w:sz w:val="22"/>
                <w:szCs w:val="22"/>
              </w:rPr>
            </w:pPr>
            <w:r w:rsidRPr="00C05370">
              <w:rPr>
                <w:rFonts w:hAnsi="Cambria" w:ascii="Cambria"/>
                <w:bCs/>
                <w:sz w:val="22"/>
                <w:szCs w:val="22"/>
              </w:rPr>
              <w:t>2,83%</w:t>
            </w:r>
          </w:p>
        </w:tc>
      </w:tr>
      <w:tr w:rsidTr="008715C1" w:rsidR="00C05370" w:rsidRPr="00C05370">
        <w:trPr>
          <w:trHeight w:val="540"/>
        </w:trPr>
        <w:tc>
          <w:tcPr>
            <w:tcW w:type="dxa" w:w="663"/>
          </w:tcPr>
          <w:p w:rsidRDefault="00C05370" w:rsidP="00C05370" w:rsidR="00C05370" w:rsidRPr="00C05370">
            <w:pPr>
              <w:jc w:val="both"/>
              <w:rPr>
                <w:rFonts w:hAnsi="Cambria" w:ascii="Cambria"/>
                <w:bCs/>
                <w:sz w:val="22"/>
                <w:szCs w:val="22"/>
              </w:rPr>
            </w:pPr>
            <w:r w:rsidRPr="00C05370">
              <w:rPr>
                <w:rFonts w:hAnsi="Cambria" w:ascii="Cambria"/>
                <w:bCs/>
                <w:sz w:val="22"/>
                <w:szCs w:val="22"/>
              </w:rPr>
              <w:t>2.3.</w:t>
            </w:r>
          </w:p>
        </w:tc>
        <w:tc>
          <w:tcPr>
            <w:tcW w:type="dxa" w:w="5753"/>
          </w:tcPr>
          <w:p w:rsidRDefault="00C05370" w:rsidP="00C05370" w:rsidR="00C05370" w:rsidRPr="00C05370">
            <w:pPr>
              <w:jc w:val="both"/>
              <w:rPr>
                <w:rFonts w:hAnsi="Cambria" w:ascii="Cambria"/>
                <w:bCs/>
                <w:sz w:val="22"/>
                <w:szCs w:val="22"/>
              </w:rPr>
            </w:pPr>
            <w:r w:rsidRPr="00C05370">
              <w:rPr>
                <w:rFonts w:hAnsi="Cambria" w:ascii="Cambria"/>
                <w:bCs/>
                <w:sz w:val="22"/>
                <w:szCs w:val="22"/>
              </w:rPr>
              <w:t>Primici s osnova unovčenje nedovršene proizvodnje za naručitelje prije otvaranja stečajnoga postupka</w:t>
            </w:r>
          </w:p>
        </w:tc>
        <w:tc>
          <w:tcPr>
            <w:tcW w:type="dxa" w:w="1643"/>
          </w:tcPr>
          <w:p w:rsidRDefault="00C05370" w:rsidP="00C05370" w:rsidR="00C05370" w:rsidRPr="00C05370">
            <w:pPr>
              <w:jc w:val="right"/>
              <w:rPr>
                <w:rFonts w:hAnsi="Cambria" w:ascii="Cambria"/>
                <w:bCs/>
                <w:sz w:val="22"/>
                <w:szCs w:val="22"/>
              </w:rPr>
            </w:pPr>
            <w:r w:rsidRPr="00C05370">
              <w:rPr>
                <w:rFonts w:hAnsi="Cambria" w:ascii="Cambria"/>
                <w:bCs/>
                <w:sz w:val="22"/>
                <w:szCs w:val="22"/>
              </w:rPr>
              <w:t>144.133,19</w:t>
            </w:r>
          </w:p>
        </w:tc>
        <w:tc>
          <w:tcPr>
            <w:tcW w:type="dxa" w:w="1196"/>
          </w:tcPr>
          <w:p w:rsidRDefault="00C05370" w:rsidP="00C05370" w:rsidR="00C05370" w:rsidRPr="00C05370">
            <w:pPr>
              <w:jc w:val="right"/>
              <w:rPr>
                <w:rFonts w:hAnsi="Cambria" w:ascii="Cambria"/>
                <w:bCs/>
                <w:sz w:val="22"/>
                <w:szCs w:val="22"/>
              </w:rPr>
            </w:pPr>
            <w:r w:rsidRPr="00C05370">
              <w:rPr>
                <w:rFonts w:hAnsi="Cambria" w:ascii="Cambria"/>
                <w:bCs/>
                <w:sz w:val="22"/>
                <w:szCs w:val="22"/>
              </w:rPr>
              <w:t>1,72%</w:t>
            </w:r>
          </w:p>
        </w:tc>
      </w:tr>
      <w:tr w:rsidTr="008715C1" w:rsidR="00C05370" w:rsidRPr="00C05370">
        <w:trPr>
          <w:trHeight w:val="135"/>
        </w:trPr>
        <w:tc>
          <w:tcPr>
            <w:tcW w:type="dxa" w:w="663"/>
          </w:tcPr>
          <w:p w:rsidRDefault="00C05370" w:rsidP="00C05370" w:rsidR="00C05370" w:rsidRPr="00C05370">
            <w:pPr>
              <w:jc w:val="both"/>
              <w:rPr>
                <w:rFonts w:hAnsi="Cambria" w:ascii="Cambria"/>
                <w:bCs/>
                <w:sz w:val="22"/>
                <w:szCs w:val="22"/>
              </w:rPr>
            </w:pPr>
            <w:r w:rsidRPr="00C05370">
              <w:rPr>
                <w:rFonts w:hAnsi="Cambria" w:ascii="Cambria"/>
                <w:bCs/>
                <w:sz w:val="22"/>
                <w:szCs w:val="22"/>
              </w:rPr>
              <w:t>2.4.</w:t>
            </w:r>
          </w:p>
        </w:tc>
        <w:tc>
          <w:tcPr>
            <w:tcW w:type="dxa" w:w="5753"/>
          </w:tcPr>
          <w:p w:rsidRDefault="00C05370" w:rsidP="00C05370" w:rsidR="00C05370" w:rsidRPr="00C05370">
            <w:pPr>
              <w:jc w:val="both"/>
              <w:rPr>
                <w:rFonts w:hAnsi="Cambria" w:ascii="Cambria"/>
                <w:bCs/>
                <w:sz w:val="22"/>
                <w:szCs w:val="22"/>
              </w:rPr>
            </w:pPr>
            <w:r w:rsidRPr="00C05370">
              <w:rPr>
                <w:rFonts w:hAnsi="Cambria" w:ascii="Cambria"/>
                <w:bCs/>
                <w:sz w:val="22"/>
                <w:szCs w:val="22"/>
              </w:rPr>
              <w:t>Primici s osnova unovčenja slobodne imovine – otpadno željezo</w:t>
            </w:r>
          </w:p>
        </w:tc>
        <w:tc>
          <w:tcPr>
            <w:tcW w:type="dxa" w:w="1643"/>
          </w:tcPr>
          <w:p w:rsidRDefault="00C05370" w:rsidP="00C05370" w:rsidR="00C05370" w:rsidRPr="00C05370">
            <w:pPr>
              <w:jc w:val="right"/>
              <w:rPr>
                <w:rFonts w:hAnsi="Cambria" w:ascii="Cambria"/>
                <w:bCs/>
                <w:sz w:val="22"/>
                <w:szCs w:val="22"/>
              </w:rPr>
            </w:pPr>
            <w:r w:rsidRPr="00C05370">
              <w:rPr>
                <w:rFonts w:hAnsi="Cambria" w:ascii="Cambria"/>
                <w:bCs/>
                <w:sz w:val="22"/>
                <w:szCs w:val="22"/>
              </w:rPr>
              <w:t>234.920,00</w:t>
            </w:r>
          </w:p>
        </w:tc>
        <w:tc>
          <w:tcPr>
            <w:tcW w:type="dxa" w:w="1196"/>
          </w:tcPr>
          <w:p w:rsidRDefault="00C05370" w:rsidP="00C05370" w:rsidR="00C05370" w:rsidRPr="00C05370">
            <w:pPr>
              <w:jc w:val="right"/>
              <w:rPr>
                <w:rFonts w:hAnsi="Cambria" w:ascii="Cambria"/>
                <w:bCs/>
                <w:sz w:val="22"/>
                <w:szCs w:val="22"/>
              </w:rPr>
            </w:pPr>
            <w:r w:rsidRPr="00C05370">
              <w:rPr>
                <w:rFonts w:hAnsi="Cambria" w:ascii="Cambria"/>
                <w:bCs/>
                <w:sz w:val="22"/>
                <w:szCs w:val="22"/>
              </w:rPr>
              <w:t>2,80%</w:t>
            </w:r>
          </w:p>
        </w:tc>
      </w:tr>
      <w:tr w:rsidTr="008715C1" w:rsidR="00C05370" w:rsidRPr="00C05370">
        <w:trPr>
          <w:trHeight w:val="131"/>
        </w:trPr>
        <w:tc>
          <w:tcPr>
            <w:tcW w:type="dxa" w:w="663"/>
          </w:tcPr>
          <w:p w:rsidRDefault="00C05370" w:rsidP="00C05370" w:rsidR="00C05370" w:rsidRPr="00C05370">
            <w:pPr>
              <w:jc w:val="both"/>
              <w:rPr>
                <w:rFonts w:hAnsi="Cambria" w:ascii="Cambria"/>
                <w:bCs/>
                <w:i/>
                <w:sz w:val="22"/>
                <w:szCs w:val="22"/>
              </w:rPr>
            </w:pPr>
          </w:p>
          <w:p w:rsidRDefault="00C05370" w:rsidP="00C05370" w:rsidR="00C05370" w:rsidRPr="00C05370">
            <w:pPr>
              <w:jc w:val="both"/>
              <w:rPr>
                <w:rFonts w:hAnsi="Cambria" w:ascii="Cambria"/>
                <w:bCs/>
                <w:i/>
                <w:sz w:val="22"/>
                <w:szCs w:val="22"/>
              </w:rPr>
            </w:pPr>
            <w:r w:rsidRPr="00C05370">
              <w:rPr>
                <w:rFonts w:hAnsi="Cambria" w:ascii="Cambria"/>
                <w:bCs/>
                <w:i/>
                <w:sz w:val="22"/>
                <w:szCs w:val="22"/>
              </w:rPr>
              <w:t>b.</w:t>
            </w:r>
          </w:p>
        </w:tc>
        <w:tc>
          <w:tcPr>
            <w:tcW w:type="dxa" w:w="5753"/>
          </w:tcPr>
          <w:p w:rsidRDefault="00C05370" w:rsidP="00C05370" w:rsidR="00C05370" w:rsidRPr="00C05370">
            <w:pPr>
              <w:jc w:val="both"/>
              <w:rPr>
                <w:rFonts w:hAnsi="Cambria" w:ascii="Cambria"/>
                <w:bCs/>
                <w:i/>
                <w:sz w:val="22"/>
                <w:szCs w:val="22"/>
              </w:rPr>
            </w:pPr>
          </w:p>
          <w:p w:rsidRDefault="00C05370" w:rsidP="00C05370" w:rsidR="00C05370" w:rsidRPr="00C05370">
            <w:pPr>
              <w:jc w:val="both"/>
              <w:rPr>
                <w:rFonts w:hAnsi="Cambria" w:ascii="Cambria"/>
                <w:bCs/>
                <w:i/>
                <w:sz w:val="22"/>
                <w:szCs w:val="22"/>
              </w:rPr>
            </w:pPr>
            <w:r w:rsidRPr="00C05370">
              <w:rPr>
                <w:rFonts w:hAnsi="Cambria" w:ascii="Cambria"/>
                <w:bCs/>
                <w:i/>
                <w:sz w:val="22"/>
                <w:szCs w:val="22"/>
              </w:rPr>
              <w:t>međuzbroj  (2.1. + 2.2. + 2.3. + 2.4.)</w:t>
            </w:r>
          </w:p>
        </w:tc>
        <w:tc>
          <w:tcPr>
            <w:tcW w:type="dxa" w:w="1643"/>
          </w:tcPr>
          <w:p w:rsidRDefault="00C05370" w:rsidP="00C05370" w:rsidR="00C05370" w:rsidRPr="00C05370">
            <w:pPr>
              <w:jc w:val="right"/>
              <w:rPr>
                <w:rFonts w:hAnsi="Cambria" w:ascii="Cambria"/>
                <w:bCs/>
                <w:i/>
                <w:sz w:val="22"/>
                <w:szCs w:val="22"/>
              </w:rPr>
            </w:pPr>
          </w:p>
          <w:p w:rsidRDefault="00C05370" w:rsidP="00C05370" w:rsidR="00C05370" w:rsidRPr="00C05370">
            <w:pPr>
              <w:jc w:val="right"/>
              <w:rPr>
                <w:rFonts w:hAnsi="Cambria" w:ascii="Cambria"/>
                <w:bCs/>
                <w:i/>
                <w:sz w:val="22"/>
                <w:szCs w:val="22"/>
              </w:rPr>
            </w:pPr>
            <w:r w:rsidRPr="00C05370">
              <w:rPr>
                <w:rFonts w:hAnsi="Cambria" w:ascii="Cambria"/>
                <w:bCs/>
                <w:i/>
                <w:sz w:val="22"/>
                <w:szCs w:val="22"/>
              </w:rPr>
              <w:t>2.160.841,72</w:t>
            </w:r>
          </w:p>
        </w:tc>
        <w:tc>
          <w:tcPr>
            <w:tcW w:type="dxa" w:w="1196"/>
          </w:tcPr>
          <w:p w:rsidRDefault="00C05370" w:rsidP="00C05370" w:rsidR="00C05370" w:rsidRPr="00C05370">
            <w:pPr>
              <w:rPr>
                <w:rFonts w:hAnsi="Cambria" w:ascii="Cambria"/>
                <w:bCs/>
                <w:i/>
                <w:sz w:val="22"/>
                <w:szCs w:val="22"/>
              </w:rPr>
            </w:pPr>
          </w:p>
          <w:p w:rsidRDefault="00C05370" w:rsidP="00C05370" w:rsidR="00C05370" w:rsidRPr="00C05370">
            <w:pPr>
              <w:jc w:val="right"/>
              <w:rPr>
                <w:rFonts w:hAnsi="Cambria" w:ascii="Cambria"/>
                <w:bCs/>
                <w:i/>
                <w:sz w:val="22"/>
                <w:szCs w:val="22"/>
              </w:rPr>
            </w:pPr>
            <w:r w:rsidRPr="00C05370">
              <w:rPr>
                <w:rFonts w:hAnsi="Cambria" w:ascii="Cambria"/>
                <w:bCs/>
                <w:i/>
                <w:sz w:val="22"/>
                <w:szCs w:val="22"/>
              </w:rPr>
              <w:t>25,77%</w:t>
            </w:r>
          </w:p>
        </w:tc>
      </w:tr>
      <w:tr w:rsidTr="008715C1" w:rsidR="00C05370" w:rsidRPr="00C05370">
        <w:trPr>
          <w:trHeight w:val="135"/>
        </w:trPr>
        <w:tc>
          <w:tcPr>
            <w:tcW w:type="dxa" w:w="663"/>
          </w:tcPr>
          <w:p w:rsidRDefault="00C05370" w:rsidP="00C05370" w:rsidR="00C05370" w:rsidRPr="00C05370">
            <w:pPr>
              <w:jc w:val="both"/>
              <w:rPr>
                <w:rFonts w:hAnsi="Cambria" w:ascii="Cambria"/>
                <w:bCs/>
                <w:sz w:val="22"/>
                <w:szCs w:val="22"/>
              </w:rPr>
            </w:pPr>
            <w:r w:rsidRPr="00C05370">
              <w:rPr>
                <w:rFonts w:hAnsi="Cambria" w:ascii="Cambria"/>
                <w:bCs/>
                <w:sz w:val="22"/>
                <w:szCs w:val="22"/>
              </w:rPr>
              <w:t>3.</w:t>
            </w:r>
          </w:p>
        </w:tc>
        <w:tc>
          <w:tcPr>
            <w:tcW w:type="dxa" w:w="8592"/>
            <w:gridSpan w:val="3"/>
          </w:tcPr>
          <w:p w:rsidRDefault="00C05370" w:rsidP="00C05370" w:rsidR="00C05370" w:rsidRPr="00C05370">
            <w:pPr>
              <w:rPr>
                <w:rFonts w:hAnsi="Cambria" w:ascii="Cambria"/>
                <w:bCs/>
                <w:sz w:val="22"/>
                <w:szCs w:val="22"/>
              </w:rPr>
            </w:pPr>
            <w:r w:rsidRPr="00C05370">
              <w:rPr>
                <w:rFonts w:hAnsi="Cambria" w:ascii="Cambria"/>
                <w:bCs/>
                <w:sz w:val="22"/>
                <w:szCs w:val="22"/>
              </w:rPr>
              <w:t>PRIMICI (PRIHOD) S OSNOVA NAPLATA POTRAŽIVANJA</w:t>
            </w:r>
          </w:p>
        </w:tc>
      </w:tr>
      <w:tr w:rsidTr="008715C1" w:rsidR="00C05370" w:rsidRPr="00C05370">
        <w:trPr>
          <w:trHeight w:val="150"/>
        </w:trPr>
        <w:tc>
          <w:tcPr>
            <w:tcW w:type="dxa" w:w="663"/>
          </w:tcPr>
          <w:p w:rsidRDefault="00C05370" w:rsidP="00C05370" w:rsidR="00C05370" w:rsidRPr="00C05370">
            <w:pPr>
              <w:jc w:val="both"/>
              <w:rPr>
                <w:rFonts w:hAnsi="Cambria" w:ascii="Cambria"/>
                <w:bCs/>
                <w:sz w:val="22"/>
                <w:szCs w:val="22"/>
              </w:rPr>
            </w:pPr>
            <w:r w:rsidRPr="00C05370">
              <w:rPr>
                <w:rFonts w:hAnsi="Cambria" w:ascii="Cambria"/>
                <w:bCs/>
                <w:sz w:val="22"/>
                <w:szCs w:val="22"/>
              </w:rPr>
              <w:t>3.1.</w:t>
            </w:r>
          </w:p>
        </w:tc>
        <w:tc>
          <w:tcPr>
            <w:tcW w:type="dxa" w:w="5753"/>
          </w:tcPr>
          <w:p w:rsidRDefault="00C05370" w:rsidP="00C05370" w:rsidR="00C05370" w:rsidRPr="00C05370">
            <w:pPr>
              <w:rPr>
                <w:rFonts w:hAnsi="Cambria" w:ascii="Cambria"/>
                <w:bCs/>
                <w:sz w:val="22"/>
                <w:szCs w:val="22"/>
              </w:rPr>
            </w:pPr>
            <w:r w:rsidRPr="00C05370">
              <w:rPr>
                <w:rFonts w:hAnsi="Cambria" w:ascii="Cambria"/>
                <w:bCs/>
                <w:sz w:val="22"/>
                <w:szCs w:val="22"/>
              </w:rPr>
              <w:t>Primici s osnova naplata potraživanja od dužnika stečajnoga dužnika</w:t>
            </w:r>
          </w:p>
        </w:tc>
        <w:tc>
          <w:tcPr>
            <w:tcW w:type="dxa" w:w="1643"/>
          </w:tcPr>
          <w:p w:rsidRDefault="00C05370" w:rsidP="00C05370" w:rsidR="00C05370" w:rsidRPr="00C05370">
            <w:pPr>
              <w:jc w:val="right"/>
              <w:rPr>
                <w:rFonts w:hAnsi="Cambria" w:ascii="Cambria"/>
                <w:bCs/>
                <w:sz w:val="22"/>
                <w:szCs w:val="22"/>
              </w:rPr>
            </w:pPr>
            <w:r w:rsidRPr="00C05370">
              <w:rPr>
                <w:rFonts w:hAnsi="Cambria" w:ascii="Cambria"/>
                <w:bCs/>
                <w:sz w:val="22"/>
                <w:szCs w:val="22"/>
              </w:rPr>
              <w:t>215.622,08</w:t>
            </w:r>
          </w:p>
        </w:tc>
        <w:tc>
          <w:tcPr>
            <w:tcW w:type="dxa" w:w="1196"/>
          </w:tcPr>
          <w:p w:rsidRDefault="00C05370" w:rsidP="00C05370" w:rsidR="00C05370" w:rsidRPr="00C05370">
            <w:pPr>
              <w:jc w:val="right"/>
              <w:rPr>
                <w:rFonts w:hAnsi="Cambria" w:ascii="Cambria"/>
                <w:bCs/>
                <w:sz w:val="22"/>
                <w:szCs w:val="22"/>
              </w:rPr>
            </w:pPr>
            <w:r w:rsidRPr="00C05370">
              <w:rPr>
                <w:rFonts w:hAnsi="Cambria" w:ascii="Cambria"/>
                <w:bCs/>
                <w:sz w:val="22"/>
                <w:szCs w:val="22"/>
              </w:rPr>
              <w:t>2,57%</w:t>
            </w:r>
          </w:p>
        </w:tc>
      </w:tr>
      <w:tr w:rsidTr="008715C1" w:rsidR="00C05370" w:rsidRPr="00C05370">
        <w:trPr>
          <w:trHeight w:val="165"/>
        </w:trPr>
        <w:tc>
          <w:tcPr>
            <w:tcW w:type="dxa" w:w="663"/>
          </w:tcPr>
          <w:p w:rsidRDefault="00C05370" w:rsidP="00C05370" w:rsidR="00C05370" w:rsidRPr="00C05370">
            <w:pPr>
              <w:jc w:val="both"/>
              <w:rPr>
                <w:rFonts w:hAnsi="Cambria" w:ascii="Cambria"/>
                <w:bCs/>
                <w:sz w:val="22"/>
                <w:szCs w:val="22"/>
              </w:rPr>
            </w:pPr>
            <w:r w:rsidRPr="00C05370">
              <w:rPr>
                <w:rFonts w:hAnsi="Cambria" w:ascii="Cambria"/>
                <w:bCs/>
                <w:sz w:val="22"/>
                <w:szCs w:val="22"/>
              </w:rPr>
              <w:t>3.2.</w:t>
            </w:r>
          </w:p>
        </w:tc>
        <w:tc>
          <w:tcPr>
            <w:tcW w:type="dxa" w:w="5753"/>
          </w:tcPr>
          <w:p w:rsidRDefault="00C05370" w:rsidP="00C05370" w:rsidR="00C05370" w:rsidRPr="00C05370">
            <w:pPr>
              <w:rPr>
                <w:rFonts w:hAnsi="Cambria" w:ascii="Cambria"/>
                <w:bCs/>
                <w:sz w:val="22"/>
                <w:szCs w:val="22"/>
              </w:rPr>
            </w:pPr>
            <w:r w:rsidRPr="00C05370">
              <w:rPr>
                <w:rFonts w:hAnsi="Cambria" w:ascii="Cambria"/>
                <w:bCs/>
                <w:sz w:val="22"/>
                <w:szCs w:val="22"/>
              </w:rPr>
              <w:t>Primici s osnova zadržanih jamčevina – ponuditelji odustali od kupnje kao najbolji ponuditelji po pozivima</w:t>
            </w:r>
          </w:p>
        </w:tc>
        <w:tc>
          <w:tcPr>
            <w:tcW w:type="dxa" w:w="1643"/>
          </w:tcPr>
          <w:p w:rsidRDefault="00C05370" w:rsidP="00C05370" w:rsidR="00C05370" w:rsidRPr="00C05370">
            <w:pPr>
              <w:jc w:val="right"/>
              <w:rPr>
                <w:rFonts w:hAnsi="Cambria" w:ascii="Cambria"/>
                <w:bCs/>
                <w:sz w:val="22"/>
                <w:szCs w:val="22"/>
              </w:rPr>
            </w:pPr>
            <w:r w:rsidRPr="00C05370">
              <w:rPr>
                <w:rFonts w:hAnsi="Cambria" w:ascii="Cambria"/>
                <w:bCs/>
                <w:sz w:val="22"/>
                <w:szCs w:val="22"/>
              </w:rPr>
              <w:t>2.484,70</w:t>
            </w:r>
          </w:p>
        </w:tc>
        <w:tc>
          <w:tcPr>
            <w:tcW w:type="dxa" w:w="1196"/>
          </w:tcPr>
          <w:p w:rsidRDefault="00C05370" w:rsidP="00C05370" w:rsidR="00C05370" w:rsidRPr="00C05370">
            <w:pPr>
              <w:jc w:val="right"/>
              <w:rPr>
                <w:rFonts w:hAnsi="Cambria" w:ascii="Cambria"/>
                <w:bCs/>
                <w:sz w:val="22"/>
                <w:szCs w:val="22"/>
              </w:rPr>
            </w:pPr>
            <w:r w:rsidRPr="00C05370">
              <w:rPr>
                <w:rFonts w:hAnsi="Cambria" w:ascii="Cambria"/>
                <w:bCs/>
                <w:sz w:val="22"/>
                <w:szCs w:val="22"/>
              </w:rPr>
              <w:t>0,03%</w:t>
            </w:r>
          </w:p>
        </w:tc>
      </w:tr>
      <w:tr w:rsidTr="008715C1" w:rsidR="00C05370" w:rsidRPr="00C05370">
        <w:trPr>
          <w:trHeight w:val="101"/>
        </w:trPr>
        <w:tc>
          <w:tcPr>
            <w:tcW w:type="dxa" w:w="663"/>
          </w:tcPr>
          <w:p w:rsidRDefault="00C05370" w:rsidP="00C05370" w:rsidR="00C05370" w:rsidRPr="00C05370">
            <w:pPr>
              <w:jc w:val="both"/>
              <w:rPr>
                <w:rFonts w:hAnsi="Cambria" w:ascii="Cambria"/>
                <w:bCs/>
                <w:sz w:val="22"/>
                <w:szCs w:val="22"/>
              </w:rPr>
            </w:pPr>
            <w:r w:rsidRPr="00C05370">
              <w:rPr>
                <w:rFonts w:hAnsi="Cambria" w:ascii="Cambria"/>
                <w:bCs/>
                <w:sz w:val="22"/>
                <w:szCs w:val="22"/>
              </w:rPr>
              <w:t>3.3.</w:t>
            </w:r>
          </w:p>
        </w:tc>
        <w:tc>
          <w:tcPr>
            <w:tcW w:type="dxa" w:w="5753"/>
          </w:tcPr>
          <w:p w:rsidRDefault="00C05370" w:rsidP="00C05370" w:rsidR="00C05370" w:rsidRPr="00C05370">
            <w:pPr>
              <w:rPr>
                <w:rFonts w:hAnsi="Cambria" w:ascii="Cambria"/>
                <w:bCs/>
                <w:sz w:val="22"/>
                <w:szCs w:val="22"/>
              </w:rPr>
            </w:pPr>
            <w:r w:rsidRPr="00C05370">
              <w:rPr>
                <w:rFonts w:hAnsi="Cambria" w:ascii="Cambria"/>
                <w:bCs/>
                <w:sz w:val="22"/>
                <w:szCs w:val="22"/>
              </w:rPr>
              <w:t>Primici od strane HZMO – refundacija isplaćenih bolovanja</w:t>
            </w:r>
          </w:p>
        </w:tc>
        <w:tc>
          <w:tcPr>
            <w:tcW w:type="dxa" w:w="1643"/>
          </w:tcPr>
          <w:p w:rsidRDefault="00C05370" w:rsidP="00C05370" w:rsidR="00C05370" w:rsidRPr="00C05370">
            <w:pPr>
              <w:jc w:val="right"/>
              <w:rPr>
                <w:rFonts w:hAnsi="Cambria" w:ascii="Cambria"/>
                <w:bCs/>
                <w:sz w:val="22"/>
                <w:szCs w:val="22"/>
              </w:rPr>
            </w:pPr>
            <w:r w:rsidRPr="00C05370">
              <w:rPr>
                <w:rFonts w:hAnsi="Cambria" w:ascii="Cambria"/>
                <w:bCs/>
                <w:sz w:val="22"/>
                <w:szCs w:val="22"/>
              </w:rPr>
              <w:t>127.485,70</w:t>
            </w:r>
          </w:p>
        </w:tc>
        <w:tc>
          <w:tcPr>
            <w:tcW w:type="dxa" w:w="1196"/>
          </w:tcPr>
          <w:p w:rsidRDefault="00C05370" w:rsidP="00C05370" w:rsidR="00C05370" w:rsidRPr="00C05370">
            <w:pPr>
              <w:jc w:val="right"/>
              <w:rPr>
                <w:rFonts w:hAnsi="Cambria" w:ascii="Cambria"/>
                <w:bCs/>
                <w:sz w:val="22"/>
                <w:szCs w:val="22"/>
              </w:rPr>
            </w:pPr>
            <w:r w:rsidRPr="00C05370">
              <w:rPr>
                <w:rFonts w:hAnsi="Cambria" w:ascii="Cambria"/>
                <w:bCs/>
                <w:sz w:val="22"/>
                <w:szCs w:val="22"/>
              </w:rPr>
              <w:t>1,53%</w:t>
            </w:r>
          </w:p>
        </w:tc>
      </w:tr>
      <w:tr w:rsidTr="008715C1" w:rsidR="00C05370" w:rsidRPr="00C05370">
        <w:trPr>
          <w:trHeight w:val="135"/>
        </w:trPr>
        <w:tc>
          <w:tcPr>
            <w:tcW w:type="dxa" w:w="663"/>
          </w:tcPr>
          <w:p w:rsidRDefault="00C05370" w:rsidP="00C05370" w:rsidR="00C05370" w:rsidRPr="00C05370">
            <w:pPr>
              <w:jc w:val="both"/>
              <w:rPr>
                <w:rFonts w:hAnsi="Cambria" w:ascii="Cambria"/>
                <w:bCs/>
                <w:sz w:val="22"/>
                <w:szCs w:val="22"/>
              </w:rPr>
            </w:pPr>
            <w:r w:rsidRPr="00C05370">
              <w:rPr>
                <w:rFonts w:hAnsi="Cambria" w:ascii="Cambria"/>
                <w:bCs/>
                <w:sz w:val="22"/>
                <w:szCs w:val="22"/>
              </w:rPr>
              <w:t>3.4.</w:t>
            </w:r>
          </w:p>
        </w:tc>
        <w:tc>
          <w:tcPr>
            <w:tcW w:type="dxa" w:w="5753"/>
          </w:tcPr>
          <w:p w:rsidRDefault="00C05370" w:rsidP="00C05370" w:rsidR="00C05370" w:rsidRPr="00C05370">
            <w:pPr>
              <w:rPr>
                <w:rFonts w:hAnsi="Cambria" w:ascii="Cambria"/>
                <w:bCs/>
                <w:sz w:val="22"/>
                <w:szCs w:val="22"/>
              </w:rPr>
            </w:pPr>
            <w:r w:rsidRPr="00C05370">
              <w:rPr>
                <w:rFonts w:hAnsi="Cambria" w:ascii="Cambria"/>
                <w:bCs/>
                <w:sz w:val="22"/>
                <w:szCs w:val="22"/>
              </w:rPr>
              <w:t>Primici s osnova pripisa kamata po saldu na računu</w:t>
            </w:r>
          </w:p>
        </w:tc>
        <w:tc>
          <w:tcPr>
            <w:tcW w:type="dxa" w:w="1643"/>
          </w:tcPr>
          <w:p w:rsidRDefault="00C05370" w:rsidP="00C05370" w:rsidR="00C05370" w:rsidRPr="00C05370">
            <w:pPr>
              <w:jc w:val="right"/>
              <w:rPr>
                <w:rFonts w:hAnsi="Cambria" w:ascii="Cambria"/>
                <w:bCs/>
                <w:sz w:val="22"/>
                <w:szCs w:val="22"/>
              </w:rPr>
            </w:pPr>
            <w:r w:rsidRPr="00C05370">
              <w:rPr>
                <w:rFonts w:hAnsi="Cambria" w:ascii="Cambria"/>
                <w:bCs/>
                <w:sz w:val="22"/>
                <w:szCs w:val="22"/>
              </w:rPr>
              <w:t>1.213,23</w:t>
            </w:r>
          </w:p>
        </w:tc>
        <w:tc>
          <w:tcPr>
            <w:tcW w:type="dxa" w:w="1196"/>
          </w:tcPr>
          <w:p w:rsidRDefault="00C05370" w:rsidP="00C05370" w:rsidR="00C05370" w:rsidRPr="00C05370">
            <w:pPr>
              <w:jc w:val="right"/>
              <w:rPr>
                <w:rFonts w:hAnsi="Cambria" w:ascii="Cambria"/>
                <w:bCs/>
                <w:sz w:val="22"/>
                <w:szCs w:val="22"/>
              </w:rPr>
            </w:pPr>
            <w:r w:rsidRPr="00C05370">
              <w:rPr>
                <w:rFonts w:hAnsi="Cambria" w:ascii="Cambria"/>
                <w:bCs/>
                <w:sz w:val="22"/>
                <w:szCs w:val="22"/>
              </w:rPr>
              <w:t>0,01%</w:t>
            </w:r>
          </w:p>
        </w:tc>
      </w:tr>
      <w:tr w:rsidTr="008715C1" w:rsidR="00C05370" w:rsidRPr="00C05370">
        <w:trPr>
          <w:trHeight w:val="180"/>
        </w:trPr>
        <w:tc>
          <w:tcPr>
            <w:tcW w:type="dxa" w:w="663"/>
          </w:tcPr>
          <w:p w:rsidRDefault="00C05370" w:rsidP="00C05370" w:rsidR="00C05370" w:rsidRPr="00C05370">
            <w:pPr>
              <w:jc w:val="both"/>
              <w:rPr>
                <w:rFonts w:hAnsi="Cambria" w:ascii="Cambria"/>
                <w:bCs/>
                <w:i/>
                <w:sz w:val="22"/>
                <w:szCs w:val="22"/>
              </w:rPr>
            </w:pPr>
            <w:r w:rsidRPr="00C05370">
              <w:rPr>
                <w:rFonts w:hAnsi="Cambria" w:ascii="Cambria"/>
                <w:bCs/>
                <w:i/>
                <w:sz w:val="22"/>
                <w:szCs w:val="22"/>
              </w:rPr>
              <w:t>c.</w:t>
            </w:r>
          </w:p>
        </w:tc>
        <w:tc>
          <w:tcPr>
            <w:tcW w:type="dxa" w:w="5753"/>
          </w:tcPr>
          <w:p w:rsidRDefault="00C05370" w:rsidP="00C05370" w:rsidR="00C05370" w:rsidRPr="00C05370">
            <w:pPr>
              <w:jc w:val="both"/>
              <w:rPr>
                <w:rFonts w:hAnsi="Cambria" w:ascii="Cambria"/>
                <w:bCs/>
                <w:i/>
                <w:sz w:val="22"/>
                <w:szCs w:val="22"/>
              </w:rPr>
            </w:pPr>
            <w:r w:rsidRPr="00C05370">
              <w:rPr>
                <w:rFonts w:hAnsi="Cambria" w:ascii="Cambria"/>
                <w:bCs/>
                <w:i/>
                <w:sz w:val="22"/>
                <w:szCs w:val="22"/>
              </w:rPr>
              <w:t>Međuzbroj ( 3.1. + 3.2. + 3.3. + 3.4.)</w:t>
            </w:r>
          </w:p>
        </w:tc>
        <w:tc>
          <w:tcPr>
            <w:tcW w:type="dxa" w:w="1643"/>
          </w:tcPr>
          <w:p w:rsidRDefault="00C05370" w:rsidP="00C05370" w:rsidR="00C05370" w:rsidRPr="00C05370">
            <w:pPr>
              <w:jc w:val="right"/>
              <w:rPr>
                <w:rFonts w:hAnsi="Cambria" w:ascii="Cambria"/>
                <w:bCs/>
                <w:i/>
                <w:sz w:val="22"/>
                <w:szCs w:val="22"/>
              </w:rPr>
            </w:pPr>
            <w:r w:rsidRPr="00C05370">
              <w:rPr>
                <w:rFonts w:hAnsi="Cambria" w:ascii="Cambria"/>
                <w:bCs/>
                <w:i/>
                <w:sz w:val="22"/>
                <w:szCs w:val="22"/>
              </w:rPr>
              <w:t>346.805,71</w:t>
            </w:r>
          </w:p>
        </w:tc>
        <w:tc>
          <w:tcPr>
            <w:tcW w:type="dxa" w:w="1196"/>
          </w:tcPr>
          <w:p w:rsidRDefault="00C05370" w:rsidP="00C05370" w:rsidR="00C05370" w:rsidRPr="00C05370">
            <w:pPr>
              <w:jc w:val="right"/>
              <w:rPr>
                <w:rFonts w:hAnsi="Cambria" w:ascii="Cambria"/>
                <w:bCs/>
                <w:i/>
                <w:sz w:val="22"/>
                <w:szCs w:val="22"/>
              </w:rPr>
            </w:pPr>
            <w:r w:rsidRPr="00C05370">
              <w:rPr>
                <w:rFonts w:hAnsi="Cambria" w:ascii="Cambria"/>
                <w:bCs/>
                <w:i/>
                <w:sz w:val="22"/>
                <w:szCs w:val="22"/>
              </w:rPr>
              <w:t>4,14%</w:t>
            </w:r>
          </w:p>
        </w:tc>
      </w:tr>
      <w:tr w:rsidTr="008715C1" w:rsidR="00C05370" w:rsidRPr="00C05370">
        <w:trPr>
          <w:trHeight w:val="300"/>
        </w:trPr>
        <w:tc>
          <w:tcPr>
            <w:tcW w:type="dxa" w:w="6416"/>
            <w:gridSpan w:val="2"/>
            <w:tcBorders>
              <w:left w:space="0" w:sz="4" w:color="auto" w:val="single"/>
              <w:bottom w:space="0" w:sz="4" w:color="auto" w:val="single"/>
              <w:right w:space="0" w:sz="4" w:color="auto" w:val="single"/>
            </w:tcBorders>
          </w:tcPr>
          <w:p w:rsidRDefault="00C05370" w:rsidP="00C05370" w:rsidR="00C05370" w:rsidRPr="00C05370">
            <w:pPr>
              <w:jc w:val="both"/>
              <w:rPr>
                <w:rFonts w:hAnsi="Cambria" w:ascii="Cambria"/>
                <w:bCs/>
                <w:sz w:val="22"/>
                <w:szCs w:val="22"/>
              </w:rPr>
            </w:pPr>
          </w:p>
          <w:p w:rsidRDefault="00C05370" w:rsidP="00C05370" w:rsidR="00C05370" w:rsidRPr="00C05370">
            <w:pPr>
              <w:jc w:val="both"/>
              <w:rPr>
                <w:rFonts w:hAnsi="Cambria" w:ascii="Cambria"/>
                <w:bCs/>
                <w:sz w:val="22"/>
                <w:szCs w:val="22"/>
              </w:rPr>
            </w:pPr>
            <w:r w:rsidRPr="00C05370">
              <w:rPr>
                <w:rFonts w:hAnsi="Cambria" w:ascii="Cambria"/>
                <w:bCs/>
                <w:sz w:val="22"/>
                <w:szCs w:val="22"/>
              </w:rPr>
              <w:t>UKUPNO (a+b+c):</w:t>
            </w:r>
          </w:p>
        </w:tc>
        <w:tc>
          <w:tcPr>
            <w:tcW w:type="dxa" w:w="1643"/>
            <w:tcBorders>
              <w:left w:space="0" w:sz="4" w:color="auto" w:val="single"/>
              <w:bottom w:space="0" w:sz="4" w:color="auto" w:val="single"/>
            </w:tcBorders>
          </w:tcPr>
          <w:p w:rsidRDefault="00C05370" w:rsidP="00C05370" w:rsidR="00C05370" w:rsidRPr="00C05370">
            <w:pPr>
              <w:jc w:val="right"/>
              <w:rPr>
                <w:rFonts w:hAnsi="Cambria" w:ascii="Cambria"/>
                <w:bCs/>
                <w:sz w:val="22"/>
                <w:szCs w:val="22"/>
              </w:rPr>
            </w:pPr>
          </w:p>
          <w:p w:rsidRDefault="00C05370" w:rsidP="00C05370" w:rsidR="00C05370" w:rsidRPr="00C05370">
            <w:pPr>
              <w:jc w:val="right"/>
              <w:rPr>
                <w:rFonts w:hAnsi="Cambria" w:ascii="Cambria"/>
                <w:bCs/>
                <w:sz w:val="22"/>
                <w:szCs w:val="22"/>
              </w:rPr>
            </w:pPr>
            <w:r w:rsidRPr="00C05370">
              <w:rPr>
                <w:rFonts w:hAnsi="Cambria" w:ascii="Cambria"/>
                <w:bCs/>
                <w:sz w:val="22"/>
                <w:szCs w:val="22"/>
              </w:rPr>
              <w:t>8.384.311,43</w:t>
            </w:r>
          </w:p>
        </w:tc>
        <w:tc>
          <w:tcPr>
            <w:tcW w:type="dxa" w:w="1196"/>
            <w:tcBorders>
              <w:left w:space="0" w:sz="4" w:color="auto" w:val="single"/>
              <w:bottom w:space="0" w:sz="4" w:color="auto" w:val="single"/>
            </w:tcBorders>
          </w:tcPr>
          <w:p w:rsidRDefault="00C05370" w:rsidP="00C05370" w:rsidR="00C05370" w:rsidRPr="00C05370">
            <w:pPr>
              <w:jc w:val="right"/>
              <w:rPr>
                <w:rFonts w:hAnsi="Cambria" w:ascii="Cambria"/>
                <w:bCs/>
                <w:sz w:val="22"/>
                <w:szCs w:val="22"/>
              </w:rPr>
            </w:pPr>
          </w:p>
          <w:p w:rsidRDefault="00C05370" w:rsidP="00C05370" w:rsidR="00C05370" w:rsidRPr="00C05370">
            <w:pPr>
              <w:jc w:val="right"/>
              <w:rPr>
                <w:rFonts w:hAnsi="Cambria" w:ascii="Cambria"/>
                <w:bCs/>
                <w:sz w:val="22"/>
                <w:szCs w:val="22"/>
              </w:rPr>
            </w:pPr>
            <w:r w:rsidRPr="00C05370">
              <w:rPr>
                <w:rFonts w:hAnsi="Cambria" w:ascii="Cambria"/>
                <w:bCs/>
                <w:sz w:val="22"/>
                <w:szCs w:val="22"/>
              </w:rPr>
              <w:t>100,00%</w:t>
            </w:r>
          </w:p>
        </w:tc>
      </w:tr>
    </w:tbl>
    <w:p w:rsidRDefault="00C05370" w:rsidP="00C05370" w:rsidR="00C05370" w:rsidRPr="00C05370">
      <w:pPr>
        <w:rPr>
          <w:rFonts w:hAnsi="Cambria" w:ascii="Cambria"/>
          <w:sz w:val="24"/>
          <w:szCs w:val="24"/>
        </w:rPr>
      </w:pPr>
    </w:p>
    <w:p w:rsidRDefault="00C05370" w:rsidP="00C05370" w:rsidR="00C05370" w:rsidRPr="00C05370">
      <w:pPr>
        <w:jc w:val="both"/>
        <w:rPr>
          <w:rFonts w:hAnsi="Cambria" w:ascii="Cambria"/>
          <w:sz w:val="24"/>
          <w:szCs w:val="24"/>
        </w:rPr>
      </w:pPr>
      <w:r w:rsidRPr="00C05370">
        <w:rPr>
          <w:rFonts w:hAnsi="Cambria" w:ascii="Cambria"/>
          <w:sz w:val="24"/>
          <w:szCs w:val="24"/>
        </w:rPr>
        <w:t>Tablica 2. Prikaz izračuna bruto iznosa nagrade stečajnog upravitelja</w:t>
      </w:r>
    </w:p>
    <w:p w:rsidRDefault="00C05370" w:rsidP="00C05370" w:rsidR="00C05370" w:rsidRPr="00C05370">
      <w:pPr>
        <w:jc w:val="both"/>
        <w:rPr>
          <w:rFonts w:hAnsi="Cambria" w:ascii="Cambria"/>
          <w:sz w:val="24"/>
          <w:szCs w:val="24"/>
        </w:rPr>
      </w:pPr>
      <w:r w:rsidRPr="00C05370">
        <w:rPr>
          <w:rFonts w:hAnsi="Cambria" w:ascii="Cambria"/>
          <w:sz w:val="24"/>
          <w:szCs w:val="24"/>
        </w:rPr>
        <w:t>Visina nagrade prema je izračunata prema  čl. 7. Uredbi o kriterijima i načinu obračuna i plaćanja nagrada stečajnim upraviteljima (NN 105/15), i iskazana je  u bruto iznosu od   583.058,59 HRK, sukladno čl. 15. Uredbi o kriterijima i načinu obračuna i plaćanja nagrada stečajnim upraviteljima (NN 105/15), to jest iznosi prije odbitka pripadajućih doprinosa iz osnovice, poreza ili drugih naknada.</w:t>
      </w:r>
    </w:p>
    <w:tbl>
      <w:tblPr>
        <w:tblW w:type="dxa" w:w="9417"/>
        <w:tblInd w:type="dxa" w:w="72"/>
        <w:tblLayout w:type="fixed"/>
        <w:tblLook w:val="01E0" w:noVBand="0" w:noHBand="0" w:lastColumn="1" w:firstColumn="1" w:lastRow="1" w:firstRow="1"/>
      </w:tblPr>
      <w:tblGrid>
        <w:gridCol w:w="4572"/>
        <w:gridCol w:w="992"/>
        <w:gridCol w:w="1701"/>
        <w:gridCol w:w="2152"/>
      </w:tblGrid>
      <w:tr w:rsidTr="008715C1" w:rsidR="00C05370" w:rsidRPr="00C05370">
        <w:tc>
          <w:tcPr>
            <w:tcW w:type="dxa" w:w="4572"/>
          </w:tcPr>
          <w:p w:rsidRDefault="00C05370" w:rsidP="00C05370" w:rsidR="00C05370" w:rsidRPr="00C05370">
            <w:pPr>
              <w:jc w:val="both"/>
              <w:rPr>
                <w:rFonts w:hAnsi="Cambria" w:ascii="Cambria"/>
                <w:b/>
                <w:bCs/>
                <w:sz w:val="24"/>
                <w:szCs w:val="24"/>
              </w:rPr>
            </w:pPr>
          </w:p>
        </w:tc>
        <w:tc>
          <w:tcPr>
            <w:tcW w:type="dxa" w:w="992"/>
          </w:tcPr>
          <w:p w:rsidRDefault="00C05370" w:rsidP="00C05370" w:rsidR="00C05370" w:rsidRPr="00C05370">
            <w:pPr>
              <w:jc w:val="both"/>
              <w:rPr>
                <w:rFonts w:hAnsi="Cambria" w:ascii="Cambria"/>
                <w:b/>
                <w:bCs/>
                <w:sz w:val="24"/>
                <w:szCs w:val="24"/>
              </w:rPr>
            </w:pPr>
          </w:p>
        </w:tc>
        <w:tc>
          <w:tcPr>
            <w:tcW w:type="dxa" w:w="1701"/>
          </w:tcPr>
          <w:p w:rsidRDefault="00C05370" w:rsidP="00C05370" w:rsidR="00C05370" w:rsidRPr="00C05370">
            <w:pPr>
              <w:jc w:val="both"/>
              <w:rPr>
                <w:rFonts w:hAnsi="Cambria" w:ascii="Cambria"/>
                <w:b/>
                <w:bCs/>
                <w:sz w:val="24"/>
                <w:szCs w:val="24"/>
              </w:rPr>
            </w:pPr>
          </w:p>
        </w:tc>
        <w:tc>
          <w:tcPr>
            <w:tcW w:type="dxa" w:w="2152"/>
          </w:tcPr>
          <w:p w:rsidRDefault="00C05370" w:rsidP="00C05370" w:rsidR="00C05370" w:rsidRPr="00C05370">
            <w:pPr>
              <w:jc w:val="both"/>
              <w:rPr>
                <w:rFonts w:hAnsi="Cambria" w:ascii="Cambria"/>
                <w:b/>
                <w:bCs/>
                <w:sz w:val="24"/>
                <w:szCs w:val="24"/>
              </w:rPr>
            </w:pPr>
          </w:p>
        </w:tc>
      </w:tr>
      <w:tr w:rsidTr="008715C1" w:rsidR="00C05370" w:rsidRPr="00C05370">
        <w:trPr>
          <w:trHeight w:val="450"/>
        </w:trPr>
        <w:tc>
          <w:tcPr>
            <w:tcW w:type="dxa" w:w="4572"/>
            <w:tcBorders>
              <w:top w:space="0" w:sz="4" w:color="auto" w:val="single"/>
              <w:left w:val="nil"/>
              <w:bottom w:val="nil"/>
              <w:right w:val="nil"/>
            </w:tcBorders>
            <w:hideMark/>
          </w:tcPr>
          <w:p w:rsidRDefault="00C05370" w:rsidP="00C05370" w:rsidR="00C05370" w:rsidRPr="00C05370">
            <w:pPr>
              <w:jc w:val="both"/>
              <w:rPr>
                <w:rFonts w:hAnsi="Cambria" w:ascii="Cambria"/>
                <w:bCs/>
                <w:sz w:val="24"/>
                <w:szCs w:val="24"/>
              </w:rPr>
            </w:pPr>
            <w:r w:rsidRPr="00C05370">
              <w:rPr>
                <w:rFonts w:hAnsi="Cambria" w:ascii="Cambria"/>
                <w:bCs/>
                <w:sz w:val="24"/>
                <w:szCs w:val="24"/>
              </w:rPr>
              <w:t>Vrijednost unovčenja (kn)</w:t>
            </w:r>
          </w:p>
        </w:tc>
        <w:tc>
          <w:tcPr>
            <w:tcW w:type="dxa" w:w="992"/>
            <w:tcBorders>
              <w:top w:space="0" w:sz="4" w:color="auto" w:val="single"/>
              <w:left w:val="nil"/>
              <w:bottom w:val="nil"/>
              <w:right w:val="nil"/>
            </w:tcBorders>
            <w:hideMark/>
          </w:tcPr>
          <w:p w:rsidRDefault="00C05370" w:rsidP="00C05370" w:rsidR="00C05370" w:rsidRPr="00C05370">
            <w:pPr>
              <w:jc w:val="both"/>
              <w:rPr>
                <w:rFonts w:hAnsi="Cambria" w:ascii="Cambria"/>
                <w:bCs/>
                <w:sz w:val="24"/>
                <w:szCs w:val="24"/>
              </w:rPr>
            </w:pPr>
          </w:p>
        </w:tc>
        <w:tc>
          <w:tcPr>
            <w:tcW w:type="dxa" w:w="1701"/>
            <w:tcBorders>
              <w:top w:space="0" w:sz="4" w:color="auto" w:val="single"/>
              <w:left w:val="nil"/>
              <w:bottom w:val="nil"/>
              <w:right w:val="nil"/>
            </w:tcBorders>
            <w:hideMark/>
          </w:tcPr>
          <w:p w:rsidRDefault="00C05370" w:rsidP="00C05370" w:rsidR="00C05370" w:rsidRPr="00C05370">
            <w:pPr>
              <w:jc w:val="both"/>
              <w:rPr>
                <w:rFonts w:hAnsi="Cambria" w:ascii="Cambria"/>
                <w:bCs/>
                <w:sz w:val="24"/>
                <w:szCs w:val="24"/>
              </w:rPr>
            </w:pPr>
            <w:r w:rsidRPr="00C05370">
              <w:rPr>
                <w:rFonts w:hAnsi="Cambria" w:ascii="Cambria"/>
                <w:bCs/>
                <w:sz w:val="24"/>
                <w:szCs w:val="24"/>
              </w:rPr>
              <w:t>koeficijent prema Uredbi</w:t>
            </w:r>
          </w:p>
        </w:tc>
        <w:tc>
          <w:tcPr>
            <w:tcW w:type="dxa" w:w="2152"/>
            <w:tcBorders>
              <w:top w:space="0" w:sz="4" w:color="auto" w:val="single"/>
              <w:left w:val="nil"/>
              <w:bottom w:val="nil"/>
              <w:right w:val="nil"/>
            </w:tcBorders>
            <w:hideMark/>
          </w:tcPr>
          <w:p w:rsidRDefault="00C05370" w:rsidP="00C05370" w:rsidR="00C05370" w:rsidRPr="00C05370">
            <w:pPr>
              <w:ind w:left="306"/>
              <w:jc w:val="both"/>
              <w:rPr>
                <w:rFonts w:hAnsi="Cambria" w:ascii="Cambria"/>
                <w:bCs/>
                <w:sz w:val="24"/>
                <w:szCs w:val="24"/>
              </w:rPr>
            </w:pPr>
            <w:r w:rsidRPr="00C05370">
              <w:rPr>
                <w:rFonts w:hAnsi="Cambria" w:ascii="Cambria"/>
                <w:bCs/>
                <w:sz w:val="24"/>
                <w:szCs w:val="24"/>
              </w:rPr>
              <w:t xml:space="preserve">         nagrada </w:t>
            </w:r>
          </w:p>
          <w:p w:rsidRDefault="00C05370" w:rsidP="00C05370" w:rsidR="00C05370" w:rsidRPr="00C05370">
            <w:pPr>
              <w:ind w:firstLine="142" w:left="164"/>
              <w:jc w:val="both"/>
              <w:rPr>
                <w:rFonts w:hAnsi="Cambria" w:ascii="Cambria"/>
                <w:bCs/>
                <w:sz w:val="24"/>
                <w:szCs w:val="24"/>
              </w:rPr>
            </w:pPr>
            <w:r w:rsidRPr="00C05370">
              <w:rPr>
                <w:rFonts w:hAnsi="Cambria" w:ascii="Cambria"/>
                <w:bCs/>
                <w:sz w:val="24"/>
                <w:szCs w:val="24"/>
              </w:rPr>
              <w:t xml:space="preserve">          bruto (kn)</w:t>
            </w:r>
          </w:p>
        </w:tc>
      </w:tr>
      <w:tr w:rsidTr="008715C1" w:rsidR="00C05370" w:rsidRPr="00C05370">
        <w:trPr>
          <w:trHeight w:val="1110"/>
        </w:trPr>
        <w:tc>
          <w:tcPr>
            <w:tcW w:type="dxa" w:w="4572"/>
            <w:tcBorders>
              <w:top w:space="0" w:sz="4" w:color="auto" w:val="single"/>
              <w:left w:val="nil"/>
              <w:bottom w:space="0" w:sz="4" w:color="auto" w:val="single"/>
              <w:right w:val="nil"/>
            </w:tcBorders>
          </w:tcPr>
          <w:p w:rsidRDefault="00C05370" w:rsidP="00C05370" w:rsidR="00C05370" w:rsidRPr="00C05370">
            <w:pPr>
              <w:ind w:right="-250"/>
              <w:rPr>
                <w:rFonts w:hAnsi="Cambria" w:ascii="Cambria"/>
                <w:bCs/>
                <w:sz w:val="24"/>
                <w:szCs w:val="24"/>
              </w:rPr>
            </w:pPr>
            <w:r w:rsidRPr="00C05370">
              <w:rPr>
                <w:rFonts w:hAnsi="Cambria" w:ascii="Cambria"/>
                <w:bCs/>
                <w:sz w:val="24"/>
                <w:szCs w:val="24"/>
              </w:rPr>
              <w:t xml:space="preserve">                                                    do    100.000,00      na razliku od    100.000,01 do    300.000,00</w:t>
            </w:r>
          </w:p>
          <w:p w:rsidRDefault="00C05370" w:rsidP="00C05370" w:rsidR="00C05370" w:rsidRPr="00C05370">
            <w:pPr>
              <w:ind w:right="-250"/>
              <w:rPr>
                <w:rFonts w:hAnsi="Cambria" w:ascii="Cambria"/>
                <w:bCs/>
                <w:sz w:val="24"/>
                <w:szCs w:val="24"/>
              </w:rPr>
            </w:pPr>
            <w:r w:rsidRPr="00C05370">
              <w:rPr>
                <w:rFonts w:hAnsi="Cambria" w:ascii="Cambria"/>
                <w:bCs/>
                <w:sz w:val="24"/>
                <w:szCs w:val="24"/>
              </w:rPr>
              <w:t>na razliku od    300.000,01 do    500.000,00</w:t>
            </w:r>
          </w:p>
          <w:p w:rsidRDefault="00C05370" w:rsidP="00C05370" w:rsidR="00C05370" w:rsidRPr="00C05370">
            <w:pPr>
              <w:ind w:right="-250"/>
              <w:rPr>
                <w:rFonts w:hAnsi="Cambria" w:ascii="Cambria"/>
                <w:bCs/>
                <w:sz w:val="24"/>
                <w:szCs w:val="24"/>
              </w:rPr>
            </w:pPr>
            <w:r w:rsidRPr="00C05370">
              <w:rPr>
                <w:rFonts w:hAnsi="Cambria" w:ascii="Cambria"/>
                <w:bCs/>
                <w:sz w:val="24"/>
                <w:szCs w:val="24"/>
              </w:rPr>
              <w:t>na razliku od    500.000,01 do 1.000.000,00</w:t>
            </w:r>
          </w:p>
          <w:p w:rsidRDefault="00C05370" w:rsidP="00C05370" w:rsidR="00C05370" w:rsidRPr="00C05370">
            <w:pPr>
              <w:ind w:right="-250"/>
              <w:rPr>
                <w:rFonts w:hAnsi="Cambria" w:ascii="Cambria"/>
                <w:bCs/>
                <w:sz w:val="24"/>
                <w:szCs w:val="24"/>
              </w:rPr>
            </w:pPr>
            <w:r w:rsidRPr="00C05370">
              <w:rPr>
                <w:rFonts w:hAnsi="Cambria" w:ascii="Cambria"/>
                <w:bCs/>
                <w:sz w:val="24"/>
                <w:szCs w:val="24"/>
              </w:rPr>
              <w:t>na razliku od 1.000.000,01 do 5.000.000,00</w:t>
            </w:r>
          </w:p>
          <w:p w:rsidRDefault="00C05370" w:rsidP="00C05370" w:rsidR="00C05370" w:rsidRPr="00C05370">
            <w:pPr>
              <w:jc w:val="both"/>
              <w:rPr>
                <w:rFonts w:hAnsi="Cambria" w:ascii="Cambria"/>
                <w:bCs/>
                <w:sz w:val="24"/>
                <w:szCs w:val="24"/>
              </w:rPr>
            </w:pPr>
            <w:r w:rsidRPr="00C05370">
              <w:rPr>
                <w:rFonts w:hAnsi="Cambria" w:ascii="Cambria"/>
                <w:bCs/>
                <w:sz w:val="24"/>
                <w:szCs w:val="24"/>
              </w:rPr>
              <w:t>na razliku do 8.384.311,43</w:t>
            </w:r>
          </w:p>
        </w:tc>
        <w:tc>
          <w:tcPr>
            <w:tcW w:type="dxa" w:w="992"/>
            <w:tcBorders>
              <w:top w:space="0" w:sz="4" w:color="auto" w:val="single"/>
              <w:left w:val="nil"/>
              <w:bottom w:space="0" w:sz="4" w:color="auto" w:val="single"/>
              <w:right w:val="nil"/>
            </w:tcBorders>
          </w:tcPr>
          <w:p w:rsidRDefault="00C05370" w:rsidP="00C05370" w:rsidR="00C05370" w:rsidRPr="00C05370">
            <w:pPr>
              <w:jc w:val="both"/>
              <w:rPr>
                <w:rFonts w:hAnsi="Cambria" w:ascii="Cambria"/>
                <w:bCs/>
                <w:sz w:val="24"/>
                <w:szCs w:val="24"/>
              </w:rPr>
            </w:pPr>
          </w:p>
          <w:p w:rsidRDefault="00C05370" w:rsidP="00C05370" w:rsidR="00C05370" w:rsidRPr="00C05370">
            <w:pPr>
              <w:jc w:val="both"/>
              <w:rPr>
                <w:rFonts w:hAnsi="Cambria" w:ascii="Cambria"/>
                <w:bCs/>
                <w:sz w:val="24"/>
                <w:szCs w:val="24"/>
              </w:rPr>
            </w:pPr>
          </w:p>
        </w:tc>
        <w:tc>
          <w:tcPr>
            <w:tcW w:type="dxa" w:w="1701"/>
            <w:tcBorders>
              <w:top w:space="0" w:sz="4" w:color="auto" w:val="single"/>
              <w:left w:val="nil"/>
              <w:bottom w:space="0" w:sz="4" w:color="auto" w:val="single"/>
              <w:right w:val="nil"/>
            </w:tcBorders>
          </w:tcPr>
          <w:p w:rsidRDefault="00C05370" w:rsidP="00C05370" w:rsidR="00C05370" w:rsidRPr="00C05370">
            <w:pPr>
              <w:jc w:val="both"/>
              <w:rPr>
                <w:rFonts w:hAnsi="Cambria" w:ascii="Cambria"/>
                <w:bCs/>
                <w:sz w:val="24"/>
                <w:szCs w:val="24"/>
              </w:rPr>
            </w:pPr>
            <w:r w:rsidRPr="00C05370">
              <w:rPr>
                <w:rFonts w:hAnsi="Cambria" w:ascii="Cambria"/>
                <w:bCs/>
                <w:sz w:val="24"/>
                <w:szCs w:val="24"/>
              </w:rPr>
              <w:t>16 %</w:t>
            </w:r>
          </w:p>
          <w:p w:rsidRDefault="00C05370" w:rsidP="00C05370" w:rsidR="00C05370" w:rsidRPr="00C05370">
            <w:pPr>
              <w:jc w:val="both"/>
              <w:rPr>
                <w:rFonts w:hAnsi="Cambria" w:ascii="Cambria"/>
                <w:bCs/>
                <w:sz w:val="24"/>
                <w:szCs w:val="24"/>
              </w:rPr>
            </w:pPr>
            <w:r w:rsidRPr="00C05370">
              <w:rPr>
                <w:rFonts w:hAnsi="Cambria" w:ascii="Cambria"/>
                <w:bCs/>
                <w:sz w:val="24"/>
                <w:szCs w:val="24"/>
              </w:rPr>
              <w:t>12 %</w:t>
            </w:r>
          </w:p>
          <w:p w:rsidRDefault="00C05370" w:rsidP="00C05370" w:rsidR="00C05370" w:rsidRPr="00C05370">
            <w:pPr>
              <w:jc w:val="both"/>
              <w:rPr>
                <w:rFonts w:hAnsi="Cambria" w:ascii="Cambria"/>
                <w:bCs/>
                <w:sz w:val="24"/>
                <w:szCs w:val="24"/>
              </w:rPr>
            </w:pPr>
            <w:r w:rsidRPr="00C05370">
              <w:rPr>
                <w:rFonts w:hAnsi="Cambria" w:ascii="Cambria"/>
                <w:bCs/>
                <w:sz w:val="24"/>
                <w:szCs w:val="24"/>
              </w:rPr>
              <w:t>10 %</w:t>
            </w:r>
          </w:p>
          <w:p w:rsidRDefault="00C05370" w:rsidP="00C05370" w:rsidR="00C05370" w:rsidRPr="00C05370">
            <w:pPr>
              <w:jc w:val="both"/>
              <w:rPr>
                <w:rFonts w:hAnsi="Cambria" w:ascii="Cambria"/>
                <w:bCs/>
                <w:sz w:val="24"/>
                <w:szCs w:val="24"/>
              </w:rPr>
            </w:pPr>
            <w:r w:rsidRPr="00C05370">
              <w:rPr>
                <w:rFonts w:hAnsi="Cambria" w:ascii="Cambria"/>
                <w:bCs/>
                <w:sz w:val="24"/>
                <w:szCs w:val="24"/>
              </w:rPr>
              <w:t xml:space="preserve">  8 %</w:t>
            </w:r>
          </w:p>
          <w:p w:rsidRDefault="00C05370" w:rsidP="00C05370" w:rsidR="00C05370" w:rsidRPr="00C05370">
            <w:pPr>
              <w:jc w:val="both"/>
              <w:rPr>
                <w:rFonts w:hAnsi="Cambria" w:ascii="Cambria"/>
                <w:bCs/>
                <w:sz w:val="24"/>
                <w:szCs w:val="24"/>
              </w:rPr>
            </w:pPr>
            <w:r w:rsidRPr="00C05370">
              <w:rPr>
                <w:rFonts w:hAnsi="Cambria" w:ascii="Cambria"/>
                <w:bCs/>
                <w:sz w:val="24"/>
                <w:szCs w:val="24"/>
              </w:rPr>
              <w:t xml:space="preserve">  7 %</w:t>
            </w:r>
          </w:p>
          <w:p w:rsidRDefault="00C05370" w:rsidP="00C05370" w:rsidR="00C05370" w:rsidRPr="00C05370">
            <w:pPr>
              <w:jc w:val="both"/>
              <w:rPr>
                <w:rFonts w:hAnsi="Cambria" w:ascii="Cambria"/>
                <w:bCs/>
                <w:sz w:val="24"/>
                <w:szCs w:val="24"/>
              </w:rPr>
            </w:pPr>
            <w:r w:rsidRPr="00C05370">
              <w:rPr>
                <w:rFonts w:hAnsi="Cambria" w:ascii="Cambria"/>
                <w:bCs/>
                <w:sz w:val="24"/>
                <w:szCs w:val="24"/>
              </w:rPr>
              <w:t xml:space="preserve">  6%</w:t>
            </w:r>
          </w:p>
        </w:tc>
        <w:tc>
          <w:tcPr>
            <w:tcW w:type="dxa" w:w="2152"/>
            <w:tcBorders>
              <w:top w:space="0" w:sz="4" w:color="auto" w:val="single"/>
              <w:left w:val="nil"/>
              <w:bottom w:space="0" w:sz="4" w:color="auto" w:val="single"/>
              <w:right w:val="nil"/>
            </w:tcBorders>
          </w:tcPr>
          <w:p w:rsidRDefault="00C05370" w:rsidP="00C05370" w:rsidR="00C05370" w:rsidRPr="00C05370">
            <w:pPr>
              <w:ind w:left="306"/>
              <w:jc w:val="right"/>
              <w:rPr>
                <w:rFonts w:hAnsi="Cambria" w:ascii="Cambria"/>
                <w:bCs/>
                <w:sz w:val="24"/>
                <w:szCs w:val="24"/>
              </w:rPr>
            </w:pPr>
            <w:r w:rsidRPr="00C05370">
              <w:rPr>
                <w:rFonts w:hAnsi="Cambria" w:ascii="Cambria"/>
                <w:bCs/>
                <w:sz w:val="24"/>
                <w:szCs w:val="24"/>
              </w:rPr>
              <w:t>16.000,00</w:t>
            </w:r>
          </w:p>
          <w:p w:rsidRDefault="00C05370" w:rsidP="00C05370" w:rsidR="00C05370" w:rsidRPr="00C05370">
            <w:pPr>
              <w:ind w:left="306"/>
              <w:jc w:val="right"/>
              <w:rPr>
                <w:rFonts w:hAnsi="Cambria" w:ascii="Cambria"/>
                <w:bCs/>
                <w:sz w:val="24"/>
                <w:szCs w:val="24"/>
              </w:rPr>
            </w:pPr>
            <w:r w:rsidRPr="00C05370">
              <w:rPr>
                <w:rFonts w:hAnsi="Cambria" w:ascii="Cambria"/>
                <w:bCs/>
                <w:sz w:val="24"/>
                <w:szCs w:val="24"/>
              </w:rPr>
              <w:t>23.999,99</w:t>
            </w:r>
          </w:p>
          <w:p w:rsidRDefault="00C05370" w:rsidP="00C05370" w:rsidR="00C05370" w:rsidRPr="00C05370">
            <w:pPr>
              <w:ind w:left="306"/>
              <w:jc w:val="right"/>
              <w:rPr>
                <w:rFonts w:hAnsi="Cambria" w:ascii="Cambria"/>
                <w:bCs/>
                <w:sz w:val="24"/>
                <w:szCs w:val="24"/>
              </w:rPr>
            </w:pPr>
            <w:r w:rsidRPr="00C05370">
              <w:rPr>
                <w:rFonts w:hAnsi="Cambria" w:ascii="Cambria"/>
                <w:bCs/>
                <w:sz w:val="24"/>
                <w:szCs w:val="24"/>
              </w:rPr>
              <w:t>19.999,99</w:t>
            </w:r>
          </w:p>
          <w:p w:rsidRDefault="00C05370" w:rsidP="00C05370" w:rsidR="00C05370" w:rsidRPr="00C05370">
            <w:pPr>
              <w:ind w:left="306"/>
              <w:jc w:val="right"/>
              <w:rPr>
                <w:rFonts w:hAnsi="Cambria" w:ascii="Cambria"/>
                <w:bCs/>
                <w:sz w:val="24"/>
                <w:szCs w:val="24"/>
              </w:rPr>
            </w:pPr>
            <w:r w:rsidRPr="00C05370">
              <w:rPr>
                <w:rFonts w:hAnsi="Cambria" w:ascii="Cambria"/>
                <w:bCs/>
                <w:sz w:val="24"/>
                <w:szCs w:val="24"/>
              </w:rPr>
              <w:t>39.999,99</w:t>
            </w:r>
          </w:p>
          <w:p w:rsidRDefault="00C05370" w:rsidP="00C05370" w:rsidR="00C05370" w:rsidRPr="00C05370">
            <w:pPr>
              <w:ind w:left="306"/>
              <w:jc w:val="right"/>
              <w:rPr>
                <w:rFonts w:hAnsi="Cambria" w:ascii="Cambria"/>
                <w:bCs/>
                <w:sz w:val="24"/>
                <w:szCs w:val="24"/>
              </w:rPr>
            </w:pPr>
            <w:r w:rsidRPr="00C05370">
              <w:rPr>
                <w:rFonts w:hAnsi="Cambria" w:ascii="Cambria"/>
                <w:bCs/>
                <w:sz w:val="24"/>
                <w:szCs w:val="24"/>
              </w:rPr>
              <w:t>279.999,93</w:t>
            </w:r>
          </w:p>
          <w:p w:rsidRDefault="00C05370" w:rsidP="00C05370" w:rsidR="00C05370" w:rsidRPr="00C05370">
            <w:pPr>
              <w:ind w:left="306"/>
              <w:jc w:val="right"/>
              <w:rPr>
                <w:rFonts w:hAnsi="Cambria" w:ascii="Cambria"/>
                <w:bCs/>
                <w:sz w:val="24"/>
                <w:szCs w:val="24"/>
              </w:rPr>
            </w:pPr>
            <w:r w:rsidRPr="00C05370">
              <w:rPr>
                <w:rFonts w:hAnsi="Cambria" w:ascii="Cambria"/>
                <w:bCs/>
                <w:sz w:val="24"/>
                <w:szCs w:val="24"/>
              </w:rPr>
              <w:t>203.058,69</w:t>
            </w:r>
          </w:p>
          <w:p w:rsidRDefault="00C05370" w:rsidP="00C05370" w:rsidR="00C05370" w:rsidRPr="00C05370">
            <w:pPr>
              <w:ind w:left="306"/>
              <w:jc w:val="both"/>
              <w:rPr>
                <w:rFonts w:hAnsi="Cambria" w:ascii="Cambria"/>
                <w:bCs/>
                <w:sz w:val="24"/>
                <w:szCs w:val="24"/>
              </w:rPr>
            </w:pPr>
            <w:r w:rsidRPr="00C05370">
              <w:rPr>
                <w:rFonts w:hAnsi="Cambria" w:ascii="Cambria"/>
                <w:bCs/>
                <w:sz w:val="24"/>
                <w:szCs w:val="24"/>
              </w:rPr>
              <w:t xml:space="preserve">          </w:t>
            </w:r>
          </w:p>
        </w:tc>
      </w:tr>
      <w:tr w:rsidTr="008715C1" w:rsidR="00C05370" w:rsidRPr="00C05370">
        <w:trPr>
          <w:trHeight w:val="450"/>
        </w:trPr>
        <w:tc>
          <w:tcPr>
            <w:tcW w:type="dxa" w:w="4572"/>
            <w:tcBorders>
              <w:top w:space="0" w:sz="4" w:color="auto" w:val="single"/>
              <w:left w:val="nil"/>
              <w:bottom w:val="nil"/>
              <w:right w:val="nil"/>
            </w:tcBorders>
          </w:tcPr>
          <w:p w:rsidRDefault="00C05370" w:rsidP="00C05370" w:rsidR="00C05370" w:rsidRPr="00C05370">
            <w:pPr>
              <w:jc w:val="both"/>
              <w:rPr>
                <w:rFonts w:hAnsi="Cambria" w:ascii="Cambria"/>
                <w:bCs/>
                <w:sz w:val="24"/>
                <w:szCs w:val="24"/>
              </w:rPr>
            </w:pPr>
            <w:r w:rsidRPr="00C05370">
              <w:rPr>
                <w:rFonts w:hAnsi="Cambria" w:ascii="Cambria"/>
                <w:bCs/>
                <w:sz w:val="24"/>
                <w:szCs w:val="24"/>
              </w:rPr>
              <w:t>8.384.311,43</w:t>
            </w:r>
          </w:p>
        </w:tc>
        <w:tc>
          <w:tcPr>
            <w:tcW w:type="dxa" w:w="992"/>
            <w:tcBorders>
              <w:top w:space="0" w:sz="4" w:color="auto" w:val="single"/>
              <w:left w:val="nil"/>
              <w:bottom w:val="nil"/>
              <w:right w:val="nil"/>
            </w:tcBorders>
          </w:tcPr>
          <w:p w:rsidRDefault="00C05370" w:rsidP="00C05370" w:rsidR="00C05370" w:rsidRPr="00C05370">
            <w:pPr>
              <w:jc w:val="both"/>
              <w:rPr>
                <w:rFonts w:hAnsi="Cambria" w:ascii="Cambria"/>
                <w:bCs/>
                <w:sz w:val="24"/>
                <w:szCs w:val="24"/>
              </w:rPr>
            </w:pPr>
          </w:p>
        </w:tc>
        <w:tc>
          <w:tcPr>
            <w:tcW w:type="dxa" w:w="1701"/>
            <w:tcBorders>
              <w:top w:space="0" w:sz="4" w:color="auto" w:val="single"/>
              <w:left w:val="nil"/>
              <w:bottom w:val="nil"/>
              <w:right w:val="nil"/>
            </w:tcBorders>
          </w:tcPr>
          <w:p w:rsidRDefault="00C05370" w:rsidP="00C05370" w:rsidR="00C05370" w:rsidRPr="00C05370">
            <w:pPr>
              <w:jc w:val="both"/>
              <w:rPr>
                <w:rFonts w:hAnsi="Cambria" w:ascii="Cambria"/>
                <w:bCs/>
                <w:sz w:val="24"/>
                <w:szCs w:val="24"/>
              </w:rPr>
            </w:pPr>
            <w:r w:rsidRPr="00C05370">
              <w:rPr>
                <w:rFonts w:hAnsi="Cambria" w:ascii="Cambria"/>
                <w:bCs/>
                <w:sz w:val="24"/>
                <w:szCs w:val="24"/>
              </w:rPr>
              <w:t xml:space="preserve">          </w:t>
            </w:r>
          </w:p>
        </w:tc>
        <w:tc>
          <w:tcPr>
            <w:tcW w:type="dxa" w:w="2152"/>
            <w:tcBorders>
              <w:top w:space="0" w:sz="4" w:color="auto" w:val="single"/>
              <w:left w:val="nil"/>
              <w:bottom w:val="nil"/>
              <w:right w:val="nil"/>
            </w:tcBorders>
          </w:tcPr>
          <w:p w:rsidRDefault="00C05370" w:rsidP="00C05370" w:rsidR="00C05370" w:rsidRPr="00C05370">
            <w:pPr>
              <w:jc w:val="right"/>
              <w:rPr>
                <w:rFonts w:hAnsi="Cambria" w:ascii="Cambria"/>
                <w:bCs/>
                <w:sz w:val="24"/>
                <w:szCs w:val="24"/>
              </w:rPr>
            </w:pPr>
            <w:r w:rsidRPr="00C05370">
              <w:rPr>
                <w:rFonts w:hAnsi="Cambria" w:ascii="Cambria"/>
                <w:bCs/>
                <w:sz w:val="24"/>
                <w:szCs w:val="24"/>
              </w:rPr>
              <w:t>583.058,59</w:t>
            </w:r>
          </w:p>
        </w:tc>
      </w:tr>
    </w:tbl>
    <w:p w:rsidRDefault="00C05370" w:rsidP="00C05370" w:rsidR="00C05370" w:rsidRPr="00C05370">
      <w:pPr>
        <w:jc w:val="both"/>
        <w:rPr>
          <w:rFonts w:hAnsi="Cambria" w:ascii="Cambria"/>
          <w:sz w:val="24"/>
          <w:szCs w:val="24"/>
        </w:rPr>
      </w:pPr>
      <w:r w:rsidRPr="00C05370">
        <w:rPr>
          <w:rFonts w:hAnsi="Cambria" w:ascii="Cambria"/>
          <w:sz w:val="24"/>
          <w:szCs w:val="24"/>
        </w:rPr>
        <w:t xml:space="preserve">Temeljem prethodno opisano obavljeni poslova  u stečajnom postupku, kao i visine unovčenja stečajne mase od strane stečajnog upravitelja to jest ostvarenih ukupnih prihoda u iznos od 8.384.311,43 HRK,  stečajni upravitelj </w:t>
      </w:r>
      <w:r w:rsidR="005B0716">
        <w:rPr>
          <w:rFonts w:hAnsi="Cambria" w:ascii="Cambria"/>
          <w:sz w:val="24"/>
          <w:szCs w:val="24"/>
        </w:rPr>
        <w:t>je zatražio određivanje nagrade</w:t>
      </w:r>
      <w:r w:rsidRPr="00C05370">
        <w:rPr>
          <w:rFonts w:hAnsi="Cambria" w:ascii="Cambria"/>
          <w:sz w:val="24"/>
          <w:szCs w:val="24"/>
        </w:rPr>
        <w:t xml:space="preserve"> za rad  stečajnog upravitelja u  bruto iznosu od 583.058,59 HRK, sukladno odredbama  čl. 94. Stečajnog zakona (NN 71/15),  čija  visina je utvrđena  prema čl. 7. Uredbi o kriterijima i načinu obračuna i plaćanja nagrada stečajnim upraviteljima (NN 105/15),  a koja se isplaćuje sukladno odredbama Zakonu o porezu na dohodak (NN 115/16, čl. 39. st. 3.toč. 4)  i Zakona o doprinosima (NN 84/08 do 115/16) čl. 7.toč. 3) s osnova primitka drugog dohotka. </w:t>
      </w:r>
    </w:p>
    <w:p w:rsidRDefault="00F365FF" w:rsidP="00FF70CD" w:rsidR="00091992">
      <w:pPr>
        <w:jc w:val="both"/>
        <w:rPr>
          <w:sz w:val="24"/>
          <w:szCs w:val="24"/>
        </w:rPr>
      </w:pPr>
      <w:r>
        <w:rPr>
          <w:rFonts w:hAnsi="Cambria" w:ascii="Cambria"/>
          <w:sz w:val="24"/>
          <w:szCs w:val="24"/>
        </w:rPr>
        <w:tab/>
      </w:r>
      <w:r w:rsidR="00091992">
        <w:rPr>
          <w:sz w:val="24"/>
          <w:szCs w:val="24"/>
        </w:rPr>
        <w:t>Odredbom č</w:t>
      </w:r>
      <w:r w:rsidR="00091992" w:rsidRPr="00091992">
        <w:rPr>
          <w:sz w:val="24"/>
          <w:szCs w:val="24"/>
        </w:rPr>
        <w:t>lanak 15.</w:t>
      </w:r>
      <w:r w:rsidR="00091992">
        <w:rPr>
          <w:sz w:val="24"/>
          <w:szCs w:val="24"/>
        </w:rPr>
        <w:t xml:space="preserve"> Uredbe propisano je da su s</w:t>
      </w:r>
      <w:r w:rsidR="00091992" w:rsidRPr="00091992">
        <w:rPr>
          <w:sz w:val="24"/>
          <w:szCs w:val="24"/>
        </w:rPr>
        <w:t>vi iznosi koji se primjenjuju u ovoj Uredbi bruto iznosi, to jest iznosi prije odbitka pripadajućih doprinosa iz osnovice, poreza ili drugih naknada.</w:t>
      </w:r>
    </w:p>
    <w:p w:rsidRDefault="00BB071A" w:rsidP="00BB071A" w:rsidR="00BB071A">
      <w:pPr>
        <w:ind w:firstLine="720"/>
        <w:jc w:val="both"/>
        <w:rPr>
          <w:sz w:val="24"/>
          <w:szCs w:val="24"/>
        </w:rPr>
      </w:pPr>
      <w:r>
        <w:rPr>
          <w:sz w:val="24"/>
          <w:szCs w:val="24"/>
        </w:rPr>
        <w:lastRenderedPageBreak/>
        <w:t>Slijedom svega navedenog</w:t>
      </w:r>
      <w:r w:rsidR="005B0716">
        <w:rPr>
          <w:sz w:val="24"/>
          <w:szCs w:val="24"/>
        </w:rPr>
        <w:t xml:space="preserve"> te obzirom da je </w:t>
      </w:r>
      <w:r w:rsidR="0059424E">
        <w:rPr>
          <w:sz w:val="24"/>
          <w:szCs w:val="24"/>
        </w:rPr>
        <w:t xml:space="preserve">Uredbom </w:t>
      </w:r>
      <w:r w:rsidR="005B0716">
        <w:rPr>
          <w:sz w:val="24"/>
          <w:szCs w:val="24"/>
        </w:rPr>
        <w:t xml:space="preserve">visina nagrade strogo određena u postotku </w:t>
      </w:r>
      <w:r w:rsidR="0059424E">
        <w:rPr>
          <w:sz w:val="24"/>
          <w:szCs w:val="24"/>
        </w:rPr>
        <w:t xml:space="preserve">u </w:t>
      </w:r>
      <w:r w:rsidR="005B0716">
        <w:rPr>
          <w:sz w:val="24"/>
          <w:szCs w:val="24"/>
        </w:rPr>
        <w:t xml:space="preserve">odnosu </w:t>
      </w:r>
      <w:r w:rsidR="0059424E">
        <w:rPr>
          <w:sz w:val="24"/>
          <w:szCs w:val="24"/>
        </w:rPr>
        <w:t>na iznos unovčene imovine,</w:t>
      </w:r>
      <w:r>
        <w:rPr>
          <w:sz w:val="24"/>
          <w:szCs w:val="24"/>
        </w:rPr>
        <w:t xml:space="preserve"> </w:t>
      </w:r>
      <w:r w:rsidR="0059424E">
        <w:rPr>
          <w:sz w:val="24"/>
          <w:szCs w:val="24"/>
        </w:rPr>
        <w:t>riješeno</w:t>
      </w:r>
      <w:r>
        <w:rPr>
          <w:sz w:val="24"/>
          <w:szCs w:val="24"/>
        </w:rPr>
        <w:t xml:space="preserve"> je kao u izreci.</w:t>
      </w:r>
    </w:p>
    <w:p w:rsidRDefault="00BB071A" w:rsidP="009F1B0F" w:rsidR="00BB071A">
      <w:pPr>
        <w:jc w:val="center"/>
        <w:rPr>
          <w:sz w:val="24"/>
          <w:szCs w:val="24"/>
        </w:rPr>
      </w:pPr>
    </w:p>
    <w:p w:rsidRDefault="009F1B0F" w:rsidP="007B37CF" w:rsidR="007B37CF">
      <w:pPr>
        <w:jc w:val="center"/>
        <w:rPr>
          <w:sz w:val="24"/>
          <w:szCs w:val="24"/>
        </w:rPr>
      </w:pPr>
      <w:r w:rsidRPr="00BB071A">
        <w:rPr>
          <w:sz w:val="24"/>
          <w:szCs w:val="24"/>
        </w:rPr>
        <w:t xml:space="preserve">Zagreb </w:t>
      </w:r>
      <w:r w:rsidR="00CA7831">
        <w:rPr>
          <w:sz w:val="24"/>
          <w:szCs w:val="24"/>
        </w:rPr>
        <w:t>2</w:t>
      </w:r>
      <w:r w:rsidR="007B37CF">
        <w:rPr>
          <w:sz w:val="24"/>
          <w:szCs w:val="24"/>
        </w:rPr>
        <w:t>4</w:t>
      </w:r>
      <w:r w:rsidR="00C00808">
        <w:rPr>
          <w:sz w:val="24"/>
          <w:szCs w:val="24"/>
        </w:rPr>
        <w:t xml:space="preserve">. </w:t>
      </w:r>
      <w:r w:rsidR="007B37CF">
        <w:rPr>
          <w:sz w:val="24"/>
          <w:szCs w:val="24"/>
        </w:rPr>
        <w:t>svibnja</w:t>
      </w:r>
      <w:r w:rsidRPr="00BB071A">
        <w:rPr>
          <w:sz w:val="24"/>
          <w:szCs w:val="24"/>
        </w:rPr>
        <w:t xml:space="preserve"> 201</w:t>
      </w:r>
      <w:r w:rsidR="00CA7831">
        <w:rPr>
          <w:sz w:val="24"/>
          <w:szCs w:val="24"/>
        </w:rPr>
        <w:t>8</w:t>
      </w:r>
      <w:r w:rsidRPr="00BB071A">
        <w:rPr>
          <w:sz w:val="24"/>
          <w:szCs w:val="24"/>
        </w:rPr>
        <w:t>.</w:t>
      </w:r>
    </w:p>
    <w:p w:rsidRDefault="00E93A43" w:rsidP="007B37CF" w:rsidR="00E93A43">
      <w:pPr>
        <w:jc w:val="center"/>
        <w:rPr>
          <w:sz w:val="24"/>
          <w:szCs w:val="24"/>
        </w:rPr>
      </w:pPr>
    </w:p>
    <w:p w:rsidRDefault="007B37CF" w:rsidP="007B37CF" w:rsidR="009F1B0F" w:rsidRPr="00BB071A">
      <w:pPr>
        <w:rPr>
          <w:sz w:val="24"/>
          <w:szCs w:val="24"/>
        </w:rPr>
      </w:pPr>
      <w:r>
        <w:rPr>
          <w:sz w:val="24"/>
          <w:szCs w:val="24"/>
        </w:rPr>
        <w:tab/>
      </w:r>
      <w:r>
        <w:rPr>
          <w:sz w:val="24"/>
          <w:szCs w:val="24"/>
        </w:rPr>
        <w:tab/>
      </w:r>
      <w:r w:rsidR="009F1B0F" w:rsidRPr="00BB071A">
        <w:rPr>
          <w:sz w:val="24"/>
          <w:szCs w:val="24"/>
        </w:rPr>
        <w:tab/>
      </w:r>
      <w:r w:rsidR="009F1B0F" w:rsidRPr="00BB071A">
        <w:rPr>
          <w:sz w:val="24"/>
          <w:szCs w:val="24"/>
        </w:rPr>
        <w:tab/>
        <w:t xml:space="preserve">             </w:t>
      </w:r>
      <w:r w:rsidR="009F1B0F" w:rsidRPr="00BB071A">
        <w:rPr>
          <w:sz w:val="24"/>
          <w:szCs w:val="24"/>
        </w:rPr>
        <w:tab/>
      </w:r>
      <w:r w:rsidR="009F1B0F" w:rsidRPr="00BB071A">
        <w:rPr>
          <w:sz w:val="24"/>
          <w:szCs w:val="24"/>
        </w:rPr>
        <w:tab/>
      </w:r>
      <w:r w:rsidR="009F1B0F" w:rsidRPr="00BB071A">
        <w:rPr>
          <w:sz w:val="24"/>
          <w:szCs w:val="24"/>
        </w:rPr>
        <w:tab/>
      </w:r>
      <w:r w:rsidR="00F32279" w:rsidRPr="00BB071A">
        <w:rPr>
          <w:sz w:val="24"/>
          <w:szCs w:val="24"/>
        </w:rPr>
        <w:t xml:space="preserve">       </w:t>
      </w:r>
      <w:r w:rsidR="00CD573D">
        <w:rPr>
          <w:sz w:val="24"/>
          <w:szCs w:val="24"/>
        </w:rPr>
        <w:tab/>
      </w:r>
      <w:r w:rsidR="00CD573D">
        <w:rPr>
          <w:sz w:val="24"/>
          <w:szCs w:val="24"/>
        </w:rPr>
        <w:tab/>
      </w:r>
      <w:r w:rsidR="009F1B0F" w:rsidRPr="00BB071A">
        <w:rPr>
          <w:sz w:val="24"/>
          <w:szCs w:val="24"/>
        </w:rPr>
        <w:t>Stečajni sudac</w:t>
      </w:r>
    </w:p>
    <w:p w:rsidRDefault="00062549" w:rsidP="00305779" w:rsidR="009F1B0F">
      <w:pPr>
        <w:pStyle w:val="Podnaslov"/>
        <w:ind w:left="7200"/>
        <w:rPr>
          <w:rFonts w:hAnsi="Times New Roman" w:ascii="Times New Roman"/>
          <w:b w:val="false"/>
          <w:color w:val="auto"/>
          <w:szCs w:val="24"/>
        </w:rPr>
      </w:pPr>
      <w:r w:rsidRPr="00BB071A">
        <w:rPr>
          <w:rFonts w:hAnsi="Times New Roman" w:ascii="Times New Roman"/>
          <w:b w:val="false"/>
          <w:color w:val="auto"/>
          <w:szCs w:val="24"/>
        </w:rPr>
        <w:t>Mislav Kolakušić</w:t>
      </w:r>
      <w:r w:rsidR="00C62BBC">
        <w:rPr>
          <w:rFonts w:hAnsi="Times New Roman" w:ascii="Times New Roman"/>
          <w:b w:val="false"/>
          <w:color w:val="auto"/>
          <w:szCs w:val="24"/>
        </w:rPr>
        <w:t xml:space="preserve"> </w:t>
      </w:r>
      <w:r w:rsidR="00571F61">
        <w:rPr>
          <w:rFonts w:hAnsi="Times New Roman" w:ascii="Times New Roman"/>
          <w:b w:val="false"/>
          <w:color w:val="auto"/>
          <w:szCs w:val="24"/>
        </w:rPr>
        <w:t>v.r.</w:t>
      </w:r>
    </w:p>
    <w:p w:rsidRDefault="00E93A43" w:rsidP="00305779" w:rsidR="00E93A43">
      <w:pPr>
        <w:pStyle w:val="Podnaslov"/>
        <w:ind w:left="7200"/>
        <w:rPr>
          <w:rFonts w:hAnsi="Times New Roman" w:ascii="Times New Roman"/>
          <w:b w:val="false"/>
          <w:color w:val="auto"/>
          <w:szCs w:val="24"/>
        </w:rPr>
      </w:pPr>
    </w:p>
    <w:p w:rsidRDefault="00E93A43" w:rsidP="00305779" w:rsidR="00E93A43" w:rsidRPr="00BB071A">
      <w:pPr>
        <w:pStyle w:val="Podnaslov"/>
        <w:ind w:left="7200"/>
        <w:rPr>
          <w:rFonts w:hAnsi="Times New Roman" w:ascii="Times New Roman"/>
          <w:b w:val="false"/>
          <w:color w:val="auto"/>
          <w:szCs w:val="24"/>
        </w:rPr>
      </w:pPr>
    </w:p>
    <w:p w:rsidRDefault="009F1B0F" w:rsidP="009F1B0F" w:rsidR="009F1B0F" w:rsidRPr="00BB071A">
      <w:pPr>
        <w:jc w:val="both"/>
        <w:rPr>
          <w:sz w:val="24"/>
          <w:szCs w:val="24"/>
        </w:rPr>
      </w:pPr>
      <w:r w:rsidRPr="00BB071A">
        <w:rPr>
          <w:sz w:val="24"/>
          <w:szCs w:val="24"/>
        </w:rPr>
        <w:t>UPUTA O PRAVNOM LIJEKU:</w:t>
      </w:r>
    </w:p>
    <w:p w:rsidRDefault="009F1B0F" w:rsidP="009F1B0F" w:rsidR="009F1B0F">
      <w:pPr>
        <w:jc w:val="both"/>
        <w:rPr>
          <w:sz w:val="24"/>
          <w:szCs w:val="24"/>
        </w:rPr>
      </w:pPr>
      <w:r w:rsidRPr="00BB071A">
        <w:rPr>
          <w:sz w:val="24"/>
          <w:szCs w:val="24"/>
        </w:rPr>
        <w:t xml:space="preserve">Protiv ovog rješenja može se uložiti žalba Visokom trgovačkom sudu Republike Hrvatske u roku od 8 dana. Žalba  se ulaže  putem ovog suda u 2 primjerka. </w:t>
      </w:r>
    </w:p>
    <w:p w:rsidRDefault="00C00808" w:rsidP="009F1B0F" w:rsidR="00C00808">
      <w:pPr>
        <w:jc w:val="both"/>
        <w:rPr>
          <w:sz w:val="24"/>
          <w:szCs w:val="24"/>
        </w:rPr>
      </w:pPr>
    </w:p>
    <w:p w:rsidRDefault="00571F61" w:rsidP="009F1B0F" w:rsidR="00571F61" w:rsidRPr="00571F61">
      <w:pPr>
        <w:jc w:val="both"/>
        <w:rPr>
          <w:sz w:val="24"/>
          <w:szCs w:val="24"/>
        </w:rPr>
      </w:pPr>
    </w:p>
    <w:p w:rsidRDefault="00571F61" w:rsidR="00571F61" w:rsidRPr="00571F61">
      <w:pPr>
        <w:rPr>
          <w:sz w:val="24"/>
          <w:szCs w:val="24"/>
        </w:rPr>
      </w:pPr>
      <w:r w:rsidRPr="00571F61">
        <w:rPr>
          <w:sz w:val="24"/>
          <w:szCs w:val="24"/>
        </w:rPr>
        <w:t>Za točnost otpravka - ovlašteni službenik</w:t>
      </w:r>
    </w:p>
    <w:p w:rsidRDefault="00571F61" w:rsidR="00571F61" w:rsidRPr="00571F61">
      <w:pPr>
        <w:rPr>
          <w:sz w:val="24"/>
          <w:szCs w:val="24"/>
        </w:rPr>
      </w:pPr>
      <w:r w:rsidRPr="00571F61">
        <w:rPr>
          <w:sz w:val="24"/>
          <w:szCs w:val="24"/>
        </w:rPr>
        <w:tab/>
        <w:t xml:space="preserve">      Ivana Stampf</w:t>
      </w:r>
    </w:p>
    <w:p w:rsidRDefault="00062549" w:rsidP="00571F61" w:rsidR="00062549" w:rsidRPr="00571F61">
      <w:pPr>
        <w:widowControl w:val="false"/>
        <w:tabs>
          <w:tab w:pos="720" w:val="left"/>
        </w:tabs>
        <w:overflowPunct w:val="false"/>
        <w:autoSpaceDE w:val="false"/>
        <w:autoSpaceDN w:val="false"/>
        <w:adjustRightInd w:val="false"/>
        <w:jc w:val="both"/>
        <w:textAlignment w:val="baseline"/>
        <w:rPr>
          <w:sz w:val="24"/>
          <w:szCs w:val="24"/>
        </w:rPr>
      </w:pPr>
    </w:p>
    <w:sectPr w:rsidSect="004D7E4B" w:rsidR="00062549" w:rsidRPr="00571F61">
      <w:headerReference w:type="even" r:id="rId11"/>
      <w:headerReference w:type="default" r:id="rId12"/>
      <w:footerReference w:type="even" r:id="rId13"/>
      <w:footerReference w:type="default" r:id="rId14"/>
      <w:pgSz w:h="15840" w:w="12240"/>
      <w:pgMar w:gutter="0" w:footer="708" w:header="708" w:left="1417" w:bottom="1134"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6B66" w:rsidR="00E16B66">
      <w:r>
        <w:separator/>
      </w:r>
    </w:p>
  </w:endnote>
  <w:endnote w:id="0" w:type="continuationSeparator">
    <w:p w:rsidRDefault="00E16B66" w:rsidR="00E16B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5622" w:rsidP="0016439D" w:rsidR="00A6562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65622" w:rsidR="00A6562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5622" w:rsidP="0016439D" w:rsidR="00A6562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71F61">
      <w:rPr>
        <w:rStyle w:val="Brojstranice"/>
        <w:noProof/>
      </w:rPr>
      <w:t>4</w:t>
    </w:r>
    <w:r>
      <w:rPr>
        <w:rStyle w:val="Brojstranice"/>
      </w:rPr>
      <w:fldChar w:fldCharType="end"/>
    </w:r>
  </w:p>
  <w:p w:rsidRDefault="00A65622" w:rsidR="00A6562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6B66" w:rsidR="00E16B66">
      <w:r>
        <w:separator/>
      </w:r>
    </w:p>
  </w:footnote>
  <w:footnote w:id="0" w:type="continuationSeparator">
    <w:p w:rsidRDefault="00E16B66" w:rsidR="00E16B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5622" w:rsidP="0016439D" w:rsidR="00A6562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65622" w:rsidR="00A6562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5622" w:rsidP="0016439D" w:rsidR="00A6562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71F61">
      <w:rPr>
        <w:rStyle w:val="Brojstranice"/>
        <w:noProof/>
      </w:rPr>
      <w:t>4</w:t>
    </w:r>
    <w:r>
      <w:rPr>
        <w:rStyle w:val="Brojstranice"/>
      </w:rPr>
      <w:fldChar w:fldCharType="end"/>
    </w:r>
  </w:p>
  <w:p w:rsidRDefault="008F5F47" w:rsidP="002E49ED" w:rsidR="00A65622">
    <w:pPr>
      <w:pStyle w:val="Zaglavlje"/>
      <w:jc w:val="right"/>
    </w:pPr>
    <w:r>
      <w:tab/>
    </w:r>
    <w:r>
      <w:tab/>
    </w:r>
    <w:r>
      <w:tab/>
    </w:r>
    <w:r>
      <w:tab/>
    </w:r>
    <w:r w:rsidR="00A65622">
      <w:t>St-</w:t>
    </w:r>
    <w:r>
      <w:t>1572</w:t>
    </w:r>
    <w:r w:rsidR="00897441">
      <w:t>/1</w:t>
    </w:r>
    <w: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2007A"/>
    <w:multiLevelType w:val="singleLevel"/>
    <w:tmpl w:val="0FFC96A6"/>
    <w:lvl w:ilvl="0">
      <w:start w:val="1"/>
      <w:numFmt w:val="decimal"/>
      <w:lvlText w:val="%1."/>
      <w:legacy w:legacyIndent="360" w:legacySpace="120" w:legacy="true"/>
      <w:lvlJc w:val="left"/>
      <w:pPr>
        <w:ind w:hanging="360" w:left="720"/>
      </w:pPr>
    </w:lvl>
  </w:abstractNum>
  <w:abstractNum w:abstractNumId="1">
    <w:nsid w:val="180937DC"/>
    <w:multiLevelType w:val="hybridMultilevel"/>
    <w:tmpl w:val="361885E8"/>
    <w:lvl w:tplc="96D60A44"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7B5B"/>
    <w:rsid w:val="00006896"/>
    <w:rsid w:val="00062549"/>
    <w:rsid w:val="000720AA"/>
    <w:rsid w:val="00091992"/>
    <w:rsid w:val="00095C26"/>
    <w:rsid w:val="000A0746"/>
    <w:rsid w:val="000A081E"/>
    <w:rsid w:val="000A3A9A"/>
    <w:rsid w:val="000B61A7"/>
    <w:rsid w:val="00106C01"/>
    <w:rsid w:val="0016439D"/>
    <w:rsid w:val="00173F03"/>
    <w:rsid w:val="0017783F"/>
    <w:rsid w:val="00192EE1"/>
    <w:rsid w:val="001A516E"/>
    <w:rsid w:val="001B13F5"/>
    <w:rsid w:val="001F67AA"/>
    <w:rsid w:val="00211F2B"/>
    <w:rsid w:val="00237C14"/>
    <w:rsid w:val="00252085"/>
    <w:rsid w:val="00252A63"/>
    <w:rsid w:val="002E49ED"/>
    <w:rsid w:val="00303E0A"/>
    <w:rsid w:val="00305779"/>
    <w:rsid w:val="003131A5"/>
    <w:rsid w:val="00313A91"/>
    <w:rsid w:val="00323CC1"/>
    <w:rsid w:val="00326294"/>
    <w:rsid w:val="00390EBB"/>
    <w:rsid w:val="0039696D"/>
    <w:rsid w:val="003F39A4"/>
    <w:rsid w:val="004479DE"/>
    <w:rsid w:val="00453036"/>
    <w:rsid w:val="00473D5F"/>
    <w:rsid w:val="00485B12"/>
    <w:rsid w:val="00492F02"/>
    <w:rsid w:val="004D7E4B"/>
    <w:rsid w:val="00500F82"/>
    <w:rsid w:val="005537E1"/>
    <w:rsid w:val="00561DFE"/>
    <w:rsid w:val="00571D9A"/>
    <w:rsid w:val="00571F61"/>
    <w:rsid w:val="00572D7B"/>
    <w:rsid w:val="00575C89"/>
    <w:rsid w:val="00577C20"/>
    <w:rsid w:val="0058449F"/>
    <w:rsid w:val="00586BEB"/>
    <w:rsid w:val="0059424E"/>
    <w:rsid w:val="005B0716"/>
    <w:rsid w:val="005B3E7C"/>
    <w:rsid w:val="005D3B8A"/>
    <w:rsid w:val="005F4993"/>
    <w:rsid w:val="00617CB6"/>
    <w:rsid w:val="006805E3"/>
    <w:rsid w:val="00692828"/>
    <w:rsid w:val="006A17F9"/>
    <w:rsid w:val="006B2F46"/>
    <w:rsid w:val="006F3D93"/>
    <w:rsid w:val="00737ED0"/>
    <w:rsid w:val="00740EBC"/>
    <w:rsid w:val="007608C7"/>
    <w:rsid w:val="007650E5"/>
    <w:rsid w:val="007B37CF"/>
    <w:rsid w:val="007B4289"/>
    <w:rsid w:val="007C764C"/>
    <w:rsid w:val="007F7733"/>
    <w:rsid w:val="00817BE1"/>
    <w:rsid w:val="00866D2C"/>
    <w:rsid w:val="008707C4"/>
    <w:rsid w:val="00880B5A"/>
    <w:rsid w:val="00883B87"/>
    <w:rsid w:val="00887B5B"/>
    <w:rsid w:val="00897441"/>
    <w:rsid w:val="008A286D"/>
    <w:rsid w:val="008A719A"/>
    <w:rsid w:val="008B4CDC"/>
    <w:rsid w:val="008C126E"/>
    <w:rsid w:val="008F5F47"/>
    <w:rsid w:val="00932836"/>
    <w:rsid w:val="00935ABA"/>
    <w:rsid w:val="00983BDC"/>
    <w:rsid w:val="009A36C5"/>
    <w:rsid w:val="009D78BB"/>
    <w:rsid w:val="009F1B0F"/>
    <w:rsid w:val="00A04E03"/>
    <w:rsid w:val="00A1302F"/>
    <w:rsid w:val="00A23C69"/>
    <w:rsid w:val="00A31C88"/>
    <w:rsid w:val="00A65622"/>
    <w:rsid w:val="00A86AA9"/>
    <w:rsid w:val="00A94289"/>
    <w:rsid w:val="00AB1FE4"/>
    <w:rsid w:val="00AC7614"/>
    <w:rsid w:val="00AE774F"/>
    <w:rsid w:val="00B37F93"/>
    <w:rsid w:val="00B6392B"/>
    <w:rsid w:val="00B856F2"/>
    <w:rsid w:val="00B877D4"/>
    <w:rsid w:val="00BB071A"/>
    <w:rsid w:val="00BB35B6"/>
    <w:rsid w:val="00BB5473"/>
    <w:rsid w:val="00BD27D5"/>
    <w:rsid w:val="00BE1CE3"/>
    <w:rsid w:val="00BF412D"/>
    <w:rsid w:val="00C00808"/>
    <w:rsid w:val="00C00CB9"/>
    <w:rsid w:val="00C05370"/>
    <w:rsid w:val="00C434BF"/>
    <w:rsid w:val="00C449F9"/>
    <w:rsid w:val="00C62BBC"/>
    <w:rsid w:val="00C8192B"/>
    <w:rsid w:val="00C8251A"/>
    <w:rsid w:val="00C93B69"/>
    <w:rsid w:val="00CA7831"/>
    <w:rsid w:val="00CB2532"/>
    <w:rsid w:val="00CD573D"/>
    <w:rsid w:val="00CE2CE9"/>
    <w:rsid w:val="00CF01AB"/>
    <w:rsid w:val="00D23A71"/>
    <w:rsid w:val="00D248CA"/>
    <w:rsid w:val="00D722CD"/>
    <w:rsid w:val="00DD0AD2"/>
    <w:rsid w:val="00DE21F4"/>
    <w:rsid w:val="00E16B66"/>
    <w:rsid w:val="00E1708B"/>
    <w:rsid w:val="00E24630"/>
    <w:rsid w:val="00E601B6"/>
    <w:rsid w:val="00E81382"/>
    <w:rsid w:val="00E93A43"/>
    <w:rsid w:val="00EA55CF"/>
    <w:rsid w:val="00ED0C4D"/>
    <w:rsid w:val="00ED16FD"/>
    <w:rsid w:val="00ED1E00"/>
    <w:rsid w:val="00F32279"/>
    <w:rsid w:val="00F365FF"/>
    <w:rsid w:val="00F73638"/>
    <w:rsid w:val="00FC35E5"/>
    <w:rsid w:val="00FD0C10"/>
    <w:rsid w:val="00FF70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7B5B"/>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9F1B0F"/>
    <w:pPr>
      <w:jc w:val="both"/>
    </w:pPr>
    <w:rPr>
      <w:rFonts w:hAnsi="Tahoma" w:ascii="Tahoma"/>
      <w:b/>
      <w:color w:val="0000FF"/>
      <w:sz w:val="24"/>
    </w:rPr>
  </w:style>
  <w:style w:styleId="Podnoje" w:type="paragraph">
    <w:name w:val="footer"/>
    <w:basedOn w:val="Normal"/>
    <w:rsid w:val="002E49ED"/>
    <w:pPr>
      <w:tabs>
        <w:tab w:pos="4536" w:val="center"/>
        <w:tab w:pos="9072" w:val="right"/>
      </w:tabs>
    </w:pPr>
  </w:style>
  <w:style w:styleId="Brojstranice" w:type="character">
    <w:name w:val="page number"/>
    <w:basedOn w:val="Zadanifontodlomka"/>
    <w:rsid w:val="002E49ED"/>
  </w:style>
  <w:style w:styleId="Zaglavlje" w:type="paragraph">
    <w:name w:val="header"/>
    <w:basedOn w:val="Normal"/>
    <w:rsid w:val="002E49ED"/>
    <w:pPr>
      <w:tabs>
        <w:tab w:pos="4536" w:val="center"/>
        <w:tab w:pos="9072" w:val="right"/>
      </w:tabs>
    </w:pPr>
  </w:style>
  <w:style w:styleId="Tekstbalonia" w:type="paragraph">
    <w:name w:val="Balloon Text"/>
    <w:basedOn w:val="Normal"/>
    <w:link w:val="TekstbaloniaChar"/>
    <w:rsid w:val="000A081E"/>
    <w:rPr>
      <w:rFonts w:cs="Tahoma" w:hAnsi="Tahoma" w:ascii="Tahoma"/>
      <w:sz w:val="16"/>
      <w:szCs w:val="16"/>
    </w:rPr>
  </w:style>
  <w:style w:customStyle="true" w:styleId="TekstbaloniaChar" w:type="character">
    <w:name w:val="Tekst balončića Char"/>
    <w:basedOn w:val="Zadanifontodlomka"/>
    <w:link w:val="Tekstbalonia"/>
    <w:rsid w:val="000A081E"/>
    <w:rPr>
      <w:rFonts w:cs="Tahoma" w:hAnsi="Tahoma" w:ascii="Tahoma"/>
      <w:sz w:val="16"/>
      <w:szCs w:val="16"/>
    </w:rPr>
  </w:style>
  <w:style w:styleId="Reetkatablice" w:type="table">
    <w:name w:val="Table Grid"/>
    <w:basedOn w:val="Obinatablica"/>
    <w:uiPriority w:val="59"/>
    <w:rsid w:val="00C8192B"/>
    <w:rPr>
      <w:rFonts w:cstheme="minorBidi" w:eastAsiaTheme="minorHAnsi" w:hAnsiTheme="minorHAnsi" w:asciiTheme="minorHAnsi"/>
      <w:sz w:val="22"/>
      <w:szCs w:val="22"/>
      <w:lang w:eastAsia="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styleId="Tekstrezerviranogmjesta" w:type="character">
    <w:name w:val="Placeholder Text"/>
    <w:basedOn w:val="Zadanifontodlomka"/>
    <w:uiPriority w:val="99"/>
    <w:semiHidden/>
    <w:rsid w:val="00571F61"/>
    <w:rPr>
      <w:color w:val="808080"/>
      <w:bdr w:space="0" w:sz="0" w:color="auto" w:val="none"/>
      <w:shd w:fill="auto" w:color="auto" w:val="clear"/>
    </w:rPr>
  </w:style>
  <w:style w:customStyle="true" w:styleId="eSPISCCParagraphDefaultFont" w:type="character">
    <w:name w:val="eSPIS_CC_Paragraph Default Font"/>
    <w:basedOn w:val="Zadanifontodlomka"/>
    <w:rsid w:val="00571F6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71F6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71F6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71F6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7B5B"/>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9F1B0F"/>
    <w:pPr>
      <w:jc w:val="both"/>
    </w:pPr>
    <w:rPr>
      <w:rFonts w:ascii="Tahoma" w:hAnsi="Tahoma"/>
      <w:b/>
      <w:color w:val="0000FF"/>
      <w:sz w:val="24"/>
    </w:rPr>
  </w:style>
  <w:style w:styleId="Podnoje" w:type="paragraph">
    <w:name w:val="footer"/>
    <w:basedOn w:val="Normal"/>
    <w:rsid w:val="002E49ED"/>
    <w:pPr>
      <w:tabs>
        <w:tab w:pos="4536" w:val="center"/>
        <w:tab w:pos="9072" w:val="right"/>
      </w:tabs>
    </w:pPr>
  </w:style>
  <w:style w:styleId="Brojstranice" w:type="character">
    <w:name w:val="page number"/>
    <w:basedOn w:val="Zadanifontodlomka"/>
    <w:rsid w:val="002E49ED"/>
  </w:style>
  <w:style w:styleId="Zaglavlje" w:type="paragraph">
    <w:name w:val="header"/>
    <w:basedOn w:val="Normal"/>
    <w:rsid w:val="002E49ED"/>
    <w:pPr>
      <w:tabs>
        <w:tab w:pos="4536" w:val="center"/>
        <w:tab w:pos="9072" w:val="right"/>
      </w:tabs>
    </w:pPr>
  </w:style>
  <w:style w:styleId="Tekstbalonia" w:type="paragraph">
    <w:name w:val="Balloon Text"/>
    <w:basedOn w:val="Normal"/>
    <w:link w:val="TekstbaloniaChar"/>
    <w:rsid w:val="000A081E"/>
    <w:rPr>
      <w:rFonts w:ascii="Tahoma" w:cs="Tahoma" w:hAnsi="Tahoma"/>
      <w:sz w:val="16"/>
      <w:szCs w:val="16"/>
    </w:rPr>
  </w:style>
  <w:style w:customStyle="1" w:styleId="TekstbaloniaChar" w:type="character">
    <w:name w:val="Tekst balončića Char"/>
    <w:basedOn w:val="Zadanifontodlomka"/>
    <w:link w:val="Tekstbalonia"/>
    <w:rsid w:val="000A081E"/>
    <w:rPr>
      <w:rFonts w:ascii="Tahoma" w:cs="Tahoma" w:hAnsi="Tahoma"/>
      <w:sz w:val="16"/>
      <w:szCs w:val="16"/>
    </w:rPr>
  </w:style>
  <w:style w:styleId="Reetkatablice" w:type="table">
    <w:name w:val="Table Grid"/>
    <w:basedOn w:val="Obinatablica"/>
    <w:uiPriority w:val="59"/>
    <w:rsid w:val="00C8192B"/>
    <w:rPr>
      <w:rFonts w:asciiTheme="minorHAnsi" w:cstheme="minorBidi" w:eastAsiaTheme="minorHAnsi" w:hAnsiTheme="minorHAnsi"/>
      <w:sz w:val="22"/>
      <w:szCs w:val="22"/>
      <w:lang w:eastAsia="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styleId="Tekstrezerviranogmjesta" w:type="character">
    <w:name w:val="Placeholder Text"/>
    <w:basedOn w:val="Zadanifontodlomka"/>
    <w:uiPriority w:val="99"/>
    <w:semiHidden/>
    <w:rsid w:val="00571F61"/>
    <w:rPr>
      <w:color w:val="808080"/>
      <w:bdr w:color="auto" w:space="0" w:sz="0" w:val="none"/>
      <w:shd w:color="auto" w:fill="auto" w:val="clear"/>
    </w:rPr>
  </w:style>
  <w:style w:customStyle="1" w:styleId="eSPISCCParagraphDefaultFont" w:type="character">
    <w:name w:val="eSPIS_CC_Paragraph Default Font"/>
    <w:basedOn w:val="Zadanifontodlomka"/>
    <w:rsid w:val="00571F6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71F6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71F6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71F6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29153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Asmir Cepić; GIOFF d.o.o. za trgovinu i usluge; Žarko Međugorac; Marko Lipša; Ljiljana Sivonjić; Josip Čerkez; Snježana Zbukvić Ožbolt; VI-ZA MOBILE j.d.o.o. za trgovinu i usluge; Željko Konicija; Darko Vugrinski; Koviljka Pavličić; Anamarija Brozović; BAJKMONT društvo s ograničenom odgovornošću za proizvodnju, trgovinu i poslovne usluge; SIMmetal društvo s ograničenom odgovornošću za proizvodnju, trgovinu i projektiranje metalnih proizvoda; M.I. HRŠAK d.o.o. za proizvodnju, trgovinu i usluge; MANŠPED društvo s ograničenom odgovornošću za međunarodni prijevoz i pretovar robe, trgovinu, turizam, putnička agencija; CAVERNA STIL d.o.o. za trgovinu i usluge</izvorni_sadrzaj>
    <derivirana_varijabla naziv="DomainObject.Predmet.StrankaFormated_1">  FINA Regionalni centar Zagreb; Asmir Cepić; GIOFF d.o.o. za trgovinu i usluge; Žarko Međugorac; Marko Lipša; Ljiljana Sivonjić; Josip Čerkez; Snježana Zbukvić Ožbolt; VI-ZA MOBILE j.d.o.o. za trgovinu i usluge; Željko Konicija; Darko Vugrinski; Koviljka Pavličić; Anamarija Brozović; BAJKMONT društvo s ograničenom odgovornošću za proizvodnju, trgovinu i poslovne usluge; SIMmetal društvo s ograničenom odgovornošću za proizvodnju, trgovinu i projektiranje metalnih proizvoda; M.I. HRŠAK d.o.o. za proizvodnju, trgovinu i usluge; MANŠPED društvo s ograničenom odgovornošću za međunarodni prijevoz i pretovar robe, trgovinu, turizam, putnička agencija; CAVERNA STIL d.o.o. za trgovinu i usluge</derivirana_varijabla>
  </DomainObject.Predmet.StrankaFormated>
  <DomainObject.Predmet.StrankaFormatedOIB>
    <izvorni_sadrzaj>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 BAJKMONT društvo s ograničenom odgovornošću za proizvodnju, trgovinu i poslovne usluge, OIB 39972098216; SIMmetal društvo s ograničenom odgovornošću za proizvodnju, trgovinu i projektiranje metalnih proizvoda, OIB 25277976964; M.I. HRŠAK d.o.o. za proizvodnju, trgovinu i usluge, OIB 95440480723; MANŠPED društvo s ograničenom odgovornošću za međunarodni prijevoz i pretovar robe, trgovinu, turizam, putnička agencija, OIB 76154765407; CAVERNA STIL d.o.o. za trgovinu i usluge, OIB 73560343211</izvorni_sadrzaj>
    <derivirana_varijabla naziv="DomainObject.Predmet.StrankaFormatedOIB_1">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 BAJKMONT društvo s ograničenom odgovornošću za proizvodnju, trgovinu i poslovne usluge, OIB 39972098216; SIMmetal društvo s ograničenom odgovornošću za proizvodnju, trgovinu i projektiranje metalnih proizvoda, OIB 25277976964; M.I. HRŠAK d.o.o. za proizvodnju, trgovinu i usluge, OIB 95440480723; MANŠPED društvo s ograničenom odgovornošću za međunarodni prijevoz i pretovar robe, trgovinu, turizam, putnička agencija, OIB 76154765407; CAVERNA STIL d.o.o. za trgovinu i usluge, OIB 73560343211</derivirana_varijabla>
  </DomainObject.Predmet.StrankaFormatedOIB>
  <DomainObject.Predmet.StrankaFormatedWithAdress>
    <izvorni_sadrzaj>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 BAJKMONT društvo s ograničenom odgovornošću za proizvodnju, trgovinu i poslovne usluge, Svetomatejska 12, 10360 Sesvete; SIMmetal društvo s ograničenom odgovornošću za proizvodnju, trgovinu i projektiranje metalnih proizvoda, Svetomatejska 12, 10360 Sesvete; M.I. HRŠAK d.o.o. za proizvodnju, trgovinu i usluge, Frana Galovića 17, 49000 Krapina; MANŠPED društvo s ograničenom odgovornošću za međunarodni prijevoz i pretovar robe, trgovinu, turizam, putnička agencija, Kukuljanovo 387, 51227 Kukuljanovo; CAVERNA STIL d.o.o. za trgovinu i usluge, Ulica kneza Ljudevita Posavskog 32 D, 10000 Zagreb</izvorni_sadrzaj>
    <derivirana_varijabla naziv="DomainObject.Predmet.StrankaFormatedWithAdress_1">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 BAJKMONT društvo s ograničenom odgovornošću za proizvodnju, trgovinu i poslovne usluge, Svetomatejska 12, 10360 Sesvete; SIMmetal društvo s ograničenom odgovornošću za proizvodnju, trgovinu i projektiranje metalnih proizvoda, Svetomatejska 12, 10360 Sesvete; M.I. HRŠAK d.o.o. za proizvodnju, trgovinu i usluge, Frana Galovića 17, 49000 Krapina; MANŠPED društvo s ograničenom odgovornošću za međunarodni prijevoz i pretovar robe, trgovinu, turizam, putnička agencija, Kukuljanovo 387, 51227 Kukuljanovo; CAVERNA STIL d.o.o. za trgovinu i usluge, Ulica kneza Ljudevita Posavskog 32 D, 10000 Zagreb</derivirana_varijabla>
  </DomainObject.Predmet.StrankaFormatedWithAdress>
  <DomainObject.Predmet.StrankaFormatedWithAdressOIB>
    <izvorni_sadrzaj>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 BAJKMONT društvo s ograničenom odgovornošću za proizvodnju, trgovinu i poslovne usluge, OIB 39972098216, Svetomatejska 12, 10360 Sesvete; SIMmetal društvo s ograničenom odgovornošću za proizvodnju, trgovinu i projektiranje metalnih proizvoda, OIB 25277976964, Svetomatejska 12, 10360 Sesvete; M.I. HRŠAK d.o.o. za proizvodnju, trgovinu i usluge, OIB 95440480723, Frana Galovića 17, 49000 Krapina; MANŠPED društvo s ograničenom odgovornošću za međunarodni prijevoz i pretovar robe, trgovinu, turizam, putnička agencija, OIB 76154765407, Kukuljanovo 387, 51227 Kukuljanovo; CAVERNA STIL d.o.o. za trgovinu i usluge, OIB 73560343211, Ulica kneza Ljudevita Posavskog 32 D, 10000 Zagreb</izvorni_sadrzaj>
    <derivirana_varijabla naziv="DomainObject.Predmet.StrankaFormatedWithAdressOIB_1">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 BAJKMONT društvo s ograničenom odgovornošću za proizvodnju, trgovinu i poslovne usluge, OIB 39972098216, Svetomatejska 12, 10360 Sesvete; SIMmetal društvo s ograničenom odgovornošću za proizvodnju, trgovinu i projektiranje metalnih proizvoda, OIB 25277976964, Svetomatejska 12, 10360 Sesvete; M.I. HRŠAK d.o.o. za proizvodnju, trgovinu i usluge, OIB 95440480723, Frana Galovića 17, 49000 Krapina; MANŠPED društvo s ograničenom odgovornošću za međunarodni prijevoz i pretovar robe, trgovinu, turizam, putnička agencija, OIB 76154765407, Kukuljanovo 387, 51227 Kukuljanovo; CAVERNA STIL d.o.o. za trgovinu i usluge, OIB 73560343211, Ulica kneza Ljudevita Posavskog 32 D, 10000 Zagreb</derivirana_varijabla>
  </DomainObject.Predmet.StrankaFormatedWithAdressOIB>
  <DomainObject.Predmet.StrankaWithAdress>
    <izvorni_sadrzaj>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Ogulinski,BAJKMONT društvo s ograničenom odgovornošću za proizvodnju, trgovinu i poslovne usluge Svetomatejska 12,10360 Sesvete,SIMmetal društvo s ograničenom odgovornošću za proizvodnju, trgovinu i projektiranje metalnih proizvoda Svetomatejska 12,10360 Sesvete,M.I. HRŠAK d.o.o. za proizvodnju, trgovinu i usluge Frana Galovića 17,49000 Krapina,MANŠPED društvo s ograničenom odgovornošću za međunarodni prijevoz i pretovar robe, trgovinu, turizam, putnička agencija Kukuljanovo 387,51227 Kukuljanovo,CAVERNA STIL d.o.o. za trgovinu i usluge Ulica kneza Ljudevita Posavskog 32 D,10000 Zagreb</izvorni_sadrzaj>
    <derivirana_varijabla naziv="DomainObject.Predmet.StrankaWithAdress_1">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Ogulinski,BAJKMONT društvo s ograničenom odgovornošću za proizvodnju, trgovinu i poslovne usluge Svetomatejska 12,10360 Sesvete,SIMmetal društvo s ograničenom odgovornošću za proizvodnju, trgovinu i projektiranje metalnih proizvoda Svetomatejska 12,10360 Sesvete,M.I. HRŠAK d.o.o. za proizvodnju, trgovinu i usluge Frana Galovića 17,49000 Krapina,MANŠPED društvo s ograničenom odgovornošću za međunarodni prijevoz i pretovar robe, trgovinu, turizam, putnička agencija Kukuljanovo 387,51227 Kukuljanovo,CAVERNA STIL d.o.o. za trgovinu i usluge Ulica kneza Ljudevita Posavskog 32 D,10000 Zagreb</derivirana_varijabla>
  </DomainObject.Predmet.StrankaWithAdress>
  <DomainObject.Predmet.StrankaWithAdressOIB>
    <izvorni_sadrzaj>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Ogulinski,BAJKMONT društvo s ograničenom odgovornošću za proizvodnju, trgovinu i poslovne usluge, OIB 39972098216, Svetomatejska 12,10360 Sesvete,SIMmetal društvo s ograničenom odgovornošću za proizvodnju, trgovinu i projektiranje metalnih proizvoda, OIB 25277976964, Svetomatejska 12,10360 Sesvete,M.I. HRŠAK d.o.o. za proizvodnju, trgovinu i usluge, OIB 95440480723, Frana Galovića 17,49000 Krapina,MANŠPED društvo s ograničenom odgovornošću za međunarodni prijevoz i pretovar robe, trgovinu, turizam, putnička agencija, OIB 76154765407, Kukuljanovo 387,51227 Kukuljanovo,CAVERNA STIL d.o.o. za trgovinu i usluge, OIB 73560343211, Ulica kneza Ljudevita Posavskog 32 D,10000 Zagreb</izvorni_sadrzaj>
    <derivirana_varijabla naziv="DomainObject.Predmet.StrankaWithAdressOIB_1">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Ogulinski,BAJKMONT društvo s ograničenom odgovornošću za proizvodnju, trgovinu i poslovne usluge, OIB 39972098216, Svetomatejska 12,10360 Sesvete,SIMmetal društvo s ograničenom odgovornošću za proizvodnju, trgovinu i projektiranje metalnih proizvoda, OIB 25277976964, Svetomatejska 12,10360 Sesvete,M.I. HRŠAK d.o.o. za proizvodnju, trgovinu i usluge, OIB 95440480723, Frana Galovića 17,49000 Krapina,MANŠPED društvo s ograničenom odgovornošću za međunarodni prijevoz i pretovar robe, trgovinu, turizam, putnička agencija, OIB 76154765407, Kukuljanovo 387,51227 Kukuljanovo,CAVERNA STIL d.o.o. za trgovinu i usluge, OIB 73560343211, Ulica kneza Ljudevita Posavskog 32 D,10000 Zagreb</derivirana_varijabla>
  </DomainObject.Predmet.StrankaWithAdressOIB>
  <DomainObject.Predmet.StrankaNazivFormated>
    <izvorni_sadrzaj>FINA Regionalni centar Zagreb,Asmir Cepić,GIOFF d.o.o. za trgovinu i usluge,Žarko Međugorac,Marko Lipša,Ljiljana Sivonjić,Josip Čerkez,Snježana Zbukvić Ožbolt,VI-ZA MOBILE j.d.o.o. za trgovinu i usluge,Željko Konicija,Darko Vugrinski,Koviljka Pavličić,Anamarija Brozović,BAJKMONT društvo s ograničenom odgovornošću za proizvodnju, trgovinu i poslovne usluge,SIMmetal društvo s ograničenom odgovornošću za proizvodnju, trgovinu i projektiranje metalnih proizvoda,M.I. HRŠAK d.o.o. za proizvodnju, trgovinu i usluge,MANŠPED društvo s ograničenom odgovornošću za međunarodni prijevoz i pretovar robe, trgovinu, turizam, putnička agencija,CAVERNA STIL d.o.o. za trgovinu i usluge</izvorni_sadrzaj>
    <derivirana_varijabla naziv="DomainObject.Predmet.StrankaNazivFormated_1">FINA Regionalni centar Zagreb,Asmir Cepić,GIOFF d.o.o. za trgovinu i usluge,Žarko Međugorac,Marko Lipša,Ljiljana Sivonjić,Josip Čerkez,Snježana Zbukvić Ožbolt,VI-ZA MOBILE j.d.o.o. za trgovinu i usluge,Željko Konicija,Darko Vugrinski,Koviljka Pavličić,Anamarija Brozović,BAJKMONT društvo s ograničenom odgovornošću za proizvodnju, trgovinu i poslovne usluge,SIMmetal društvo s ograničenom odgovornošću za proizvodnju, trgovinu i projektiranje metalnih proizvoda,M.I. HRŠAK d.o.o. za proizvodnju, trgovinu i usluge,MANŠPED društvo s ograničenom odgovornošću za međunarodni prijevoz i pretovar robe, trgovinu, turizam, putnička agencija,CAVERNA STIL d.o.o. za trgovinu i usluge</derivirana_varijabla>
  </DomainObject.Predmet.StrankaNazivFormated>
  <DomainObject.Predmet.StrankaNazivFormatedOIB>
    <izvorni_sadrzaj>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45799490959,BAJKMONT društvo s ograničenom odgovornošću za proizvodnju, trgovinu i poslovne usluge, OIB 39972098216,SIMmetal društvo s ograničenom odgovornošću za proizvodnju, trgovinu i projektiranje metalnih proizvoda, OIB 25277976964,M.I. HRŠAK d.o.o. za proizvodnju, trgovinu i usluge, OIB 95440480723,MANŠPED društvo s ograničenom odgovornošću za međunarodni prijevoz i pretovar robe, trgovinu, turizam, putnička agencija, OIB 76154765407,CAVERNA STIL d.o.o. za trgovinu i usluge, OIB 73560343211</izvorni_sadrzaj>
    <derivirana_varijabla naziv="DomainObject.Predmet.StrankaNazivFormatedOIB_1">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45799490959,BAJKMONT društvo s ograničenom odgovornošću za proizvodnju, trgovinu i poslovne usluge, OIB 39972098216,SIMmetal društvo s ograničenom odgovornošću za proizvodnju, trgovinu i projektiranje metalnih proizvoda, OIB 25277976964,M.I. HRŠAK d.o.o. za proizvodnju, trgovinu i usluge, OIB 95440480723,MANŠPED društvo s ograničenom odgovornošću za međunarodni prijevoz i pretovar robe, trgovinu, turizam, putnička agencija, OIB 76154765407,CAVERNA STIL d.o.o. za trgovinu i usluge, OIB 73560343211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izvorni_sadrzaj>
    <derivirana_varijabla naziv="DomainObject.Predmet.StrankaList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derivirana_varijabla>
  </DomainObject.Predmet.StrankaListFormated>
  <DomainObject.Predmet.StrankaList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tem>M.I. HRŠAK d.o.o. za proizvodnju, trgovinu i usluge, OIB 95440480723</item>
      <item>MANŠPED društvo s ograničenom odgovornošću za međunarodni prijevoz i pretovar robe, trgovinu, turizam, putnička agencija, OIB 76154765407</item>
      <item>CAVERNA STIL d.o.o. za trgovinu i usluge, OIB 73560343211</item>
    </izvorni_sadrzaj>
    <derivirana_varijabla naziv="DomainObject.Predmet.StrankaList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tem>M.I. HRŠAK d.o.o. za proizvodnju, trgovinu i usluge, OIB 95440480723</item>
      <item>MANŠPED društvo s ograničenom odgovornošću za međunarodni prijevoz i pretovar robe, trgovinu, turizam, putnička agencija, OIB 76154765407</item>
      <item>CAVERNA STIL d.o.o. za trgovinu i usluge, OIB 73560343211</item>
    </derivirana_varijabla>
  </DomainObject.Predmet.StrankaListFormatedOIB>
  <DomainObject.Predmet.StrankaListFormatedWithAdress>
    <izvorni_sadrzaj>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tem>BAJKMONT društvo s ograničenom odgovornošću za proizvodnju, trgovinu i poslovne usluge, Svetomatejska 12, 10360 Sesvete</item>
      <item>SIMmetal društvo s ograničenom odgovornošću za proizvodnju, trgovinu i projektiranje metalnih proizvoda, Svetomatejska 12, 10360 Sesvete</item>
      <item>M.I. HRŠAK d.o.o. za proizvodnju, trgovinu i usluge, Frana Galovića 17, 49000 Krapina</item>
      <item>MANŠPED društvo s ograničenom odgovornošću za međunarodni prijevoz i pretovar robe, trgovinu, turizam, putnička agencija, Kukuljanovo 387, 51227 Kukuljanovo</item>
      <item>CAVERNA STIL d.o.o. za trgovinu i usluge, Ulica kneza Ljudevita Posavskog 32 D, 10000 Zagreb</item>
    </izvorni_sadrzaj>
    <derivirana_varijabla naziv="DomainObject.Predmet.StrankaListFormatedWithAdress_1">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tem>BAJKMONT društvo s ograničenom odgovornošću za proizvodnju, trgovinu i poslovne usluge, Svetomatejska 12, 10360 Sesvete</item>
      <item>SIMmetal društvo s ograničenom odgovornošću za proizvodnju, trgovinu i projektiranje metalnih proizvoda, Svetomatejska 12, 10360 Sesvete</item>
      <item>M.I. HRŠAK d.o.o. za proizvodnju, trgovinu i usluge, Frana Galovića 17, 49000 Krapina</item>
      <item>MANŠPED društvo s ograničenom odgovornošću za međunarodni prijevoz i pretovar robe, trgovinu, turizam, putnička agencija, Kukuljanovo 387, 51227 Kukuljanovo</item>
      <item>CAVERNA STIL d.o.o. za trgovinu i usluge, Ulica kneza Ljudevita Posavskog 32 D, 10000 Zagreb</item>
    </derivirana_varijabla>
  </DomainObject.Predmet.StrankaListFormatedWithAdress>
  <DomainObject.Predmet.StrankaListFormatedWithAdressOIB>
    <izvorni_sadrzaj>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tem>BAJKMONT društvo s ograničenom odgovornošću za proizvodnju, trgovinu i poslovne usluge, OIB 39972098216, Svetomatejska 12, 10360 Sesvete</item>
      <item>SIMmetal društvo s ograničenom odgovornošću za proizvodnju, trgovinu i projektiranje metalnih proizvoda, OIB 25277976964, Svetomatejska 12, 10360 Sesvete</item>
      <item>M.I. HRŠAK d.o.o. za proizvodnju, trgovinu i usluge, OIB 95440480723, Frana Galovića 17, 49000 Krapina</item>
      <item>MANŠPED društvo s ograničenom odgovornošću za međunarodni prijevoz i pretovar robe, trgovinu, turizam, putnička agencija, OIB 76154765407, Kukuljanovo 387, 51227 Kukuljanovo</item>
      <item>CAVERNA STIL d.o.o. za trgovinu i usluge, OIB 73560343211, Ulica kneza Ljudevita Posavskog 32 D, 10000 Zagreb</item>
    </izvorni_sadrzaj>
    <derivirana_varijabla naziv="DomainObject.Predmet.StrankaListFormatedWithAdressOIB_1">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tem>BAJKMONT društvo s ograničenom odgovornošću za proizvodnju, trgovinu i poslovne usluge, OIB 39972098216, Svetomatejska 12, 10360 Sesvete</item>
      <item>SIMmetal društvo s ograničenom odgovornošću za proizvodnju, trgovinu i projektiranje metalnih proizvoda, OIB 25277976964, Svetomatejska 12, 10360 Sesvete</item>
      <item>M.I. HRŠAK d.o.o. za proizvodnju, trgovinu i usluge, OIB 95440480723, Frana Galovića 17, 49000 Krapina</item>
      <item>MANŠPED društvo s ograničenom odgovornošću za međunarodni prijevoz i pretovar robe, trgovinu, turizam, putnička agencija, OIB 76154765407, Kukuljanovo 387, 51227 Kukuljanovo</item>
      <item>CAVERNA STIL d.o.o. za trgovinu i usluge, OIB 73560343211, Ulica kneza Ljudevita Posavskog 32 D, 10000 Zagreb</item>
    </derivirana_varijabla>
  </DomainObject.Predmet.StrankaListFormatedWithAdressOIB>
  <DomainObject.Predmet.StrankaListNaziv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izvorni_sadrzaj>
    <derivirana_varijabla naziv="DomainObject.Predmet.StrankaListNaziv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derivirana_varijabla>
  </DomainObject.Predmet.StrankaListNazivFormated>
  <DomainObject.Predmet.StrankaListNaziv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tem>M.I. HRŠAK d.o.o. za proizvodnju, trgovinu i usluge, OIB 95440480723</item>
      <item>MANŠPED društvo s ograničenom odgovornošću za međunarodni prijevoz i pretovar robe, trgovinu, turizam, putnička agencija, OIB 76154765407</item>
      <item>CAVERNA STIL d.o.o. za trgovinu i usluge, OIB 73560343211</item>
    </izvorni_sadrzaj>
    <derivirana_varijabla naziv="DomainObject.Predmet.StrankaListNaziv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tem>M.I. HRŠAK d.o.o. za proizvodnju, trgovinu i usluge, OIB 95440480723</item>
      <item>MANŠPED društvo s ograničenom odgovornošću za međunarodni prijevoz i pretovar robe, trgovinu, turizam, putnička agencija, OIB 76154765407</item>
      <item>CAVERNA STIL d.o.o. za trgovinu i usluge, OIB 73560343211</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izvorni_sadrzaj>
    <derivirana_varijabla naziv="DomainObject.Predmet.SudioniciListNaziv_1">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tem>BAJKMONT društvo s ograničenom odgovornošću za proizvodnju, trgovinu i poslovne usluge, OIB 39972098216, Svetomatejska 12,10360 Sesvete</item>
      <item>SIMmetal društvo s ograničenom odgovornošću za proizvodnju, trgovinu i projektiranje metalnih proizvoda, OIB 25277976964, Svetomatejska 12,10360 Sesvete</item>
      <item>M.I. HRŠAK d.o.o. za proizvodnju, trgovinu i usluge, OIB 95440480723, Frana Galovića 17,49000 Krapina</item>
      <item>MANŠPED društvo s ograničenom odgovornošću za međunarodni prijevoz i pretovar robe, trgovinu, turizam, putnička agencija, OIB 76154765407, Kukuljanovo 387,51227 Kukuljanovo</item>
      <item>CAVERNA STIL d.o.o. za trgovinu i usluge, OIB 73560343211, Ulica kneza Ljudevita Posavskog 32 D,10000 Zagreb</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tem>BAJKMONT društvo s ograničenom odgovornošću za proizvodnju, trgovinu i poslovne usluge, OIB 39972098216, Svetomatejska 12,10360 Sesvete</item>
      <item>SIMmetal društvo s ograničenom odgovornošću za proizvodnju, trgovinu i projektiranje metalnih proizvoda, OIB 25277976964, Svetomatejska 12,10360 Sesvete</item>
      <item>M.I. HRŠAK d.o.o. za proizvodnju, trgovinu i usluge, OIB 95440480723, Frana Galovića 17,49000 Krapina</item>
      <item>MANŠPED društvo s ograničenom odgovornošću za međunarodni prijevoz i pretovar robe, trgovinu, turizam, putnička agencija, OIB 76154765407, Kukuljanovo 387,51227 Kukuljanovo</item>
      <item>CAVERNA STIL d.o.o. za trgovinu i usluge, OIB 73560343211, Ulica kneza Ljudevita Posavskog 32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tem>, OIB 39972098216</item>
      <item>, OIB 25277976964</item>
      <item>, OIB 95440480723</item>
      <item>, OIB 76154765407</item>
      <item>, OIB 73560343211</item>
    </izvorni_sadrzaj>
    <derivirana_varijabla naziv="DomainObject.Predmet.SudioniciListNazivOIB_1">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tem>, OIB 39972098216</item>
      <item>, OIB 25277976964</item>
      <item>, OIB 95440480723</item>
      <item>, OIB 76154765407</item>
      <item>, OIB 73560343211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0B0208-7BB2-45F5-93C7-01D766AEB2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1188</properties:Words>
  <properties:Characters>6906</properties:Characters>
  <properties:Lines>264</properties:Lines>
  <properties:Paragraphs>137</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2018-05-24T09:02:00Z</dcterms:created>
  <dc:creator>nmarkovic</dc:creator>
  <cp:lastModifiedBy>Ivana Stampf</cp:lastModifiedBy>
  <cp:lastPrinted>2017-03-29T12:38:00Z</cp:lastPrinted>
  <dcterms:modified xmlns:xsi="http://www.w3.org/2001/XMLSchema-instance" xsi:type="dcterms:W3CDTF">2018-05-24T10:50:00Z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(63 St-1572-15 nagrada po novom.docx)</vt:lpwstr>
  </prop:property>
  <prop:property name="CC_coloring" pid="4" fmtid="{D5CDD505-2E9C-101B-9397-08002B2CF9AE}">
    <vt:bool>false</vt:bool>
  </prop:property>
  <prop:property name="BrojStranica" pid="5" fmtid="{D5CDD505-2E9C-101B-9397-08002B2CF9AE}">
    <vt:i4>4</vt:i4>
  </prop:property>
</prop:Properties>
</file>