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8f951" w14:paraId="e18f951" w:rsidRDefault="00356950" w:rsidP="008E1545" w:rsidR="00356950" w:rsidRPr="00E24932">
      <w:pPr>
        <w:jc w:val="center"/>
        <w:outlineLvl w:val="0"/>
        <w15:collapsed w:val="false"/>
        <w:rPr>
          <w:rFonts w:hAnsi="Times New Roman" w:ascii="Times New Roman"/>
          <w:szCs w:val="24"/>
          <w:lang w:val="hr-HR"/>
        </w:rPr>
      </w:pPr>
      <w:bookmarkStart w:name="_GoBack" w:id="0"/>
      <w:bookmarkEnd w:id="0"/>
    </w:p>
    <w:p w:rsidRDefault="00356950" w:rsidP="008E1545" w:rsidR="00356950" w:rsidRPr="00E24932">
      <w:pPr>
        <w:jc w:val="center"/>
        <w:rPr>
          <w:rFonts w:hAnsi="Times New Roman" w:ascii="Times New Roman"/>
          <w:szCs w:val="24"/>
          <w:lang w:val="hr-HR"/>
        </w:rPr>
      </w:pPr>
      <w:r w:rsidRPr="00E24932">
        <w:rPr>
          <w:rFonts w:hAnsi="Times New Roman" w:ascii="Times New Roman"/>
          <w:szCs w:val="24"/>
          <w:lang w:val="hr-HR"/>
        </w:rPr>
        <w:t>R E P U B L I K A    H R V A T S K A</w:t>
      </w:r>
    </w:p>
    <w:p w:rsidRDefault="00356950" w:rsidP="008E1545" w:rsidR="00356950" w:rsidRPr="00E24932">
      <w:pPr>
        <w:jc w:val="center"/>
        <w:outlineLvl w:val="0"/>
        <w:rPr>
          <w:lang w:val="hr-HR"/>
        </w:rPr>
      </w:pPr>
    </w:p>
    <w:p w:rsidRDefault="00C91617" w:rsidP="008E1545" w:rsidR="00FD7D31">
      <w:pPr>
        <w:jc w:val="center"/>
        <w:rPr>
          <w:rFonts w:hAnsi="Times New Roman" w:ascii="Times New Roman"/>
          <w:szCs w:val="24"/>
          <w:lang w:val="hr-HR"/>
        </w:rPr>
      </w:pPr>
      <w:r>
        <w:rPr>
          <w:rFonts w:hAnsi="Times New Roman" w:ascii="Times New Roman"/>
          <w:szCs w:val="24"/>
          <w:lang w:val="hr-HR"/>
        </w:rPr>
        <w:t>R J E Š E  N J E</w:t>
      </w:r>
    </w:p>
    <w:p w:rsidRDefault="004C3F18" w:rsidP="008E1545" w:rsidR="004C3F18" w:rsidRPr="00E24932">
      <w:pPr>
        <w:jc w:val="center"/>
        <w:rPr>
          <w:rFonts w:hAnsi="Times New Roman" w:ascii="Times New Roman"/>
          <w:b/>
          <w:szCs w:val="24"/>
          <w:lang w:val="hr-HR"/>
        </w:rPr>
      </w:pPr>
    </w:p>
    <w:p w:rsidRDefault="004C3F18" w:rsidP="009A7081" w:rsidR="00356950" w:rsidRPr="00883C3F">
      <w:pPr>
        <w:ind w:firstLine="720"/>
        <w:jc w:val="both"/>
        <w:rPr>
          <w:rFonts w:hAnsi="Times New Roman" w:ascii="Times New Roman"/>
          <w:szCs w:val="24"/>
          <w:lang w:val="hr-HR"/>
        </w:rPr>
      </w:pPr>
      <w:r w:rsidRPr="00E24932">
        <w:rPr>
          <w:rFonts w:hAnsi="Times New Roman" w:ascii="Times New Roman"/>
          <w:szCs w:val="24"/>
          <w:lang w:val="hr-HR"/>
        </w:rPr>
        <w:t xml:space="preserve">Trgovački sud u Zagrebu </w:t>
      </w:r>
      <w:r w:rsidR="0097626E" w:rsidRPr="00E24932">
        <w:rPr>
          <w:rFonts w:hAnsi="Times New Roman" w:ascii="Times New Roman"/>
          <w:szCs w:val="24"/>
          <w:lang w:val="hr-HR"/>
        </w:rPr>
        <w:t xml:space="preserve">po </w:t>
      </w:r>
      <w:r w:rsidR="003C4159">
        <w:rPr>
          <w:rFonts w:hAnsi="Times New Roman" w:ascii="Times New Roman"/>
          <w:szCs w:val="24"/>
          <w:lang w:val="hr-HR"/>
        </w:rPr>
        <w:t>sucu pojedincu</w:t>
      </w:r>
      <w:r w:rsidR="00356950" w:rsidRPr="00E24932">
        <w:rPr>
          <w:rFonts w:hAnsi="Times New Roman" w:ascii="Times New Roman"/>
          <w:b/>
          <w:szCs w:val="24"/>
          <w:lang w:val="hr-HR"/>
        </w:rPr>
        <w:t xml:space="preserve"> </w:t>
      </w:r>
      <w:r w:rsidR="0097626E" w:rsidRPr="00E24932">
        <w:rPr>
          <w:rFonts w:hAnsi="Times New Roman" w:ascii="Times New Roman"/>
          <w:szCs w:val="24"/>
          <w:lang w:val="hr-HR"/>
        </w:rPr>
        <w:t xml:space="preserve">Nevenki Siladi Rstić u </w:t>
      </w:r>
      <w:r w:rsidR="003B6D92">
        <w:rPr>
          <w:rFonts w:hAnsi="Times New Roman" w:ascii="Times New Roman"/>
          <w:szCs w:val="24"/>
          <w:lang w:val="hr-HR"/>
        </w:rPr>
        <w:t>postupku izvanredne uprave</w:t>
      </w:r>
      <w:r w:rsidR="0097626E" w:rsidRPr="00E24932">
        <w:rPr>
          <w:rFonts w:hAnsi="Times New Roman" w:ascii="Times New Roman"/>
          <w:szCs w:val="24"/>
          <w:lang w:val="hr-HR"/>
        </w:rPr>
        <w:t xml:space="preserve"> nad dužnikom </w:t>
      </w:r>
      <w:r w:rsidR="003B6D92">
        <w:rPr>
          <w:rFonts w:hAnsi="Times New Roman" w:ascii="Times New Roman"/>
          <w:szCs w:val="24"/>
          <w:lang w:val="hr-HR"/>
        </w:rPr>
        <w:t>AGROKOR koncern za upravljanje društvima, proizvodnju i trgovinu poljoprivrednim proizvodima, dioničko društvo Zagreb (Grad Zagreb) Trg Dražena Petrovića br.3, OIB:05937759187 i njegovim ovisnim i povezanim društvima</w:t>
      </w:r>
      <w:r w:rsidR="003C4159">
        <w:rPr>
          <w:rFonts w:hAnsi="Times New Roman" w:ascii="Times New Roman"/>
          <w:szCs w:val="24"/>
          <w:lang w:val="hr-HR"/>
        </w:rPr>
        <w:t>,</w:t>
      </w:r>
      <w:r w:rsidR="00FD7D31">
        <w:rPr>
          <w:rFonts w:hAnsi="Times New Roman" w:ascii="Times New Roman"/>
          <w:szCs w:val="24"/>
          <w:lang w:val="hr-HR"/>
        </w:rPr>
        <w:t xml:space="preserve"> </w:t>
      </w:r>
      <w:r w:rsidR="003C4159" w:rsidRPr="00883C3F">
        <w:rPr>
          <w:rFonts w:hAnsi="Times New Roman" w:ascii="Times New Roman"/>
          <w:szCs w:val="24"/>
          <w:lang w:val="hr-HR"/>
        </w:rPr>
        <w:t xml:space="preserve">dana </w:t>
      </w:r>
      <w:r w:rsidR="00883C3F" w:rsidRPr="00883C3F">
        <w:rPr>
          <w:rFonts w:hAnsi="Times New Roman" w:ascii="Times New Roman"/>
          <w:szCs w:val="24"/>
          <w:lang w:val="hr-HR"/>
        </w:rPr>
        <w:t xml:space="preserve">5. prosinca </w:t>
      </w:r>
      <w:r w:rsidR="00356950" w:rsidRPr="00883C3F">
        <w:rPr>
          <w:rFonts w:hAnsi="Times New Roman" w:ascii="Times New Roman"/>
          <w:szCs w:val="24"/>
          <w:lang w:val="hr-HR"/>
        </w:rPr>
        <w:t>201</w:t>
      </w:r>
      <w:r w:rsidR="003B6D92" w:rsidRPr="00883C3F">
        <w:rPr>
          <w:rFonts w:hAnsi="Times New Roman" w:ascii="Times New Roman"/>
          <w:szCs w:val="24"/>
          <w:lang w:val="hr-HR"/>
        </w:rPr>
        <w:t>7</w:t>
      </w:r>
      <w:r w:rsidRPr="00883C3F">
        <w:rPr>
          <w:rFonts w:hAnsi="Times New Roman" w:ascii="Times New Roman"/>
          <w:szCs w:val="24"/>
          <w:lang w:val="hr-HR"/>
        </w:rPr>
        <w:t>.</w:t>
      </w:r>
      <w:r w:rsidR="003C4159" w:rsidRPr="00883C3F">
        <w:rPr>
          <w:rFonts w:hAnsi="Times New Roman" w:ascii="Times New Roman"/>
          <w:szCs w:val="24"/>
          <w:lang w:val="hr-HR"/>
        </w:rPr>
        <w:t xml:space="preserve"> godine</w:t>
      </w:r>
    </w:p>
    <w:p w:rsidRDefault="00C91617" w:rsidP="008E1545" w:rsidR="00FF1F3F" w:rsidRPr="00E24932">
      <w:pPr>
        <w:jc w:val="center"/>
        <w:rPr>
          <w:rFonts w:hAnsi="Times New Roman" w:ascii="Times New Roman"/>
          <w:szCs w:val="24"/>
          <w:lang w:val="hr-HR"/>
        </w:rPr>
      </w:pPr>
      <w:r>
        <w:rPr>
          <w:rFonts w:hAnsi="Times New Roman" w:ascii="Times New Roman"/>
          <w:szCs w:val="24"/>
          <w:lang w:val="hr-HR"/>
        </w:rPr>
        <w:t xml:space="preserve">r i j e š i o </w:t>
      </w:r>
      <w:r w:rsidR="004C3F18" w:rsidRPr="00E24932">
        <w:rPr>
          <w:rFonts w:hAnsi="Times New Roman" w:ascii="Times New Roman"/>
          <w:szCs w:val="24"/>
          <w:lang w:val="hr-HR"/>
        </w:rPr>
        <w:t xml:space="preserve">  </w:t>
      </w:r>
      <w:r w:rsidR="00FF1F3F" w:rsidRPr="00E24932">
        <w:rPr>
          <w:rFonts w:hAnsi="Times New Roman" w:ascii="Times New Roman"/>
          <w:szCs w:val="24"/>
          <w:lang w:val="hr-HR"/>
        </w:rPr>
        <w:t>j e</w:t>
      </w:r>
    </w:p>
    <w:p w:rsidRDefault="00FF1F3F" w:rsidP="009A7081" w:rsidR="00FF1F3F" w:rsidRPr="00E24932">
      <w:pPr>
        <w:jc w:val="both"/>
        <w:rPr>
          <w:rFonts w:hAnsi="Times New Roman" w:ascii="Times New Roman"/>
          <w:szCs w:val="24"/>
          <w:lang w:val="hr-HR"/>
        </w:rPr>
      </w:pPr>
    </w:p>
    <w:p w:rsidRDefault="008178EC" w:rsidP="00883C3F" w:rsidR="00650AA4" w:rsidRPr="008A2CF4">
      <w:pPr>
        <w:ind w:firstLine="720"/>
        <w:jc w:val="both"/>
        <w:rPr>
          <w:rFonts w:hAnsi="Times New Roman" w:ascii="Times New Roman"/>
          <w:color w:val="FF0000"/>
          <w:szCs w:val="24"/>
          <w:lang w:val="hr-HR"/>
        </w:rPr>
      </w:pPr>
      <w:r w:rsidRPr="00F23F7B">
        <w:rPr>
          <w:rFonts w:hAnsi="Times New Roman" w:ascii="Times New Roman"/>
          <w:szCs w:val="24"/>
          <w:lang w:val="hr-HR"/>
        </w:rPr>
        <w:t>U postupku izvanredne uprave nad dužnikom AGROKOR koncern za upravljanje društvima, proizvodnju i trgovinu poljoprivrednim proizvodima, dionič</w:t>
      </w:r>
      <w:r w:rsidR="009A7081">
        <w:rPr>
          <w:rFonts w:hAnsi="Times New Roman" w:ascii="Times New Roman"/>
          <w:szCs w:val="24"/>
          <w:lang w:val="hr-HR"/>
        </w:rPr>
        <w:t>ko društvo Zagreb (Grad Zagreb)</w:t>
      </w:r>
      <w:r w:rsidRPr="00F23F7B">
        <w:rPr>
          <w:rFonts w:hAnsi="Times New Roman" w:ascii="Times New Roman"/>
          <w:szCs w:val="24"/>
          <w:lang w:val="hr-HR"/>
        </w:rPr>
        <w:t>Trg Dražena Petrovića br.3, OIB:05937759187 i njegovim ovisnim i povezanim društvim</w:t>
      </w:r>
      <w:r w:rsidR="009A7081">
        <w:rPr>
          <w:rFonts w:hAnsi="Times New Roman" w:ascii="Times New Roman"/>
          <w:szCs w:val="24"/>
          <w:lang w:val="hr-HR"/>
        </w:rPr>
        <w:t>a,</w:t>
      </w:r>
      <w:r w:rsidR="00986E94">
        <w:rPr>
          <w:rFonts w:hAnsi="Times New Roman" w:ascii="Times New Roman"/>
          <w:szCs w:val="24"/>
          <w:lang w:val="hr-HR"/>
        </w:rPr>
        <w:t xml:space="preserve"> </w:t>
      </w:r>
      <w:r w:rsidR="00E1711D">
        <w:rPr>
          <w:rFonts w:hAnsi="Times New Roman" w:ascii="Times New Roman"/>
          <w:szCs w:val="24"/>
          <w:lang w:val="hr-HR"/>
        </w:rPr>
        <w:t>odbacuje</w:t>
      </w:r>
      <w:r w:rsidRPr="00F23F7B">
        <w:rPr>
          <w:rFonts w:hAnsi="Times New Roman" w:ascii="Times New Roman"/>
          <w:szCs w:val="24"/>
          <w:lang w:val="hr-HR"/>
        </w:rPr>
        <w:t xml:space="preserve"> se </w:t>
      </w:r>
      <w:r w:rsidR="00986E94">
        <w:rPr>
          <w:rFonts w:hAnsi="Times New Roman" w:ascii="Times New Roman"/>
          <w:szCs w:val="24"/>
          <w:lang w:val="hr-HR"/>
        </w:rPr>
        <w:t xml:space="preserve">kao preuranjena </w:t>
      </w:r>
      <w:r w:rsidRPr="00F23F7B">
        <w:rPr>
          <w:rFonts w:hAnsi="Times New Roman" w:ascii="Times New Roman"/>
          <w:szCs w:val="24"/>
          <w:lang w:val="hr-HR"/>
        </w:rPr>
        <w:t xml:space="preserve">prijava </w:t>
      </w:r>
      <w:r w:rsidR="00986E94">
        <w:rPr>
          <w:rFonts w:hAnsi="Times New Roman" w:ascii="Times New Roman"/>
          <w:szCs w:val="24"/>
          <w:lang w:val="hr-HR"/>
        </w:rPr>
        <w:t xml:space="preserve">novčane tražbine </w:t>
      </w:r>
      <w:r w:rsidR="007C001B">
        <w:rPr>
          <w:rFonts w:hAnsi="Times New Roman" w:ascii="Times New Roman"/>
          <w:szCs w:val="24"/>
          <w:lang w:val="hr-HR"/>
        </w:rPr>
        <w:t xml:space="preserve">nižeg isplatnog reda podnesena od strane </w:t>
      </w:r>
      <w:r w:rsidR="00986E94" w:rsidRPr="008A2CF4">
        <w:rPr>
          <w:rFonts w:hAnsi="Times New Roman" w:ascii="Times New Roman"/>
          <w:szCs w:val="24"/>
          <w:lang w:val="hr-HR"/>
        </w:rPr>
        <w:t xml:space="preserve">vjerovnika </w:t>
      </w:r>
      <w:r w:rsidR="000C0DFF">
        <w:rPr>
          <w:rFonts w:hAnsi="Times New Roman" w:ascii="Times New Roman"/>
          <w:szCs w:val="24"/>
          <w:lang w:val="hr-HR"/>
        </w:rPr>
        <w:t xml:space="preserve">PASTOR-TVA d.d., </w:t>
      </w:r>
      <w:r w:rsidR="000C0DFF" w:rsidRPr="000C0DFF">
        <w:rPr>
          <w:rFonts w:hAnsi="Times New Roman" w:ascii="Times New Roman"/>
          <w:szCs w:val="24"/>
          <w:lang w:val="hr-HR"/>
        </w:rPr>
        <w:t>Rakitje, Novačka 2</w:t>
      </w:r>
      <w:r w:rsidR="00A03497">
        <w:rPr>
          <w:rFonts w:hAnsi="Times New Roman" w:ascii="Times New Roman"/>
          <w:szCs w:val="24"/>
          <w:lang w:val="hr-HR"/>
        </w:rPr>
        <w:t xml:space="preserve">, OIB 17140959007 </w:t>
      </w:r>
      <w:r w:rsidRPr="008A2CF4">
        <w:rPr>
          <w:rFonts w:hAnsi="Times New Roman" w:ascii="Times New Roman"/>
          <w:szCs w:val="24"/>
          <w:lang w:val="hr-HR"/>
        </w:rPr>
        <w:t>pr</w:t>
      </w:r>
      <w:r w:rsidRPr="00F23F7B">
        <w:rPr>
          <w:rFonts w:hAnsi="Times New Roman" w:ascii="Times New Roman"/>
          <w:szCs w:val="24"/>
          <w:lang w:val="hr-HR"/>
        </w:rPr>
        <w:t>ema društvu</w:t>
      </w:r>
      <w:r w:rsidRPr="008A2CF4">
        <w:rPr>
          <w:rFonts w:hAnsi="Times New Roman" w:ascii="Times New Roman"/>
          <w:szCs w:val="24"/>
          <w:lang w:val="hr-HR"/>
        </w:rPr>
        <w:t xml:space="preserve"> </w:t>
      </w:r>
      <w:r w:rsidR="00875A9D">
        <w:rPr>
          <w:rFonts w:hAnsi="Times New Roman" w:ascii="Times New Roman"/>
          <w:szCs w:val="24"/>
          <w:lang w:val="hr-HR"/>
        </w:rPr>
        <w:t xml:space="preserve">VUPIK d.d., </w:t>
      </w:r>
      <w:r w:rsidR="00875A9D" w:rsidRPr="00875A9D">
        <w:rPr>
          <w:rFonts w:hAnsi="Times New Roman" w:ascii="Times New Roman"/>
          <w:szCs w:val="24"/>
          <w:lang w:val="hr-HR"/>
        </w:rPr>
        <w:t>Vukovar, Sajmište 113/C</w:t>
      </w:r>
      <w:r w:rsidR="00875A9D">
        <w:rPr>
          <w:rFonts w:hAnsi="Times New Roman" w:ascii="Times New Roman"/>
          <w:szCs w:val="24"/>
          <w:lang w:val="hr-HR"/>
        </w:rPr>
        <w:t>, OIB 06849543412</w:t>
      </w:r>
      <w:r w:rsidR="00CE6093">
        <w:rPr>
          <w:rFonts w:hAnsi="Times New Roman" w:ascii="Times New Roman"/>
          <w:szCs w:val="24"/>
          <w:lang w:val="hr-HR"/>
        </w:rPr>
        <w:t xml:space="preserve"> </w:t>
      </w:r>
      <w:r w:rsidR="00CE6093" w:rsidRPr="00F23F7B">
        <w:rPr>
          <w:rFonts w:hAnsi="Times New Roman" w:ascii="Times New Roman"/>
          <w:szCs w:val="24"/>
          <w:lang w:val="hr-HR"/>
        </w:rPr>
        <w:t xml:space="preserve"> </w:t>
      </w:r>
      <w:r w:rsidRPr="008A2CF4">
        <w:rPr>
          <w:rFonts w:hAnsi="Times New Roman" w:ascii="Times New Roman"/>
          <w:szCs w:val="24"/>
          <w:lang w:val="hr-HR"/>
        </w:rPr>
        <w:t>u iznosu od</w:t>
      </w:r>
      <w:r w:rsidR="00304736">
        <w:rPr>
          <w:rFonts w:hAnsi="Times New Roman" w:ascii="Times New Roman"/>
          <w:szCs w:val="24"/>
          <w:lang w:val="hr-HR"/>
        </w:rPr>
        <w:t xml:space="preserve"> </w:t>
      </w:r>
      <w:r w:rsidR="00875A9D">
        <w:rPr>
          <w:rFonts w:hAnsi="Times New Roman" w:ascii="Times New Roman"/>
          <w:szCs w:val="24"/>
          <w:lang w:val="hr-HR"/>
        </w:rPr>
        <w:t>312,50</w:t>
      </w:r>
      <w:r w:rsidRPr="008A2CF4">
        <w:rPr>
          <w:rFonts w:hAnsi="Times New Roman" w:ascii="Times New Roman"/>
          <w:szCs w:val="24"/>
          <w:lang w:val="hr-HR"/>
        </w:rPr>
        <w:t xml:space="preserve"> </w:t>
      </w:r>
      <w:r w:rsidR="00650AA4" w:rsidRPr="008A2CF4">
        <w:rPr>
          <w:rFonts w:hAnsi="Times New Roman" w:ascii="Times New Roman"/>
          <w:szCs w:val="24"/>
          <w:lang w:val="hr-HR"/>
        </w:rPr>
        <w:t>kn.</w:t>
      </w:r>
    </w:p>
    <w:p w:rsidRDefault="00F07809" w:rsidP="00986E94" w:rsidR="00F07809" w:rsidRPr="00E1711D">
      <w:pPr>
        <w:ind w:firstLine="360"/>
        <w:jc w:val="both"/>
        <w:rPr>
          <w:rFonts w:hAnsi="Times New Roman" w:ascii="Times New Roman"/>
          <w:szCs w:val="24"/>
          <w:lang w:val="hr-HR"/>
        </w:rPr>
      </w:pPr>
    </w:p>
    <w:p w:rsidRDefault="008178EC" w:rsidP="008E1545" w:rsidR="006D34CF">
      <w:pPr>
        <w:ind w:left="360"/>
        <w:jc w:val="center"/>
        <w:rPr>
          <w:rFonts w:hAnsi="Times New Roman" w:ascii="Times New Roman"/>
          <w:sz w:val="28"/>
          <w:szCs w:val="28"/>
          <w:lang w:val="hr-HR"/>
        </w:rPr>
      </w:pPr>
      <w:r>
        <w:rPr>
          <w:rFonts w:hAnsi="Times New Roman" w:ascii="Times New Roman"/>
          <w:sz w:val="28"/>
          <w:szCs w:val="28"/>
          <w:lang w:val="hr-HR"/>
        </w:rPr>
        <w:t>Obrazloženje</w:t>
      </w:r>
    </w:p>
    <w:p w:rsidRDefault="008178EC" w:rsidP="008E1545" w:rsidR="008178EC">
      <w:pPr>
        <w:ind w:left="360"/>
        <w:jc w:val="both"/>
        <w:rPr>
          <w:rFonts w:hAnsi="Times New Roman" w:ascii="Times New Roman"/>
          <w:sz w:val="28"/>
          <w:szCs w:val="28"/>
          <w:lang w:val="hr-HR"/>
        </w:rPr>
      </w:pPr>
    </w:p>
    <w:p w:rsidRDefault="00E1711D" w:rsidP="004F419C" w:rsidR="004F419C">
      <w:pPr>
        <w:ind w:firstLine="360"/>
        <w:jc w:val="both"/>
        <w:rPr>
          <w:rFonts w:hAnsi="Times New Roman" w:ascii="Times New Roman"/>
          <w:szCs w:val="24"/>
          <w:lang w:val="hr-HR"/>
        </w:rPr>
      </w:pPr>
      <w:r w:rsidRPr="00F10BE4">
        <w:rPr>
          <w:rFonts w:hAnsi="Times New Roman" w:ascii="Times New Roman"/>
          <w:szCs w:val="24"/>
          <w:lang w:val="hr-HR"/>
        </w:rPr>
        <w:tab/>
      </w:r>
      <w:r w:rsidR="004F419C">
        <w:rPr>
          <w:rFonts w:hAnsi="Times New Roman" w:ascii="Times New Roman"/>
          <w:szCs w:val="24"/>
          <w:lang w:val="hr-HR"/>
        </w:rPr>
        <w:t>P</w:t>
      </w:r>
      <w:r w:rsidR="004F419C" w:rsidRPr="00F10BE4">
        <w:rPr>
          <w:rFonts w:hAnsi="Times New Roman" w:ascii="Times New Roman"/>
          <w:szCs w:val="24"/>
          <w:lang w:val="hr-HR"/>
        </w:rPr>
        <w:t>ostupak izvanredne uprave nad dužnikom AGROKOR koncern za upravljanje društvima, proizvodnju i trgovinu poljoprivrednim proizvodima, dioničko društvo Zagreb (Grad Zagreb) Trg Dražena Petrovića br.3, OIB:05937759187 i njegovim ovisnim i povezanim društvima,</w:t>
      </w:r>
      <w:r w:rsidR="004F419C">
        <w:rPr>
          <w:rFonts w:hAnsi="Times New Roman" w:ascii="Times New Roman"/>
          <w:szCs w:val="24"/>
          <w:lang w:val="hr-HR"/>
        </w:rPr>
        <w:t xml:space="preserve"> otvoren je </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rješenjem</w:t>
      </w:r>
      <w:r w:rsidR="004F419C">
        <w:rPr>
          <w:rFonts w:hAnsi="Times New Roman" w:ascii="Times New Roman"/>
          <w:szCs w:val="24"/>
          <w:lang w:val="hr-HR"/>
        </w:rPr>
        <w:t xml:space="preserve"> posl. br.</w:t>
      </w:r>
      <w:r w:rsidR="004F419C" w:rsidRPr="00F10BE4">
        <w:rPr>
          <w:rFonts w:hAnsi="Times New Roman" w:ascii="Times New Roman"/>
          <w:szCs w:val="24"/>
          <w:lang w:val="hr-HR"/>
        </w:rPr>
        <w:t xml:space="preserve"> St-1138/17 – 3 od 10. travnja 2017. godine</w:t>
      </w:r>
      <w:r w:rsidR="004F419C" w:rsidRPr="004F419C">
        <w:rPr>
          <w:rFonts w:hAnsi="Times New Roman" w:ascii="Times New Roman"/>
          <w:szCs w:val="24"/>
          <w:lang w:val="hr-HR"/>
        </w:rPr>
        <w:t xml:space="preserve"> </w:t>
      </w:r>
      <w:r w:rsidR="004F419C" w:rsidRPr="00F10BE4">
        <w:rPr>
          <w:rFonts w:hAnsi="Times New Roman" w:ascii="Times New Roman"/>
          <w:szCs w:val="24"/>
          <w:lang w:val="hr-HR"/>
        </w:rPr>
        <w:t>temeljem odredbe članka 25</w:t>
      </w:r>
      <w:r w:rsidR="004F419C" w:rsidRPr="00F10BE4">
        <w:rPr>
          <w:rFonts w:hAnsi="Times New Roman" w:ascii="Times New Roman"/>
          <w:szCs w:val="24"/>
        </w:rPr>
        <w:t xml:space="preserve"> </w:t>
      </w:r>
      <w:r w:rsidR="004F419C" w:rsidRPr="00F10BE4">
        <w:rPr>
          <w:rFonts w:hAnsi="Times New Roman" w:ascii="Times New Roman"/>
          <w:szCs w:val="24"/>
          <w:lang w:val="hr-HR"/>
        </w:rPr>
        <w:t xml:space="preserve">Zakona o postupku izvanredne uprave u trgovačkim društvima od sistemskog značaja za Republiku </w:t>
      </w:r>
      <w:r w:rsidR="004F419C">
        <w:rPr>
          <w:rFonts w:hAnsi="Times New Roman" w:ascii="Times New Roman"/>
          <w:szCs w:val="24"/>
          <w:lang w:val="hr-HR"/>
        </w:rPr>
        <w:t>Hrvatsku (NN 32/17, dalje ZPIU).</w:t>
      </w:r>
    </w:p>
    <w:p w:rsidRDefault="00E1711D" w:rsidP="00E1711D" w:rsidR="00E1711D">
      <w:pPr>
        <w:ind w:firstLine="720"/>
        <w:jc w:val="both"/>
        <w:rPr>
          <w:rFonts w:hAnsi="Times New Roman" w:ascii="Times New Roman"/>
          <w:szCs w:val="24"/>
          <w:lang w:val="hr-HR"/>
        </w:rPr>
      </w:pPr>
      <w:r w:rsidRPr="00F10BE4">
        <w:rPr>
          <w:rFonts w:hAnsi="Times New Roman" w:ascii="Times New Roman"/>
          <w:szCs w:val="24"/>
          <w:lang w:val="hr-HR"/>
        </w:rPr>
        <w:t xml:space="preserve">Nakon otvaranja postupka izvanredne uprave, izvanredni je povjerenik još tri puta tražio dopunu navedenog rješenja, budući da je naknadno utvrdio da dužnik prvobitno nije naveo sva društva koja ispunjavaju uvjete iz čl. 5 st. 2 ZPIU, te je nastavno na navedeno ovaj sud dopune izvršio rješenjima St-1138/17-52 od 21. travnja 2017. godine, St-1138/17-502 od 5. srpnja 2017. godine i St-1138/17-607 od 13. srpnja 2017. godine. </w:t>
      </w:r>
    </w:p>
    <w:p w:rsidRDefault="00594D57" w:rsidP="00E1711D" w:rsidR="00187001">
      <w:pPr>
        <w:ind w:firstLine="720"/>
        <w:jc w:val="both"/>
        <w:rPr>
          <w:rFonts w:hAnsi="Times New Roman" w:ascii="Times New Roman"/>
          <w:szCs w:val="24"/>
          <w:lang w:val="hr-HR"/>
        </w:rPr>
      </w:pPr>
      <w:r>
        <w:rPr>
          <w:rFonts w:hAnsi="Times New Roman" w:ascii="Times New Roman"/>
          <w:szCs w:val="24"/>
          <w:lang w:val="hr-HR"/>
        </w:rPr>
        <w:t>U svakom od navedenih rješenja pozvani su vjerovnici, sukladno odredbi čl. 25. st. 1. toč. 4 ZPIU</w:t>
      </w:r>
      <w:r w:rsidR="005C5F49">
        <w:rPr>
          <w:rFonts w:hAnsi="Times New Roman" w:ascii="Times New Roman"/>
          <w:szCs w:val="24"/>
          <w:lang w:val="hr-HR"/>
        </w:rPr>
        <w:t>-a</w:t>
      </w:r>
      <w:r>
        <w:rPr>
          <w:rFonts w:hAnsi="Times New Roman" w:ascii="Times New Roman"/>
          <w:szCs w:val="24"/>
          <w:lang w:val="hr-HR"/>
        </w:rPr>
        <w:t xml:space="preserve"> da izvanrednom povjereniku u roku od 60 dana od objave rješenja prijave svoje tražbine u skladu s pravilima Stečajnog zakona o prijavi tražbina.</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 xml:space="preserve">Stečajni zakona (NN 71/15, dalje SZ) prijavu tražbina propisuje odredbom čl. 257. </w:t>
      </w:r>
    </w:p>
    <w:p w:rsidRDefault="00710D7D" w:rsidP="00566668" w:rsidR="00710D7D">
      <w:pPr>
        <w:jc w:val="both"/>
        <w:rPr>
          <w:rFonts w:hAnsi="Times New Roman" w:ascii="Times New Roman"/>
          <w:szCs w:val="24"/>
          <w:lang w:val="hr-HR"/>
        </w:rPr>
      </w:pPr>
      <w:r>
        <w:rPr>
          <w:rFonts w:hAnsi="Times New Roman" w:ascii="Times New Roman"/>
          <w:szCs w:val="24"/>
          <w:lang w:val="hr-HR"/>
        </w:rPr>
        <w:t>Čl. 257 st. 1</w:t>
      </w:r>
      <w:r w:rsidR="002746E8">
        <w:rPr>
          <w:rFonts w:hAnsi="Times New Roman" w:ascii="Times New Roman"/>
          <w:szCs w:val="24"/>
          <w:lang w:val="hr-HR"/>
        </w:rPr>
        <w:t>.</w:t>
      </w:r>
      <w:r>
        <w:rPr>
          <w:rFonts w:hAnsi="Times New Roman" w:ascii="Times New Roman"/>
          <w:szCs w:val="24"/>
          <w:lang w:val="hr-HR"/>
        </w:rPr>
        <w:t xml:space="preserve"> SZ</w:t>
      </w:r>
      <w:r w:rsidR="002746E8">
        <w:rPr>
          <w:rFonts w:hAnsi="Times New Roman" w:ascii="Times New Roman"/>
          <w:szCs w:val="24"/>
          <w:lang w:val="hr-HR"/>
        </w:rPr>
        <w:t>-a</w:t>
      </w:r>
      <w:r>
        <w:rPr>
          <w:rFonts w:hAnsi="Times New Roman" w:ascii="Times New Roman"/>
          <w:szCs w:val="24"/>
          <w:lang w:val="hr-HR"/>
        </w:rPr>
        <w:t xml:space="preserve"> određuje da se prijava tražbine podnosi na propisanom obrascu u dva primjerka – obrazac br. 18 čiji oblik i sadržaj prop</w:t>
      </w:r>
      <w:r w:rsidR="00566668">
        <w:rPr>
          <w:rFonts w:hAnsi="Times New Roman" w:ascii="Times New Roman"/>
          <w:szCs w:val="24"/>
          <w:lang w:val="hr-HR"/>
        </w:rPr>
        <w:t>i</w:t>
      </w:r>
      <w:r>
        <w:rPr>
          <w:rFonts w:hAnsi="Times New Roman" w:ascii="Times New Roman"/>
          <w:szCs w:val="24"/>
          <w:lang w:val="hr-HR"/>
        </w:rPr>
        <w:t>suje Pr</w:t>
      </w:r>
      <w:r w:rsidR="00566668">
        <w:rPr>
          <w:rFonts w:hAnsi="Times New Roman" w:ascii="Times New Roman"/>
          <w:szCs w:val="24"/>
          <w:lang w:val="hr-HR"/>
        </w:rPr>
        <w:t>avil</w:t>
      </w:r>
      <w:r>
        <w:rPr>
          <w:rFonts w:hAnsi="Times New Roman" w:ascii="Times New Roman"/>
          <w:szCs w:val="24"/>
          <w:lang w:val="hr-HR"/>
        </w:rPr>
        <w:t>nik o sadržaju i obliku obrazaca na kojima se podnose podnesci u predstečajnom i stečajnom postupku (NN 107/15).</w:t>
      </w:r>
    </w:p>
    <w:p w:rsidRDefault="00710D7D" w:rsidP="00E1711D" w:rsidR="00710D7D">
      <w:pPr>
        <w:ind w:firstLine="720"/>
        <w:jc w:val="both"/>
        <w:rPr>
          <w:rFonts w:hAnsi="Times New Roman" w:ascii="Times New Roman"/>
          <w:szCs w:val="24"/>
          <w:lang w:val="hr-HR"/>
        </w:rPr>
      </w:pPr>
      <w:r>
        <w:rPr>
          <w:rFonts w:hAnsi="Times New Roman" w:ascii="Times New Roman"/>
          <w:szCs w:val="24"/>
          <w:lang w:val="hr-HR"/>
        </w:rPr>
        <w:t>St. 2 navedenog čl. 257</w:t>
      </w:r>
      <w:r w:rsidR="002746E8">
        <w:rPr>
          <w:rFonts w:hAnsi="Times New Roman" w:ascii="Times New Roman"/>
          <w:szCs w:val="24"/>
          <w:lang w:val="hr-HR"/>
        </w:rPr>
        <w:t>.</w:t>
      </w:r>
      <w:r>
        <w:rPr>
          <w:rFonts w:hAnsi="Times New Roman" w:ascii="Times New Roman"/>
          <w:szCs w:val="24"/>
          <w:lang w:val="hr-HR"/>
        </w:rPr>
        <w:t xml:space="preserve"> SZ-a određuje da se tražbine vjerovnika nižih isplatnih redova prijavljuju samo na posebni poz</w:t>
      </w:r>
      <w:r w:rsidR="00DC4E96">
        <w:rPr>
          <w:rFonts w:hAnsi="Times New Roman" w:ascii="Times New Roman"/>
          <w:szCs w:val="24"/>
          <w:lang w:val="hr-HR"/>
        </w:rPr>
        <w:t xml:space="preserve">iv suda, te da  u takovim prijavama tražbina treba naznačiti da se radi </w:t>
      </w:r>
      <w:r w:rsidR="006D4910">
        <w:rPr>
          <w:rFonts w:hAnsi="Times New Roman" w:ascii="Times New Roman"/>
          <w:szCs w:val="24"/>
          <w:lang w:val="hr-HR"/>
        </w:rPr>
        <w:t>o tražbini nižeg isplatnog reda i redno mjesto na koje vjerovnik ima pravo.</w:t>
      </w:r>
    </w:p>
    <w:p w:rsidRDefault="00566668" w:rsidP="00E1711D" w:rsidR="00566668">
      <w:pPr>
        <w:ind w:firstLine="720"/>
        <w:jc w:val="both"/>
        <w:rPr>
          <w:rFonts w:hAnsi="Times New Roman" w:ascii="Times New Roman"/>
          <w:szCs w:val="24"/>
          <w:lang w:val="hr-HR"/>
        </w:rPr>
      </w:pPr>
      <w:r>
        <w:rPr>
          <w:rFonts w:hAnsi="Times New Roman" w:ascii="Times New Roman"/>
          <w:szCs w:val="24"/>
          <w:lang w:val="hr-HR"/>
        </w:rPr>
        <w:t>Vjerovnici su u postupku izvanredne uprave osobni vjerovnici koji  u  vrijeme otvaranja postupka izvanredne uprave imaju imovinskopravnu tražbinu prema dužniku i/ili povezanim i ovisnim društvima (čl. 29. st. 1</w:t>
      </w:r>
      <w:r w:rsidR="00443C41">
        <w:rPr>
          <w:rFonts w:hAnsi="Times New Roman" w:ascii="Times New Roman"/>
          <w:szCs w:val="24"/>
          <w:lang w:val="hr-HR"/>
        </w:rPr>
        <w:t>.</w:t>
      </w:r>
      <w:r>
        <w:rPr>
          <w:rFonts w:hAnsi="Times New Roman" w:ascii="Times New Roman"/>
          <w:szCs w:val="24"/>
          <w:lang w:val="hr-HR"/>
        </w:rPr>
        <w:t xml:space="preserve"> ZPIU-a)</w:t>
      </w:r>
    </w:p>
    <w:p w:rsidRDefault="00443C41" w:rsidP="00E1711D" w:rsidR="00443C41">
      <w:pPr>
        <w:ind w:firstLine="720"/>
        <w:jc w:val="both"/>
        <w:rPr>
          <w:rFonts w:hAnsi="Times New Roman" w:ascii="Times New Roman"/>
          <w:szCs w:val="24"/>
          <w:lang w:val="hr-HR"/>
        </w:rPr>
      </w:pPr>
      <w:r>
        <w:rPr>
          <w:rFonts w:hAnsi="Times New Roman" w:ascii="Times New Roman"/>
          <w:szCs w:val="24"/>
          <w:lang w:val="hr-HR"/>
        </w:rPr>
        <w:lastRenderedPageBreak/>
        <w:t>Isti se razvrstavaju u isplatne redove odnosno skupine (čl. 29. , 36. st. 1. i 43. ZPIU).</w:t>
      </w:r>
    </w:p>
    <w:p w:rsidRDefault="00B21DD8" w:rsidP="008A02F4" w:rsidR="00B21DD8">
      <w:pPr>
        <w:ind w:firstLine="720"/>
        <w:jc w:val="both"/>
        <w:rPr>
          <w:rFonts w:hAnsi="Times New Roman" w:ascii="Times New Roman"/>
          <w:szCs w:val="24"/>
          <w:lang w:val="hr-HR"/>
        </w:rPr>
      </w:pPr>
      <w:r>
        <w:rPr>
          <w:rFonts w:hAnsi="Times New Roman" w:ascii="Times New Roman"/>
          <w:szCs w:val="24"/>
          <w:lang w:val="hr-HR"/>
        </w:rPr>
        <w:t>I</w:t>
      </w:r>
      <w:r w:rsidR="0055267D">
        <w:rPr>
          <w:rFonts w:hAnsi="Times New Roman" w:ascii="Times New Roman"/>
          <w:szCs w:val="24"/>
          <w:lang w:val="hr-HR"/>
        </w:rPr>
        <w:t>dentičnu odredbu o vjerovnicima u stečajnom postupku (stečajni vjerovnici) sadrži i SZ, čl. 137. – ''stečajni vjerovnici su osobni vjerovnici dužnika koji u vrijeme otvaranja stečajnog postupka imaju koju  imovinskopravnu tražbinu prema njemu''</w:t>
      </w:r>
      <w:r>
        <w:rPr>
          <w:rFonts w:hAnsi="Times New Roman" w:ascii="Times New Roman"/>
          <w:szCs w:val="24"/>
          <w:lang w:val="hr-HR"/>
        </w:rPr>
        <w:t>.</w:t>
      </w:r>
      <w:r w:rsidR="008A02F4">
        <w:rPr>
          <w:rFonts w:hAnsi="Times New Roman" w:ascii="Times New Roman"/>
          <w:szCs w:val="24"/>
          <w:lang w:val="hr-HR"/>
        </w:rPr>
        <w:t xml:space="preserve"> </w:t>
      </w:r>
      <w:r w:rsidR="008733FF">
        <w:rPr>
          <w:rFonts w:hAnsi="Times New Roman" w:ascii="Times New Roman"/>
          <w:szCs w:val="24"/>
          <w:lang w:val="hr-HR"/>
        </w:rPr>
        <w:t xml:space="preserve">Oni se prema svojim tražbinama razvrstavaju u isplatne redove, s tim da se vjerovnici kasnijeg isplatnog reda mogu namiriti tek nakon što budu u cijelosti namireni vjerovnici prethodnog isplatnog reda. Vjerovnici nižih </w:t>
      </w:r>
      <w:r w:rsidR="00FC041B">
        <w:rPr>
          <w:rFonts w:hAnsi="Times New Roman" w:ascii="Times New Roman"/>
          <w:szCs w:val="24"/>
          <w:lang w:val="hr-HR"/>
        </w:rPr>
        <w:t>isplatnih</w:t>
      </w:r>
      <w:r w:rsidR="008733FF">
        <w:rPr>
          <w:rFonts w:hAnsi="Times New Roman" w:ascii="Times New Roman"/>
          <w:szCs w:val="24"/>
          <w:lang w:val="hr-HR"/>
        </w:rPr>
        <w:t xml:space="preserve"> redova dolaze na red za namirenje tek nakon što u cijelosti budu namirene tražbine vjerovnika viših isplatnih redova.</w:t>
      </w:r>
    </w:p>
    <w:p w:rsidRDefault="008733FF" w:rsidP="00E1711D" w:rsidR="008733FF">
      <w:pPr>
        <w:ind w:firstLine="720"/>
        <w:jc w:val="both"/>
        <w:rPr>
          <w:rFonts w:hAnsi="Times New Roman" w:ascii="Times New Roman"/>
          <w:szCs w:val="24"/>
          <w:lang w:val="hr-HR"/>
        </w:rPr>
      </w:pPr>
      <w:r>
        <w:rPr>
          <w:rFonts w:hAnsi="Times New Roman" w:ascii="Times New Roman"/>
          <w:szCs w:val="24"/>
          <w:lang w:val="hr-HR"/>
        </w:rPr>
        <w:t xml:space="preserve">Dva su viša </w:t>
      </w:r>
      <w:r w:rsidR="008A02F4">
        <w:rPr>
          <w:rFonts w:hAnsi="Times New Roman" w:ascii="Times New Roman"/>
          <w:szCs w:val="24"/>
          <w:lang w:val="hr-HR"/>
        </w:rPr>
        <w:t>isplatna reda (čl. 138. SZ-a): u</w:t>
      </w:r>
      <w:r>
        <w:rPr>
          <w:rFonts w:hAnsi="Times New Roman" w:ascii="Times New Roman"/>
          <w:szCs w:val="24"/>
          <w:lang w:val="hr-HR"/>
        </w:rPr>
        <w:t xml:space="preserve"> prvi viši isplatni red spadaju tražbine radnika, a u drugi viši isplatni red ulaze sve ostale tražbine prema dužniku osim onih koje su razvrstane u niže isplatne redove</w:t>
      </w:r>
      <w:r w:rsidR="007C001B">
        <w:rPr>
          <w:rFonts w:hAnsi="Times New Roman" w:ascii="Times New Roman"/>
          <w:szCs w:val="24"/>
          <w:lang w:val="hr-HR"/>
        </w:rPr>
        <w:t>. Za istaknuti je da otvaranjem postupka dospijevaju sve tražbine. Od otvaranja postupka stečajnim vjerovnicima ne teku kamate. Izuzetak su razlučni vjerovnici kojima jedino kamate teku i nakon otvaranja postupka do namirenja.</w:t>
      </w:r>
    </w:p>
    <w:p w:rsidRDefault="00275EEA" w:rsidP="00FC041B" w:rsidR="00275EEA">
      <w:pPr>
        <w:ind w:firstLine="720"/>
        <w:jc w:val="both"/>
        <w:rPr>
          <w:rFonts w:hAnsi="Times New Roman" w:ascii="Times New Roman"/>
          <w:szCs w:val="24"/>
          <w:lang w:val="hr-HR"/>
        </w:rPr>
      </w:pPr>
      <w:r>
        <w:rPr>
          <w:rFonts w:hAnsi="Times New Roman" w:ascii="Times New Roman"/>
          <w:szCs w:val="24"/>
          <w:lang w:val="hr-HR"/>
        </w:rPr>
        <w:t xml:space="preserve">Pet je nižih isplatnih redova tražbina (čl. 139. SZ-a): </w:t>
      </w:r>
      <w:r w:rsidR="00FC041B">
        <w:rPr>
          <w:rFonts w:hAnsi="Times New Roman" w:ascii="Times New Roman"/>
          <w:szCs w:val="24"/>
          <w:lang w:val="hr-HR"/>
        </w:rPr>
        <w:t xml:space="preserve">1. </w:t>
      </w:r>
      <w:r w:rsidRPr="00FC041B">
        <w:rPr>
          <w:rFonts w:hAnsi="Times New Roman" w:ascii="Times New Roman"/>
          <w:szCs w:val="24"/>
          <w:lang w:val="hr-HR"/>
        </w:rPr>
        <w:t>kamate na tražbine od dana otvaranja stečajnog postupka</w:t>
      </w:r>
      <w:r w:rsidR="00FC041B" w:rsidRPr="00FC041B">
        <w:rPr>
          <w:rFonts w:hAnsi="Times New Roman" w:ascii="Times New Roman"/>
          <w:szCs w:val="24"/>
          <w:lang w:val="hr-HR"/>
        </w:rPr>
        <w:t>,</w:t>
      </w:r>
      <w:r w:rsidR="00FC041B">
        <w:rPr>
          <w:rFonts w:hAnsi="Times New Roman" w:ascii="Times New Roman"/>
          <w:szCs w:val="24"/>
          <w:lang w:val="hr-HR"/>
        </w:rPr>
        <w:t xml:space="preserve"> 2.</w:t>
      </w:r>
      <w:r w:rsidR="00FC041B" w:rsidRPr="00FC041B">
        <w:rPr>
          <w:rFonts w:hAnsi="Times New Roman" w:ascii="Times New Roman"/>
          <w:szCs w:val="24"/>
          <w:lang w:val="hr-HR"/>
        </w:rPr>
        <w:t xml:space="preserve"> troškovi koji za </w:t>
      </w:r>
      <w:r w:rsidR="00FC041B">
        <w:rPr>
          <w:rFonts w:hAnsi="Times New Roman" w:ascii="Times New Roman"/>
          <w:szCs w:val="24"/>
          <w:lang w:val="hr-HR"/>
        </w:rPr>
        <w:t>pojedine vjerovnike nastanu nj</w:t>
      </w:r>
      <w:r w:rsidR="006212A8">
        <w:rPr>
          <w:rFonts w:hAnsi="Times New Roman" w:ascii="Times New Roman"/>
          <w:szCs w:val="24"/>
          <w:lang w:val="hr-HR"/>
        </w:rPr>
        <w:t>ihovih sudjelovanjem u postupku (temeljem odredbe čl. 20</w:t>
      </w:r>
      <w:r w:rsidR="00E42263">
        <w:rPr>
          <w:rFonts w:hAnsi="Times New Roman" w:ascii="Times New Roman"/>
          <w:szCs w:val="24"/>
          <w:lang w:val="hr-HR"/>
        </w:rPr>
        <w:t>.</w:t>
      </w:r>
      <w:r w:rsidR="006212A8">
        <w:rPr>
          <w:rFonts w:hAnsi="Times New Roman" w:ascii="Times New Roman"/>
          <w:szCs w:val="24"/>
          <w:lang w:val="hr-HR"/>
        </w:rPr>
        <w:t xml:space="preserve"> SZ-a svaki vjerovnik snosi svoje troškove postupka)</w:t>
      </w:r>
      <w:r w:rsidR="00FC041B">
        <w:rPr>
          <w:rFonts w:hAnsi="Times New Roman" w:ascii="Times New Roman"/>
          <w:szCs w:val="24"/>
          <w:lang w:val="hr-HR"/>
        </w:rPr>
        <w:t xml:space="preserve"> 3. novčane kazne izrečene </w:t>
      </w:r>
      <w:r w:rsidR="00BC48DF">
        <w:rPr>
          <w:rFonts w:hAnsi="Times New Roman" w:ascii="Times New Roman"/>
          <w:szCs w:val="24"/>
          <w:lang w:val="hr-HR"/>
        </w:rPr>
        <w:t xml:space="preserve"> za kazneno ili prekršajno djelo  i  troškovi kaznenog ili prekršajnog postupka</w:t>
      </w:r>
      <w:r w:rsidR="00634E33">
        <w:rPr>
          <w:rFonts w:hAnsi="Times New Roman" w:ascii="Times New Roman"/>
          <w:szCs w:val="24"/>
          <w:lang w:val="hr-HR"/>
        </w:rPr>
        <w:t>, 4. tražbine za besplatnu činidbu dužnika, 5. tražbine za povrat zajma kojim se nadomješta kapital nekoga člana društva ili odgovarajuće tražbine.</w:t>
      </w:r>
    </w:p>
    <w:p w:rsidRDefault="008A02F4" w:rsidP="00FC041B" w:rsidR="008A02F4">
      <w:pPr>
        <w:ind w:firstLine="720"/>
        <w:jc w:val="both"/>
        <w:rPr>
          <w:rFonts w:hAnsi="Times New Roman" w:ascii="Times New Roman"/>
          <w:szCs w:val="24"/>
          <w:lang w:val="hr-HR"/>
        </w:rPr>
      </w:pPr>
    </w:p>
    <w:p w:rsidRDefault="00634E33" w:rsidP="00FC041B" w:rsidR="00634E33">
      <w:pPr>
        <w:ind w:firstLine="720"/>
        <w:jc w:val="both"/>
        <w:rPr>
          <w:rFonts w:hAnsi="Times New Roman" w:ascii="Times New Roman"/>
          <w:szCs w:val="24"/>
          <w:lang w:val="hr-HR"/>
        </w:rPr>
      </w:pPr>
      <w:r>
        <w:rPr>
          <w:rFonts w:hAnsi="Times New Roman" w:ascii="Times New Roman"/>
          <w:szCs w:val="24"/>
          <w:lang w:val="hr-HR"/>
        </w:rPr>
        <w:t xml:space="preserve">Temeljem gore navedenog proizlazi da su na prijavu tražbina u </w:t>
      </w:r>
      <w:r w:rsidR="00A41D63">
        <w:rPr>
          <w:rFonts w:hAnsi="Times New Roman" w:ascii="Times New Roman"/>
          <w:szCs w:val="24"/>
          <w:lang w:val="hr-HR"/>
        </w:rPr>
        <w:t>rješenje</w:t>
      </w:r>
      <w:r>
        <w:rPr>
          <w:rFonts w:hAnsi="Times New Roman" w:ascii="Times New Roman"/>
          <w:szCs w:val="24"/>
          <w:lang w:val="hr-HR"/>
        </w:rPr>
        <w:t xml:space="preserve"> u otvaranju postupka izvanredne uprave</w:t>
      </w:r>
      <w:r w:rsidR="00B2467C">
        <w:rPr>
          <w:rFonts w:hAnsi="Times New Roman" w:ascii="Times New Roman"/>
          <w:szCs w:val="24"/>
          <w:lang w:val="hr-HR"/>
        </w:rPr>
        <w:t xml:space="preserve"> od 10. travnja 2017.g</w:t>
      </w:r>
      <w:r w:rsidR="008A02F4">
        <w:rPr>
          <w:rFonts w:hAnsi="Times New Roman" w:ascii="Times New Roman"/>
          <w:szCs w:val="24"/>
          <w:lang w:val="hr-HR"/>
        </w:rPr>
        <w:t>. i u ostala tri navedena dopunska</w:t>
      </w:r>
      <w:r w:rsidR="00B2467C">
        <w:rPr>
          <w:rFonts w:hAnsi="Times New Roman" w:ascii="Times New Roman"/>
          <w:szCs w:val="24"/>
          <w:lang w:val="hr-HR"/>
        </w:rPr>
        <w:t xml:space="preserve"> rješenja zvani samo vjerovnici viših isplatnih redova.</w:t>
      </w:r>
    </w:p>
    <w:p w:rsidRDefault="00B2467C" w:rsidP="00FC041B" w:rsidR="00B2467C">
      <w:pPr>
        <w:ind w:firstLine="720"/>
        <w:jc w:val="both"/>
        <w:rPr>
          <w:rFonts w:hAnsi="Times New Roman" w:ascii="Times New Roman"/>
          <w:szCs w:val="24"/>
          <w:lang w:val="hr-HR"/>
        </w:rPr>
      </w:pPr>
      <w:r>
        <w:rPr>
          <w:rFonts w:hAnsi="Times New Roman" w:ascii="Times New Roman"/>
          <w:szCs w:val="24"/>
          <w:lang w:val="hr-HR"/>
        </w:rPr>
        <w:t>Vjerovnici  nižih isplatnih redova nisu pozvani na prijavu svoji</w:t>
      </w:r>
      <w:r w:rsidR="008A02F4">
        <w:rPr>
          <w:rFonts w:hAnsi="Times New Roman" w:ascii="Times New Roman"/>
          <w:szCs w:val="24"/>
          <w:lang w:val="hr-HR"/>
        </w:rPr>
        <w:t>h</w:t>
      </w:r>
      <w:r>
        <w:rPr>
          <w:rFonts w:hAnsi="Times New Roman" w:ascii="Times New Roman"/>
          <w:szCs w:val="24"/>
          <w:lang w:val="hr-HR"/>
        </w:rPr>
        <w:t xml:space="preserve"> tražbina. Oni bi svoje tražbine  mogli prijaviti samo na </w:t>
      </w:r>
      <w:r w:rsidR="00DC2ADF">
        <w:rPr>
          <w:rFonts w:hAnsi="Times New Roman" w:ascii="Times New Roman"/>
          <w:szCs w:val="24"/>
          <w:lang w:val="hr-HR"/>
        </w:rPr>
        <w:t>poseban poziv suda u tom smislu (čl. 257. st. 5. SZ</w:t>
      </w:r>
      <w:r w:rsidR="006C222A">
        <w:rPr>
          <w:rFonts w:hAnsi="Times New Roman" w:ascii="Times New Roman"/>
          <w:szCs w:val="24"/>
          <w:lang w:val="hr-HR"/>
        </w:rPr>
        <w:t>-a</w:t>
      </w:r>
      <w:r w:rsidR="00DC2ADF">
        <w:rPr>
          <w:rFonts w:hAnsi="Times New Roman" w:ascii="Times New Roman"/>
          <w:szCs w:val="24"/>
          <w:lang w:val="hr-HR"/>
        </w:rPr>
        <w:t xml:space="preserve"> u vezi s čl. 25. st. 1. toč. 1. ZPIU-a)</w:t>
      </w:r>
      <w:r w:rsidR="00EF5F25">
        <w:rPr>
          <w:rFonts w:hAnsi="Times New Roman" w:ascii="Times New Roman"/>
          <w:szCs w:val="24"/>
          <w:lang w:val="hr-HR"/>
        </w:rPr>
        <w:t xml:space="preserve"> i to tek uk</w:t>
      </w:r>
      <w:r w:rsidR="008A02F4">
        <w:rPr>
          <w:rFonts w:hAnsi="Times New Roman" w:ascii="Times New Roman"/>
          <w:szCs w:val="24"/>
          <w:lang w:val="hr-HR"/>
        </w:rPr>
        <w:t>oliko bi bilo dostatne imovine ne samo</w:t>
      </w:r>
      <w:r w:rsidR="00EF5F25">
        <w:rPr>
          <w:rFonts w:hAnsi="Times New Roman" w:ascii="Times New Roman"/>
          <w:szCs w:val="24"/>
          <w:lang w:val="hr-HR"/>
        </w:rPr>
        <w:t xml:space="preserve"> za namirenje </w:t>
      </w:r>
      <w:r w:rsidR="008A02F4">
        <w:rPr>
          <w:rFonts w:hAnsi="Times New Roman" w:ascii="Times New Roman"/>
          <w:szCs w:val="24"/>
          <w:lang w:val="hr-HR"/>
        </w:rPr>
        <w:t>svih viših isplatnih redova već i za namirenje tražbina</w:t>
      </w:r>
      <w:r w:rsidR="00EF5F25">
        <w:rPr>
          <w:rFonts w:hAnsi="Times New Roman" w:ascii="Times New Roman"/>
          <w:szCs w:val="24"/>
          <w:lang w:val="hr-HR"/>
        </w:rPr>
        <w:t xml:space="preserve"> nižih redova, a što za sada nije slučaj jer iz izvješća izvanrednog povjerenika da nema dostatnih sredstava za cjelokupno namirenje tražbina vjerovnika </w:t>
      </w:r>
      <w:r w:rsidR="00644C56">
        <w:rPr>
          <w:rFonts w:hAnsi="Times New Roman" w:ascii="Times New Roman"/>
          <w:szCs w:val="24"/>
          <w:lang w:val="hr-HR"/>
        </w:rPr>
        <w:t>drugog višeg</w:t>
      </w:r>
      <w:r w:rsidR="00EF5F25">
        <w:rPr>
          <w:rFonts w:hAnsi="Times New Roman" w:ascii="Times New Roman"/>
          <w:szCs w:val="24"/>
          <w:lang w:val="hr-HR"/>
        </w:rPr>
        <w:t xml:space="preserve"> </w:t>
      </w:r>
      <w:r w:rsidR="00644C56">
        <w:rPr>
          <w:rFonts w:hAnsi="Times New Roman" w:ascii="Times New Roman"/>
          <w:szCs w:val="24"/>
          <w:lang w:val="hr-HR"/>
        </w:rPr>
        <w:t xml:space="preserve">isplatnog reda koji će se namiriti kroz nagodbu </w:t>
      </w:r>
      <w:r w:rsidR="00A41D63">
        <w:rPr>
          <w:rFonts w:hAnsi="Times New Roman" w:ascii="Times New Roman"/>
          <w:szCs w:val="24"/>
          <w:lang w:val="hr-HR"/>
        </w:rPr>
        <w:t>sukladno odredbi čl. 43. ZPIU</w:t>
      </w:r>
      <w:r w:rsidR="006C222A">
        <w:rPr>
          <w:rFonts w:hAnsi="Times New Roman" w:ascii="Times New Roman"/>
          <w:szCs w:val="24"/>
          <w:lang w:val="hr-HR"/>
        </w:rPr>
        <w:t>-a</w:t>
      </w:r>
      <w:r w:rsidR="00A41D63">
        <w:rPr>
          <w:rFonts w:hAnsi="Times New Roman" w:ascii="Times New Roman"/>
          <w:szCs w:val="24"/>
          <w:lang w:val="hr-HR"/>
        </w:rPr>
        <w:t xml:space="preserve"> (prvi viši isplatni red – radnici i tražbine vezane za iste se namiruju tij</w:t>
      </w:r>
      <w:r w:rsidR="005232F7">
        <w:rPr>
          <w:rFonts w:hAnsi="Times New Roman" w:ascii="Times New Roman"/>
          <w:szCs w:val="24"/>
          <w:lang w:val="hr-HR"/>
        </w:rPr>
        <w:t>ekom postupka izvanredne uprave</w:t>
      </w:r>
      <w:r w:rsidR="00A41D63">
        <w:rPr>
          <w:rFonts w:hAnsi="Times New Roman" w:ascii="Times New Roman"/>
          <w:szCs w:val="24"/>
          <w:lang w:val="hr-HR"/>
        </w:rPr>
        <w:t>, pa takovih prijava tražbina niti nema iskazanih u tablicama izvanrednog povjerenika</w:t>
      </w:r>
      <w:r w:rsidR="009D5BBC">
        <w:rPr>
          <w:rFonts w:hAnsi="Times New Roman" w:ascii="Times New Roman"/>
          <w:szCs w:val="24"/>
          <w:lang w:val="hr-HR"/>
        </w:rPr>
        <w:t>)</w:t>
      </w:r>
      <w:r w:rsidR="005232F7">
        <w:rPr>
          <w:rFonts w:hAnsi="Times New Roman" w:ascii="Times New Roman"/>
          <w:szCs w:val="24"/>
          <w:lang w:val="hr-HR"/>
        </w:rPr>
        <w:t>.</w:t>
      </w:r>
    </w:p>
    <w:p w:rsidRDefault="00C77334" w:rsidP="00C7772A" w:rsidR="00C7772A" w:rsidRPr="00C7772A">
      <w:pPr>
        <w:ind w:firstLine="720"/>
        <w:jc w:val="both"/>
        <w:rPr>
          <w:rFonts w:hAnsi="Times New Roman" w:ascii="Times New Roman"/>
          <w:color w:val="FF0000"/>
          <w:szCs w:val="24"/>
          <w:lang w:val="hr-HR"/>
        </w:rPr>
      </w:pPr>
      <w:r>
        <w:rPr>
          <w:rFonts w:hAnsi="Times New Roman" w:ascii="Times New Roman"/>
          <w:szCs w:val="24"/>
          <w:lang w:val="hr-HR"/>
        </w:rPr>
        <w:t xml:space="preserve">Stoga je temeljem naprijed navedenih odredbi ZPIU-a i SZ-a odlučeno kao  u izreci ovog rješenja  budući da se tražbina vjerovnika navedenog u izreci rješenja odnosi na niži isplatni red jer se </w:t>
      </w:r>
      <w:r w:rsidRPr="00BA7943">
        <w:rPr>
          <w:rFonts w:hAnsi="Times New Roman" w:ascii="Times New Roman"/>
          <w:szCs w:val="24"/>
          <w:lang w:val="hr-HR"/>
        </w:rPr>
        <w:t xml:space="preserve">radi </w:t>
      </w:r>
      <w:r w:rsidR="00C7772A" w:rsidRPr="00BA7943">
        <w:rPr>
          <w:rFonts w:hAnsi="Times New Roman" w:ascii="Times New Roman"/>
          <w:szCs w:val="24"/>
          <w:lang w:val="hr-HR"/>
        </w:rPr>
        <w:t>o troškovima koji za pojedine vjerovnike nastaju njihovim sudjelovanjem u postupku izvanredne uprav</w:t>
      </w:r>
      <w:r w:rsidR="00682CFC" w:rsidRPr="00BA7943">
        <w:rPr>
          <w:rFonts w:hAnsi="Times New Roman" w:ascii="Times New Roman"/>
          <w:szCs w:val="24"/>
          <w:lang w:val="hr-HR"/>
        </w:rPr>
        <w:t>e (čl. 139. st. 1. toč. 2 SZ-a).</w:t>
      </w:r>
    </w:p>
    <w:p w:rsidRDefault="00D11D40" w:rsidP="00D11D40" w:rsidR="00D11D40">
      <w:pPr>
        <w:ind w:firstLine="720"/>
        <w:jc w:val="both"/>
        <w:rPr>
          <w:rFonts w:hAnsi="Times New Roman" w:ascii="Times New Roman"/>
          <w:szCs w:val="24"/>
          <w:lang w:val="hr-HR"/>
        </w:rPr>
      </w:pPr>
      <w:r>
        <w:rPr>
          <w:rFonts w:hAnsi="Times New Roman" w:ascii="Times New Roman"/>
          <w:szCs w:val="24"/>
          <w:lang w:val="hr-HR"/>
        </w:rPr>
        <w:t xml:space="preserve">Ovo će se rješenje dostaviti objavom na mrežnim stranicama e-oglasne ploče ovog suda.  Dostava se smatra </w:t>
      </w:r>
      <w:r w:rsidR="00633EC6">
        <w:rPr>
          <w:rFonts w:hAnsi="Times New Roman" w:ascii="Times New Roman"/>
          <w:szCs w:val="24"/>
          <w:lang w:val="hr-HR"/>
        </w:rPr>
        <w:t>obavljenom</w:t>
      </w:r>
      <w:r>
        <w:rPr>
          <w:rFonts w:hAnsi="Times New Roman" w:ascii="Times New Roman"/>
          <w:szCs w:val="24"/>
          <w:lang w:val="hr-HR"/>
        </w:rPr>
        <w:t xml:space="preserve"> istekom osmog dana od dana objave rješenja na istoj, a objava se smatra dokazom da je dostava obavljena svim sudionicima, pa i onima za koje je propisana posebna dostava (čl. 12. SZ-a u svezi s čl. 8 ZPIU).</w:t>
      </w:r>
    </w:p>
    <w:p w:rsidRDefault="00712C14" w:rsidP="00E1711D" w:rsidR="00712C14">
      <w:pPr>
        <w:ind w:firstLine="720"/>
        <w:jc w:val="both"/>
        <w:rPr>
          <w:rFonts w:hAnsi="Times New Roman" w:ascii="Times New Roman"/>
          <w:szCs w:val="24"/>
          <w:lang w:val="hr-HR"/>
        </w:rPr>
      </w:pPr>
    </w:p>
    <w:p w:rsidRDefault="0097626E" w:rsidP="00E24932" w:rsidR="00E24932" w:rsidRPr="00BB579C">
      <w:pPr>
        <w:jc w:val="center"/>
        <w:rPr>
          <w:rFonts w:hAnsi="Times New Roman" w:ascii="Times New Roman"/>
          <w:color w:val="FF0000"/>
          <w:szCs w:val="24"/>
          <w:lang w:val="hr-HR"/>
        </w:rPr>
      </w:pPr>
      <w:r w:rsidRPr="00E24932">
        <w:rPr>
          <w:rFonts w:hAnsi="Times New Roman" w:ascii="Times New Roman"/>
          <w:szCs w:val="24"/>
          <w:lang w:val="hr-HR"/>
        </w:rPr>
        <w:t xml:space="preserve">U </w:t>
      </w:r>
      <w:r w:rsidR="00FF1F3F" w:rsidRPr="00E24932">
        <w:rPr>
          <w:rFonts w:hAnsi="Times New Roman" w:ascii="Times New Roman"/>
          <w:szCs w:val="24"/>
          <w:lang w:val="hr-HR"/>
        </w:rPr>
        <w:t>Zagreb</w:t>
      </w:r>
      <w:r w:rsidR="003C4159">
        <w:rPr>
          <w:rFonts w:hAnsi="Times New Roman" w:ascii="Times New Roman"/>
          <w:szCs w:val="24"/>
          <w:lang w:val="hr-HR"/>
        </w:rPr>
        <w:t>u,</w:t>
      </w:r>
      <w:r w:rsidR="00F94210">
        <w:rPr>
          <w:rFonts w:hAnsi="Times New Roman" w:ascii="Times New Roman"/>
          <w:szCs w:val="24"/>
          <w:lang w:val="hr-HR"/>
        </w:rPr>
        <w:t xml:space="preserve"> </w:t>
      </w:r>
      <w:r w:rsidR="00F94210" w:rsidRPr="00F94210">
        <w:rPr>
          <w:rFonts w:hAnsi="Times New Roman" w:ascii="Times New Roman"/>
          <w:szCs w:val="24"/>
          <w:lang w:val="hr-HR"/>
        </w:rPr>
        <w:t xml:space="preserve">5. prosinca </w:t>
      </w:r>
      <w:r w:rsidR="00356950" w:rsidRPr="00F94210">
        <w:rPr>
          <w:rFonts w:hAnsi="Times New Roman" w:ascii="Times New Roman"/>
          <w:szCs w:val="24"/>
          <w:lang w:val="hr-HR"/>
        </w:rPr>
        <w:t>201</w:t>
      </w:r>
      <w:r w:rsidR="003B6D92" w:rsidRPr="00F94210">
        <w:rPr>
          <w:rFonts w:hAnsi="Times New Roman" w:ascii="Times New Roman"/>
          <w:szCs w:val="24"/>
          <w:lang w:val="hr-HR"/>
        </w:rPr>
        <w:t>7</w:t>
      </w:r>
      <w:r w:rsidR="00CE6A17" w:rsidRPr="00F94210">
        <w:rPr>
          <w:rFonts w:hAnsi="Times New Roman" w:ascii="Times New Roman"/>
          <w:szCs w:val="24"/>
          <w:lang w:val="hr-HR"/>
        </w:rPr>
        <w:t>.</w:t>
      </w:r>
    </w:p>
    <w:p w:rsidRDefault="00356950" w:rsidP="00795B6E" w:rsidR="000E58EE" w:rsidRPr="00E24932">
      <w:pPr>
        <w:jc w:val="right"/>
        <w:rPr>
          <w:rFonts w:hAnsi="Times New Roman" w:ascii="Times New Roman"/>
          <w:szCs w:val="24"/>
          <w:lang w:val="hr-HR"/>
        </w:rPr>
      </w:pPr>
      <w:r w:rsidRPr="00E24932">
        <w:rPr>
          <w:rFonts w:hAnsi="Times New Roman" w:ascii="Times New Roman"/>
          <w:szCs w:val="24"/>
          <w:lang w:val="hr-HR"/>
        </w:rPr>
        <w:t xml:space="preserve"> </w:t>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r>
      <w:r w:rsidR="003C4159">
        <w:rPr>
          <w:rFonts w:hAnsi="Times New Roman" w:ascii="Times New Roman"/>
          <w:szCs w:val="24"/>
          <w:lang w:val="hr-HR"/>
        </w:rPr>
        <w:tab/>
        <w:t xml:space="preserve">       </w:t>
      </w:r>
      <w:r w:rsidR="00E71F4A">
        <w:rPr>
          <w:rFonts w:hAnsi="Times New Roman" w:ascii="Times New Roman"/>
          <w:szCs w:val="24"/>
          <w:lang w:val="hr-HR"/>
        </w:rPr>
        <w:t>SUDAC</w:t>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00CE6A17"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r>
      <w:r w:rsidRPr="00E24932">
        <w:rPr>
          <w:rFonts w:hAnsi="Times New Roman" w:ascii="Times New Roman"/>
          <w:szCs w:val="24"/>
          <w:lang w:val="hr-HR"/>
        </w:rPr>
        <w:tab/>
        <w:t xml:space="preserve">                          </w:t>
      </w:r>
      <w:r w:rsidR="00C46641" w:rsidRPr="00E24932">
        <w:rPr>
          <w:rFonts w:hAnsi="Times New Roman" w:ascii="Times New Roman"/>
          <w:szCs w:val="24"/>
          <w:lang w:val="hr-HR"/>
        </w:rPr>
        <w:t>Nevenka Siladi Rstić</w:t>
      </w:r>
      <w:r w:rsidR="005B50ED">
        <w:rPr>
          <w:rFonts w:hAnsi="Times New Roman" w:ascii="Times New Roman"/>
          <w:szCs w:val="24"/>
          <w:lang w:val="hr-HR"/>
        </w:rPr>
        <w:t>,v.r.</w:t>
      </w:r>
    </w:p>
    <w:p w:rsidRDefault="00783DB9" w:rsidP="00783DB9" w:rsidR="00783DB9" w:rsidRPr="00783DB9">
      <w:pPr>
        <w:jc w:val="both"/>
        <w:rPr>
          <w:rFonts w:hAnsi="Times New Roman" w:ascii="Times New Roman"/>
          <w:i/>
          <w:lang w:val="hr-HR"/>
        </w:rPr>
      </w:pPr>
      <w:r w:rsidRPr="00783DB9">
        <w:rPr>
          <w:rFonts w:hAnsi="Times New Roman" w:ascii="Times New Roman"/>
          <w:i/>
          <w:lang w:val="hr-HR"/>
        </w:rPr>
        <w:t>Uputa o pravnom lijeku:</w:t>
      </w:r>
    </w:p>
    <w:p w:rsidRDefault="00783DB9" w:rsidP="00783DB9" w:rsidR="00E24932">
      <w:pPr>
        <w:jc w:val="both"/>
        <w:rPr>
          <w:rFonts w:hAnsi="Times New Roman" w:ascii="Times New Roman"/>
          <w:i/>
          <w:lang w:val="hr-HR"/>
        </w:rPr>
      </w:pPr>
      <w:r w:rsidRPr="00783DB9">
        <w:rPr>
          <w:rFonts w:hAnsi="Times New Roman" w:ascii="Times New Roman"/>
          <w:i/>
          <w:lang w:val="hr-HR"/>
        </w:rPr>
        <w:t>Protiv ovog rješenja dopuštena je žalba u roku od 8 dana od dana primitka rješenja,  o kojoj odlučuje Visoki trgovački sud RH, a podnosi se putem ovog suda u 3 primjerka.</w:t>
      </w:r>
      <w:r w:rsidR="00AB72BC">
        <w:rPr>
          <w:rFonts w:hAnsi="Times New Roman" w:ascii="Times New Roman"/>
          <w:i/>
          <w:lang w:val="hr-HR"/>
        </w:rPr>
        <w:t xml:space="preserve"> </w:t>
      </w:r>
    </w:p>
    <w:p w:rsidRDefault="002F4747" w:rsidP="00640526" w:rsidR="002F4747">
      <w:pPr>
        <w:jc w:val="both"/>
        <w:rPr>
          <w:rFonts w:hAnsi="Times New Roman" w:ascii="Times New Roman"/>
          <w:lang w:val="hr-HR"/>
        </w:rPr>
      </w:pPr>
    </w:p>
    <w:p w:rsidRDefault="005B50ED" w:rsidP="005B50ED" w:rsidR="005B50ED" w:rsidRPr="005B50ED">
      <w:pPr>
        <w:ind w:left="5040"/>
        <w:rPr>
          <w:rFonts w:hAnsi="Times New Roman" w:ascii="Times New Roman"/>
        </w:rPr>
      </w:pPr>
      <w:r w:rsidRPr="005B50ED">
        <w:rPr>
          <w:rFonts w:hAnsi="Times New Roman" w:ascii="Times New Roman"/>
        </w:rPr>
        <w:t>Za točnost otpravka-ovlašteni službenik</w:t>
      </w:r>
    </w:p>
    <w:p w:rsidRDefault="005B50ED" w:rsidP="005B50ED" w:rsidR="005B50ED" w:rsidRPr="005B50ED">
      <w:pPr>
        <w:ind w:left="5040"/>
        <w:rPr>
          <w:rFonts w:hAnsi="Times New Roman" w:ascii="Times New Roman"/>
        </w:rPr>
      </w:pPr>
      <w:r w:rsidRPr="005B50ED">
        <w:rPr>
          <w:rFonts w:hAnsi="Times New Roman" w:ascii="Times New Roman"/>
        </w:rPr>
        <w:tab/>
        <w:t xml:space="preserve">   Monika Grbac</w:t>
      </w:r>
    </w:p>
    <w:p w:rsidRDefault="007255ED" w:rsidP="005B50ED" w:rsidR="00D11390" w:rsidRPr="000A694E">
      <w:pPr>
        <w:ind w:left="284"/>
        <w:jc w:val="both"/>
        <w:rPr>
          <w:color w:val="FF0000"/>
          <w:lang w:val="hr-HR"/>
        </w:rPr>
      </w:pPr>
      <w:r w:rsidRPr="000A694E">
        <w:rPr>
          <w:rFonts w:hAnsi="Times New Roman" w:ascii="Times New Roman"/>
          <w:lang w:val="hr-HR"/>
        </w:rPr>
        <w:t xml:space="preserve"> </w:t>
      </w:r>
    </w:p>
    <w:sectPr w:rsidSect="00F94210" w:rsidR="00D11390" w:rsidRPr="000A694E">
      <w:headerReference w:type="even" r:id="rId9"/>
      <w:headerReference w:type="default" r:id="rId10"/>
      <w:headerReference w:type="first" r:id="rId11"/>
      <w:pgSz w:code="9" w:h="16840" w:w="11907"/>
      <w:pgMar w:gutter="0" w:footer="720" w:header="720" w:left="1418" w:bottom="851" w:right="1418" w:top="1418"/>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76CE2" w:rsidR="00576CE2">
      <w:r>
        <w:separator/>
      </w:r>
    </w:p>
  </w:endnote>
  <w:endnote w:id="0" w:type="continuationSeparator">
    <w:p w:rsidRDefault="00576CE2" w:rsidR="00576CE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Symbol">
    <w:panose1 w:val="05050102010706020507"/>
    <w:charset w:val="02"/>
    <w:family w:val="roman"/>
    <w:pitch w:val="variable"/>
    <w:sig w:csb1="00000000" w:csb0="80000000" w:usb3="00000000" w:usb2="00000000" w:usb1="10000000" w:usb0="00000000"/>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76CE2" w:rsidR="00576CE2">
      <w:r>
        <w:separator/>
      </w:r>
    </w:p>
  </w:footnote>
  <w:footnote w:id="0" w:type="continuationSeparator">
    <w:p w:rsidRDefault="00576CE2" w:rsidR="00576CE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B6AA2" w:rsidR="00BB6AA2">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B6AA2" w:rsidR="00BB6AA2">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6460178"/>
      <w:docPartObj>
        <w:docPartGallery w:val="Page Numbers (Top of Page)"/>
        <w:docPartUnique/>
      </w:docPartObj>
    </w:sdtPr>
    <w:sdtEndPr>
      <w:rPr>
        <w:rFonts w:hAnsi="Times New Roman" w:ascii="Times New Roman"/>
      </w:rPr>
    </w:sdtEndPr>
    <w:sdtContent>
      <w:p w:rsidRDefault="006C3F18" w:rsidP="003658F1" w:rsidR="006C3F18" w:rsidRPr="00C83A0F">
        <w:pPr>
          <w:pStyle w:val="Zaglavlje"/>
          <w:ind w:firstLine="4320"/>
          <w:jc w:val="center"/>
          <w:rPr>
            <w:rFonts w:hAnsi="Times New Roman" w:ascii="Times New Roman"/>
          </w:rPr>
        </w:pPr>
        <w:r w:rsidRPr="00C83A0F">
          <w:rPr>
            <w:rFonts w:hAnsi="Times New Roman" w:ascii="Times New Roman"/>
          </w:rPr>
          <w:fldChar w:fldCharType="begin"/>
        </w:r>
        <w:r w:rsidRPr="00C83A0F">
          <w:rPr>
            <w:rFonts w:hAnsi="Times New Roman" w:ascii="Times New Roman"/>
          </w:rPr>
          <w:instrText>PAGE   \* MERGEFORMAT</w:instrText>
        </w:r>
        <w:r w:rsidRPr="00C83A0F">
          <w:rPr>
            <w:rFonts w:hAnsi="Times New Roman" w:ascii="Times New Roman"/>
          </w:rPr>
          <w:fldChar w:fldCharType="separate"/>
        </w:r>
        <w:r w:rsidR="005B50ED" w:rsidRPr="005B50ED">
          <w:rPr>
            <w:rFonts w:hAnsi="Times New Roman" w:ascii="Times New Roman"/>
            <w:noProof/>
            <w:lang w:val="hr-HR"/>
          </w:rPr>
          <w:t>2</w:t>
        </w:r>
        <w:r w:rsidRPr="00C83A0F">
          <w:rPr>
            <w:rFonts w:hAnsi="Times New Roman" w:ascii="Times New Roman"/>
          </w:rPr>
          <w:fldChar w:fldCharType="end"/>
        </w:r>
        <w:r w:rsidR="003658F1" w:rsidRPr="00C83A0F">
          <w:rPr>
            <w:rFonts w:hAnsi="Times New Roman" w:ascii="Times New Roman"/>
          </w:rPr>
          <w:t xml:space="preserve"> </w:t>
        </w:r>
        <w:r w:rsidR="003658F1" w:rsidRPr="00C83A0F">
          <w:rPr>
            <w:rFonts w:hAnsi="Times New Roman" w:ascii="Times New Roman"/>
          </w:rPr>
          <w:tab/>
        </w:r>
        <w:r w:rsidR="003658F1" w:rsidRPr="00C83A0F">
          <w:rPr>
            <w:rFonts w:hAnsi="Times New Roman" w:ascii="Times New Roman"/>
          </w:rPr>
          <w:tab/>
          <w:t>47.St-1138/17</w:t>
        </w:r>
      </w:p>
    </w:sdtContent>
  </w:sdt>
  <w:p w:rsidRDefault="00BB6AA2" w:rsidP="00E71F4A" w:rsidR="00BB6AA2" w:rsidRPr="00E71F4A">
    <w:pPr>
      <w:pStyle w:val="Zaglavlje"/>
      <w:ind w:right="360"/>
      <w:jc w:val="center"/>
      <w:rPr>
        <w:rFonts w:hAnsi="Times New Roman" w:ascii="Times New Roman"/>
        <w:lang w:val="hr-HR"/>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355F6" w:rsidP="00883C3F" w:rsidR="003C4159">
    <w:pPr>
      <w:pStyle w:val="Zaglavlje"/>
      <w:tabs>
        <w:tab w:pos="2200" w:val="left"/>
      </w:tabs>
      <w:rPr>
        <w:rFonts w:hAnsi="Times New Roman" w:ascii="Times New Roman"/>
        <w:lang w:val="hr-HR"/>
      </w:rPr>
    </w:pPr>
    <w:r>
      <w:rPr>
        <w:noProof/>
        <w:lang w:val="hr-HR"/>
      </w:rPr>
      <w:drawing>
        <wp:anchor allowOverlap="true" layoutInCell="true" locked="false" behindDoc="false" relativeHeight="251659264" simplePos="false" distR="114300" distL="114300" distB="0" distT="0">
          <wp:simplePos y="0" x="0"/>
          <wp:positionH relativeFrom="column">
            <wp:posOffset>745490</wp:posOffset>
          </wp:positionH>
          <wp:positionV relativeFrom="paragraph">
            <wp:posOffset>19685</wp:posOffset>
          </wp:positionV>
          <wp:extent cy="819150" cx="629285"/>
          <wp:effectExtent b="0" r="0" t="0" l="0"/>
          <wp:wrapSquare wrapText="bothSides"/>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819150" cx="629285"/>
                  </a:xfrm>
                  <a:prstGeom prst="rect">
                    <a:avLst/>
                  </a:prstGeom>
                  <a:noFill/>
                  <a:ln>
                    <a:noFill/>
                  </a:ln>
                </pic:spPr>
              </pic:pic>
            </a:graphicData>
          </a:graphic>
        </wp:anchor>
      </w:drawing>
    </w:r>
  </w:p>
  <w:p w:rsidRDefault="001355F6" w:rsidP="00953077" w:rsidR="001355F6">
    <w:pPr>
      <w:pStyle w:val="Zaglavlje"/>
      <w:rPr>
        <w:rFonts w:hAnsi="Times New Roman" w:ascii="Times New Roman"/>
        <w:lang w:val="hr-HR"/>
      </w:rPr>
    </w:pPr>
  </w:p>
  <w:p w:rsidRDefault="001355F6" w:rsidP="00953077" w:rsidR="001355F6">
    <w:pPr>
      <w:pStyle w:val="Zaglavlje"/>
      <w:rPr>
        <w:rFonts w:hAnsi="Times New Roman" w:ascii="Times New Roman"/>
        <w:lang w:val="hr-HR"/>
      </w:rPr>
    </w:pPr>
  </w:p>
  <w:p w:rsidRDefault="001355F6" w:rsidP="00953077" w:rsidR="001355F6" w:rsidRPr="001C50E0">
    <w:pPr>
      <w:pStyle w:val="Zaglavlje"/>
      <w:rPr>
        <w:rFonts w:hAnsi="Times New Roman" w:ascii="Times New Roman"/>
        <w:lang w:val="hr-HR"/>
      </w:rPr>
    </w:pPr>
  </w:p>
  <w:p w:rsidRDefault="003C4159" w:rsidP="00953077" w:rsidR="003C4159" w:rsidRPr="001C50E0">
    <w:pPr>
      <w:pStyle w:val="Zaglavlje"/>
      <w:rPr>
        <w:rFonts w:hAnsi="Times New Roman" w:ascii="Times New Roman"/>
        <w:lang w:val="hr-HR"/>
      </w:rPr>
    </w:pP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REPUBLIKA HRVATSKA</w:t>
    </w:r>
  </w:p>
  <w:p w:rsidRDefault="003C4159" w:rsidP="000C42FE" w:rsidR="003C4159" w:rsidRPr="001C50E0">
    <w:pPr>
      <w:pStyle w:val="Zaglavlje"/>
      <w:ind w:left="426"/>
      <w:rPr>
        <w:rFonts w:hAnsi="Times New Roman" w:ascii="Times New Roman"/>
        <w:lang w:val="hr-HR"/>
      </w:rPr>
    </w:pPr>
    <w:r w:rsidRPr="001C50E0">
      <w:rPr>
        <w:rFonts w:hAnsi="Times New Roman" w:ascii="Times New Roman"/>
        <w:lang w:val="hr-HR"/>
      </w:rPr>
      <w:t>Trgovački sud u Zagrebu</w:t>
    </w:r>
  </w:p>
  <w:p w:rsidRDefault="003C4159" w:rsidP="003C4159" w:rsidR="003C4159" w:rsidRPr="003C4159">
    <w:pPr>
      <w:pStyle w:val="Zaglavlje"/>
      <w:ind w:left="426"/>
      <w:rPr>
        <w:rFonts w:hAnsi="Times New Roman" w:ascii="Times New Roman"/>
        <w:lang w:val="hr-HR"/>
      </w:rPr>
    </w:pPr>
    <w:r w:rsidRPr="001C50E0">
      <w:rPr>
        <w:rFonts w:hAnsi="Times New Roman" w:ascii="Times New Roman"/>
        <w:lang w:val="hr-HR"/>
      </w:rPr>
      <w:t>Zagreb</w:t>
    </w:r>
    <w:r w:rsidR="001C50E0">
      <w:rPr>
        <w:rFonts w:hAnsi="Times New Roman" w:ascii="Times New Roman"/>
        <w:lang w:val="hr-HR"/>
      </w:rPr>
      <w:t>, Amruševa 2/II, desno (p.p. 432</w:t>
    </w:r>
    <w:r w:rsidRPr="001C50E0">
      <w:rPr>
        <w:rFonts w:hAnsi="Times New Roman" w:ascii="Times New Roman"/>
        <w:lang w:val="hr-HR"/>
      </w:rPr>
      <w:t>)</w:t>
    </w:r>
    <w:r w:rsidR="003B6D92">
      <w:rPr>
        <w:rFonts w:hAnsi="Times New Roman" w:ascii="Times New Roman"/>
        <w:lang w:val="hr-HR"/>
      </w:rPr>
      <w:t xml:space="preserve">  </w:t>
    </w:r>
    <w:r w:rsidR="003B6D92">
      <w:rPr>
        <w:rFonts w:hAnsi="Times New Roman" w:ascii="Times New Roman"/>
        <w:lang w:val="hr-HR"/>
      </w:rPr>
      <w:tab/>
    </w:r>
    <w:r w:rsidR="003B6D92">
      <w:rPr>
        <w:rFonts w:hAnsi="Times New Roman" w:ascii="Times New Roman"/>
        <w:lang w:val="hr-HR"/>
      </w:rPr>
      <w:tab/>
    </w:r>
    <w:r w:rsidR="003B6D92" w:rsidRPr="001C50E0">
      <w:rPr>
        <w:rFonts w:hAnsi="Times New Roman" w:ascii="Times New Roman"/>
        <w:lang w:val="hr-HR"/>
      </w:rPr>
      <w:t>47. St-</w:t>
    </w:r>
    <w:r w:rsidR="003B6D92">
      <w:rPr>
        <w:rFonts w:hAnsi="Times New Roman" w:ascii="Times New Roman"/>
        <w:lang w:val="hr-HR"/>
      </w:rPr>
      <w:t>1138/17</w:t>
    </w:r>
    <w:r w:rsidR="000111E2">
      <w:rPr>
        <w:rFonts w:hAnsi="Times New Roman" w:ascii="Times New Roman"/>
        <w:lang w:val="hr-HR"/>
      </w:rPr>
      <w:t>-</w:t>
    </w:r>
    <w:r w:rsidR="005B50ED">
      <w:rPr>
        <w:rFonts w:hAnsi="Times New Roman" w:ascii="Times New Roman"/>
        <w:lang w:val="hr-HR"/>
      </w:rPr>
      <w:t>1757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934C5C"/>
    <w:multiLevelType w:val="hybridMultilevel"/>
    <w:tmpl w:val="3BC0C8A4"/>
    <w:lvl w:tplc="041A0001" w:ilvl="0">
      <w:start w:val="1"/>
      <w:numFmt w:val="bullet"/>
      <w:lvlText w:val=""/>
      <w:lvlJc w:val="left"/>
      <w:pPr>
        <w:ind w:hanging="360" w:left="1080"/>
      </w:pPr>
      <w:rPr>
        <w:rFonts w:hAnsi="Symbol" w:ascii="Symbol"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1">
    <w:nsid w:val="03EA624F"/>
    <w:multiLevelType w:val="hybridMultilevel"/>
    <w:tmpl w:val="788E425E"/>
    <w:lvl w:tplc="4042A6E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511083E"/>
    <w:multiLevelType w:val="hybridMultilevel"/>
    <w:tmpl w:val="C2CED99C"/>
    <w:lvl w:tplc="0438529C" w:ilvl="0">
      <w:start w:val="25"/>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3">
    <w:nsid w:val="105D6F88"/>
    <w:multiLevelType w:val="hybridMultilevel"/>
    <w:tmpl w:val="2812B4A8"/>
    <w:lvl w:tplc="7A92D9CC"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4">
    <w:nsid w:val="1BD20180"/>
    <w:multiLevelType w:val="hybridMultilevel"/>
    <w:tmpl w:val="0830661E"/>
    <w:lvl w:tplc="1150A6E4"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5">
    <w:nsid w:val="22CE7654"/>
    <w:multiLevelType w:val="hybridMultilevel"/>
    <w:tmpl w:val="40DA500A"/>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2AA2371A"/>
    <w:multiLevelType w:val="hybridMultilevel"/>
    <w:tmpl w:val="9402A3B2"/>
    <w:lvl w:tplc="7B5C1630" w:ilvl="0">
      <w:start w:val="1"/>
      <w:numFmt w:val="decimal"/>
      <w:lvlText w:val="%1."/>
      <w:lvlJc w:val="left"/>
      <w:pPr>
        <w:ind w:hanging="360" w:left="1800"/>
      </w:pPr>
      <w:rPr>
        <w:rFonts w:hint="default"/>
        <w:color w:val="FF0000"/>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7">
    <w:nsid w:val="33DC2AB5"/>
    <w:multiLevelType w:val="hybridMultilevel"/>
    <w:tmpl w:val="3B50F38C"/>
    <w:lvl w:tplc="041A000F" w:ilvl="0">
      <w:start w:val="1"/>
      <w:numFmt w:val="decimal"/>
      <w:lvlText w:val="%1."/>
      <w:lvlJc w:val="left"/>
      <w:pPr>
        <w:ind w:hanging="360" w:left="720"/>
      </w:pPr>
      <w:rPr>
        <w:rFonts w:hint="default"/>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8">
    <w:nsid w:val="47555667"/>
    <w:multiLevelType w:val="hybridMultilevel"/>
    <w:tmpl w:val="6F4E7432"/>
    <w:lvl w:tplc="60984098" w:ilvl="0">
      <w:numFmt w:val="bullet"/>
      <w:lvlText w:val="-"/>
      <w:lvlJc w:val="left"/>
      <w:pPr>
        <w:ind w:hanging="360" w:left="720"/>
      </w:pPr>
      <w:rPr>
        <w:rFonts w:cs="Times New Roman" w:eastAsia="Times New Roman" w:hAnsi="Times New Roman" w:ascii="Times New Roman" w:hint="default"/>
        <w:u w:val="single"/>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48E30030"/>
    <w:multiLevelType w:val="hybridMultilevel"/>
    <w:tmpl w:val="EDC64AA8"/>
    <w:lvl w:tplc="8068BA00" w:ilvl="0">
      <w:start w:val="1"/>
      <w:numFmt w:val="upperRoman"/>
      <w:lvlText w:val="%1."/>
      <w:lvlJc w:val="left"/>
      <w:pPr>
        <w:ind w:hanging="720" w:left="1080"/>
      </w:pPr>
      <w:rPr>
        <w:rFonts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0">
    <w:nsid w:val="513F1895"/>
    <w:multiLevelType w:val="hybridMultilevel"/>
    <w:tmpl w:val="58EAA1C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5935109B"/>
    <w:multiLevelType w:val="hybridMultilevel"/>
    <w:tmpl w:val="57C6D998"/>
    <w:lvl w:tplc="385A5598" w:ilvl="0">
      <w:start w:val="1"/>
      <w:numFmt w:val="decimal"/>
      <w:lvlText w:val="%1.)"/>
      <w:lvlJc w:val="left"/>
      <w:pPr>
        <w:ind w:hanging="360" w:left="360"/>
      </w:pPr>
      <w:rPr>
        <w:rFonts w:cs="Times New Roman" w:hAnsi="Times New Roman" w:ascii="Times New Roman" w:hint="default"/>
        <w:color w:val="auto"/>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60A02A21"/>
    <w:multiLevelType w:val="hybridMultilevel"/>
    <w:tmpl w:val="CC848B42"/>
    <w:lvl w:tplc="041A0001" w:ilvl="0">
      <w:start w:val="1"/>
      <w:numFmt w:val="bullet"/>
      <w:lvlText w:val=""/>
      <w:lvlJc w:val="left"/>
      <w:pPr>
        <w:ind w:hanging="360" w:left="720"/>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64061836"/>
    <w:multiLevelType w:val="hybridMultilevel"/>
    <w:tmpl w:val="1598E72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65345706"/>
    <w:multiLevelType w:val="hybridMultilevel"/>
    <w:tmpl w:val="A8264D90"/>
    <w:lvl w:tplc="6BA05A38" w:ilvl="0">
      <w:start w:val="47"/>
      <w:numFmt w:val="bullet"/>
      <w:lvlText w:val="-"/>
      <w:lvlJc w:val="left"/>
      <w:pPr>
        <w:tabs>
          <w:tab w:pos="720" w:val="num"/>
        </w:tabs>
        <w:ind w:hanging="360" w:left="720"/>
      </w:pPr>
      <w:rPr>
        <w:rFonts w:cs="Times New Roman"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5">
    <w:nsid w:val="7BDC7903"/>
    <w:multiLevelType w:val="hybridMultilevel"/>
    <w:tmpl w:val="732A893A"/>
    <w:lvl w:tplc="041A0011"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2"/>
  </w:num>
  <w:num w:numId="2">
    <w:abstractNumId w:val="14"/>
  </w:num>
  <w:num w:numId="3">
    <w:abstractNumId w:val="5"/>
  </w:num>
  <w:num w:numId="4">
    <w:abstractNumId w:val="12"/>
  </w:num>
  <w:num w:numId="5">
    <w:abstractNumId w:val="15"/>
  </w:num>
  <w:num w:numId="6">
    <w:abstractNumId w:val="0"/>
  </w:num>
  <w:num w:numId="7">
    <w:abstractNumId w:val="11"/>
  </w:num>
  <w:num w:numId="8">
    <w:abstractNumId w:val="1"/>
  </w:num>
  <w:num w:numId="9">
    <w:abstractNumId w:val="3"/>
  </w:num>
  <w:num w:numId="10">
    <w:abstractNumId w:val="6"/>
  </w:num>
  <w:num w:numId="11">
    <w:abstractNumId w:val="9"/>
  </w:num>
  <w:num w:numId="12">
    <w:abstractNumId w:val="7"/>
  </w:num>
  <w:num w:numId="13">
    <w:abstractNumId w:val="10"/>
  </w:num>
  <w:num w:numId="14">
    <w:abstractNumId w:val="13"/>
  </w:num>
  <w:num w:numId="15">
    <w:abstractNumId w:val="8"/>
  </w:num>
  <w:num w:numId="16">
    <w:abstractNumId w:val="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942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46641"/>
    <w:rsid w:val="00006495"/>
    <w:rsid w:val="00010FF3"/>
    <w:rsid w:val="000111E2"/>
    <w:rsid w:val="00026542"/>
    <w:rsid w:val="00026B51"/>
    <w:rsid w:val="00032051"/>
    <w:rsid w:val="0004146E"/>
    <w:rsid w:val="00042342"/>
    <w:rsid w:val="000449CE"/>
    <w:rsid w:val="00056CC9"/>
    <w:rsid w:val="000606E4"/>
    <w:rsid w:val="00063728"/>
    <w:rsid w:val="000833AD"/>
    <w:rsid w:val="0008499F"/>
    <w:rsid w:val="000A4BD5"/>
    <w:rsid w:val="000A694E"/>
    <w:rsid w:val="000B484D"/>
    <w:rsid w:val="000B5E60"/>
    <w:rsid w:val="000C0DFF"/>
    <w:rsid w:val="000C1A8A"/>
    <w:rsid w:val="000D19CB"/>
    <w:rsid w:val="000D3FCA"/>
    <w:rsid w:val="000E056A"/>
    <w:rsid w:val="000E58EE"/>
    <w:rsid w:val="000F3F5F"/>
    <w:rsid w:val="0011392B"/>
    <w:rsid w:val="001355F6"/>
    <w:rsid w:val="00137541"/>
    <w:rsid w:val="00140F8B"/>
    <w:rsid w:val="001510E5"/>
    <w:rsid w:val="00180B7F"/>
    <w:rsid w:val="00186263"/>
    <w:rsid w:val="00187001"/>
    <w:rsid w:val="00194DE7"/>
    <w:rsid w:val="001A0E7D"/>
    <w:rsid w:val="001B2D9A"/>
    <w:rsid w:val="001C50E0"/>
    <w:rsid w:val="001D196A"/>
    <w:rsid w:val="001D55CE"/>
    <w:rsid w:val="001D5A36"/>
    <w:rsid w:val="001E7542"/>
    <w:rsid w:val="001F29E9"/>
    <w:rsid w:val="001F5D9D"/>
    <w:rsid w:val="002061C9"/>
    <w:rsid w:val="002275FF"/>
    <w:rsid w:val="00235A1C"/>
    <w:rsid w:val="002414BF"/>
    <w:rsid w:val="002540C2"/>
    <w:rsid w:val="00260574"/>
    <w:rsid w:val="00266696"/>
    <w:rsid w:val="002746E8"/>
    <w:rsid w:val="00275EEA"/>
    <w:rsid w:val="002A27FB"/>
    <w:rsid w:val="002D3B89"/>
    <w:rsid w:val="002E32D9"/>
    <w:rsid w:val="002E7AA1"/>
    <w:rsid w:val="002F3FE9"/>
    <w:rsid w:val="002F4747"/>
    <w:rsid w:val="00304736"/>
    <w:rsid w:val="00306E4E"/>
    <w:rsid w:val="00312CA7"/>
    <w:rsid w:val="00335146"/>
    <w:rsid w:val="00337DA1"/>
    <w:rsid w:val="00343531"/>
    <w:rsid w:val="00356950"/>
    <w:rsid w:val="0036378A"/>
    <w:rsid w:val="0036533B"/>
    <w:rsid w:val="003658F1"/>
    <w:rsid w:val="003717BE"/>
    <w:rsid w:val="00381399"/>
    <w:rsid w:val="003818EB"/>
    <w:rsid w:val="003A0F3B"/>
    <w:rsid w:val="003B6D92"/>
    <w:rsid w:val="003C143B"/>
    <w:rsid w:val="003C3844"/>
    <w:rsid w:val="003C4159"/>
    <w:rsid w:val="00402D30"/>
    <w:rsid w:val="004211CD"/>
    <w:rsid w:val="00424125"/>
    <w:rsid w:val="00432620"/>
    <w:rsid w:val="00443C41"/>
    <w:rsid w:val="00444EB3"/>
    <w:rsid w:val="00451829"/>
    <w:rsid w:val="004720B4"/>
    <w:rsid w:val="004C3F18"/>
    <w:rsid w:val="004E2358"/>
    <w:rsid w:val="004E33AF"/>
    <w:rsid w:val="004F044D"/>
    <w:rsid w:val="004F419C"/>
    <w:rsid w:val="00500DCB"/>
    <w:rsid w:val="00503B0D"/>
    <w:rsid w:val="005232F7"/>
    <w:rsid w:val="00527BEF"/>
    <w:rsid w:val="00534708"/>
    <w:rsid w:val="0055178B"/>
    <w:rsid w:val="0055267D"/>
    <w:rsid w:val="00554B8F"/>
    <w:rsid w:val="00556DE4"/>
    <w:rsid w:val="00557D34"/>
    <w:rsid w:val="00566668"/>
    <w:rsid w:val="00570304"/>
    <w:rsid w:val="00576CE2"/>
    <w:rsid w:val="00586944"/>
    <w:rsid w:val="00591376"/>
    <w:rsid w:val="005922C5"/>
    <w:rsid w:val="00594D57"/>
    <w:rsid w:val="005B50ED"/>
    <w:rsid w:val="005C5F49"/>
    <w:rsid w:val="005C7969"/>
    <w:rsid w:val="00607501"/>
    <w:rsid w:val="006212A8"/>
    <w:rsid w:val="00633EC6"/>
    <w:rsid w:val="00634E33"/>
    <w:rsid w:val="00644C56"/>
    <w:rsid w:val="0064758A"/>
    <w:rsid w:val="00650AA4"/>
    <w:rsid w:val="00651161"/>
    <w:rsid w:val="006521A6"/>
    <w:rsid w:val="00666554"/>
    <w:rsid w:val="00671ED9"/>
    <w:rsid w:val="00674CC3"/>
    <w:rsid w:val="00680E0A"/>
    <w:rsid w:val="00682CFC"/>
    <w:rsid w:val="00685E3C"/>
    <w:rsid w:val="0069138D"/>
    <w:rsid w:val="006A1835"/>
    <w:rsid w:val="006A2FF2"/>
    <w:rsid w:val="006A6126"/>
    <w:rsid w:val="006B39C4"/>
    <w:rsid w:val="006B6CF9"/>
    <w:rsid w:val="006C0F60"/>
    <w:rsid w:val="006C222A"/>
    <w:rsid w:val="006C3F18"/>
    <w:rsid w:val="006D1B22"/>
    <w:rsid w:val="006D34CF"/>
    <w:rsid w:val="006D3C00"/>
    <w:rsid w:val="006D4910"/>
    <w:rsid w:val="006E249D"/>
    <w:rsid w:val="006E36BC"/>
    <w:rsid w:val="006E5E51"/>
    <w:rsid w:val="006E6564"/>
    <w:rsid w:val="007105E2"/>
    <w:rsid w:val="00710D7D"/>
    <w:rsid w:val="00712C14"/>
    <w:rsid w:val="0071718C"/>
    <w:rsid w:val="00724EFE"/>
    <w:rsid w:val="007255ED"/>
    <w:rsid w:val="00727024"/>
    <w:rsid w:val="00735597"/>
    <w:rsid w:val="007402E1"/>
    <w:rsid w:val="00751E64"/>
    <w:rsid w:val="00763E10"/>
    <w:rsid w:val="00765A7B"/>
    <w:rsid w:val="007745BA"/>
    <w:rsid w:val="00774A01"/>
    <w:rsid w:val="00783DB9"/>
    <w:rsid w:val="00792B17"/>
    <w:rsid w:val="00795B6E"/>
    <w:rsid w:val="007A455D"/>
    <w:rsid w:val="007B2A75"/>
    <w:rsid w:val="007C001B"/>
    <w:rsid w:val="007C4176"/>
    <w:rsid w:val="007D5F35"/>
    <w:rsid w:val="007E5455"/>
    <w:rsid w:val="00802179"/>
    <w:rsid w:val="008068F8"/>
    <w:rsid w:val="00807CDA"/>
    <w:rsid w:val="008172CD"/>
    <w:rsid w:val="008178EC"/>
    <w:rsid w:val="0084245D"/>
    <w:rsid w:val="008453B2"/>
    <w:rsid w:val="00872F93"/>
    <w:rsid w:val="008733FF"/>
    <w:rsid w:val="00875A9D"/>
    <w:rsid w:val="00877654"/>
    <w:rsid w:val="00883C3F"/>
    <w:rsid w:val="008A02F4"/>
    <w:rsid w:val="008A1BED"/>
    <w:rsid w:val="008A2CF4"/>
    <w:rsid w:val="008A4401"/>
    <w:rsid w:val="008C6837"/>
    <w:rsid w:val="008E1545"/>
    <w:rsid w:val="00910AE8"/>
    <w:rsid w:val="009644A5"/>
    <w:rsid w:val="009650E5"/>
    <w:rsid w:val="009679D6"/>
    <w:rsid w:val="009749CB"/>
    <w:rsid w:val="0097626E"/>
    <w:rsid w:val="00976C15"/>
    <w:rsid w:val="00986E94"/>
    <w:rsid w:val="009A0EAA"/>
    <w:rsid w:val="009A7081"/>
    <w:rsid w:val="009D3AA6"/>
    <w:rsid w:val="009D5BBC"/>
    <w:rsid w:val="009D6F57"/>
    <w:rsid w:val="009E3935"/>
    <w:rsid w:val="009E544F"/>
    <w:rsid w:val="00A03497"/>
    <w:rsid w:val="00A0587C"/>
    <w:rsid w:val="00A26A12"/>
    <w:rsid w:val="00A400FC"/>
    <w:rsid w:val="00A41D63"/>
    <w:rsid w:val="00A46EB5"/>
    <w:rsid w:val="00A47241"/>
    <w:rsid w:val="00A55ACE"/>
    <w:rsid w:val="00A656BF"/>
    <w:rsid w:val="00A7326F"/>
    <w:rsid w:val="00AB09BA"/>
    <w:rsid w:val="00AB2EFC"/>
    <w:rsid w:val="00AB72BC"/>
    <w:rsid w:val="00AC702F"/>
    <w:rsid w:val="00AD5589"/>
    <w:rsid w:val="00AE11EC"/>
    <w:rsid w:val="00AE6D41"/>
    <w:rsid w:val="00AF3574"/>
    <w:rsid w:val="00B21DD8"/>
    <w:rsid w:val="00B21F15"/>
    <w:rsid w:val="00B2467C"/>
    <w:rsid w:val="00B34781"/>
    <w:rsid w:val="00B702FF"/>
    <w:rsid w:val="00B71004"/>
    <w:rsid w:val="00B73C08"/>
    <w:rsid w:val="00B7508B"/>
    <w:rsid w:val="00BA7943"/>
    <w:rsid w:val="00BB5314"/>
    <w:rsid w:val="00BB579C"/>
    <w:rsid w:val="00BB6AA2"/>
    <w:rsid w:val="00BC48DF"/>
    <w:rsid w:val="00BD0CED"/>
    <w:rsid w:val="00BE25A2"/>
    <w:rsid w:val="00BE7164"/>
    <w:rsid w:val="00BF17D1"/>
    <w:rsid w:val="00BF2433"/>
    <w:rsid w:val="00C00BE6"/>
    <w:rsid w:val="00C037BA"/>
    <w:rsid w:val="00C06BAA"/>
    <w:rsid w:val="00C15282"/>
    <w:rsid w:val="00C177DA"/>
    <w:rsid w:val="00C20D71"/>
    <w:rsid w:val="00C432DA"/>
    <w:rsid w:val="00C43CB9"/>
    <w:rsid w:val="00C46641"/>
    <w:rsid w:val="00C5222D"/>
    <w:rsid w:val="00C61804"/>
    <w:rsid w:val="00C641BA"/>
    <w:rsid w:val="00C733EA"/>
    <w:rsid w:val="00C77334"/>
    <w:rsid w:val="00C7772A"/>
    <w:rsid w:val="00C81021"/>
    <w:rsid w:val="00C83A0F"/>
    <w:rsid w:val="00C91617"/>
    <w:rsid w:val="00C9173F"/>
    <w:rsid w:val="00CA0034"/>
    <w:rsid w:val="00CA5D13"/>
    <w:rsid w:val="00CA7275"/>
    <w:rsid w:val="00CB11A8"/>
    <w:rsid w:val="00CB26BB"/>
    <w:rsid w:val="00CC1919"/>
    <w:rsid w:val="00CC1EF7"/>
    <w:rsid w:val="00CC2CF0"/>
    <w:rsid w:val="00CC593A"/>
    <w:rsid w:val="00CE6093"/>
    <w:rsid w:val="00CE6A17"/>
    <w:rsid w:val="00CE6C59"/>
    <w:rsid w:val="00D04D36"/>
    <w:rsid w:val="00D11390"/>
    <w:rsid w:val="00D11D40"/>
    <w:rsid w:val="00D40141"/>
    <w:rsid w:val="00D52A5F"/>
    <w:rsid w:val="00D54019"/>
    <w:rsid w:val="00D54E79"/>
    <w:rsid w:val="00D56034"/>
    <w:rsid w:val="00D908A1"/>
    <w:rsid w:val="00D91D0A"/>
    <w:rsid w:val="00D96102"/>
    <w:rsid w:val="00D96E06"/>
    <w:rsid w:val="00DB1801"/>
    <w:rsid w:val="00DC2ADF"/>
    <w:rsid w:val="00DC4E96"/>
    <w:rsid w:val="00DC5781"/>
    <w:rsid w:val="00DD3947"/>
    <w:rsid w:val="00DD50E0"/>
    <w:rsid w:val="00DF0C7E"/>
    <w:rsid w:val="00E00370"/>
    <w:rsid w:val="00E12AFC"/>
    <w:rsid w:val="00E14DF2"/>
    <w:rsid w:val="00E1711D"/>
    <w:rsid w:val="00E2347F"/>
    <w:rsid w:val="00E2406D"/>
    <w:rsid w:val="00E24932"/>
    <w:rsid w:val="00E24CF0"/>
    <w:rsid w:val="00E2524B"/>
    <w:rsid w:val="00E32F70"/>
    <w:rsid w:val="00E33EC7"/>
    <w:rsid w:val="00E42263"/>
    <w:rsid w:val="00E619E0"/>
    <w:rsid w:val="00E6776F"/>
    <w:rsid w:val="00E71F4A"/>
    <w:rsid w:val="00E91B05"/>
    <w:rsid w:val="00EA242C"/>
    <w:rsid w:val="00EB2DB4"/>
    <w:rsid w:val="00ED035F"/>
    <w:rsid w:val="00ED05A5"/>
    <w:rsid w:val="00EF5F25"/>
    <w:rsid w:val="00F07809"/>
    <w:rsid w:val="00F12CB0"/>
    <w:rsid w:val="00F23F7B"/>
    <w:rsid w:val="00F354CB"/>
    <w:rsid w:val="00F41DAF"/>
    <w:rsid w:val="00F4635B"/>
    <w:rsid w:val="00F5111C"/>
    <w:rsid w:val="00F5248E"/>
    <w:rsid w:val="00F90594"/>
    <w:rsid w:val="00F94210"/>
    <w:rsid w:val="00FA10E1"/>
    <w:rsid w:val="00FA135A"/>
    <w:rsid w:val="00FA4733"/>
    <w:rsid w:val="00FB0EF7"/>
    <w:rsid w:val="00FB7246"/>
    <w:rsid w:val="00FC041B"/>
    <w:rsid w:val="00FC6078"/>
    <w:rsid w:val="00FD7D31"/>
    <w:rsid w:val="00FE2156"/>
    <w:rsid w:val="00FE6EAE"/>
    <w:rsid w:val="00FE7CF4"/>
    <w:rsid w:val="00FF1F3F"/>
    <w:rsid w:val="00FF40AF"/>
    <w:rsid w:val="00FF6AAF"/>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942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uiPriority="99" w:name="Hyperlink"/>
    <w:lsdException w:uiPriority="99" w:name="FollowedHyperlink"/>
    <w:lsdException w:qFormat="true" w:name="Strong"/>
    <w:lsdException w:qFormat="true" w:name="Emphasis"/>
    <w:lsdException w:uiPriority="99" w:name="No List"/>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rFonts w:hAnsi="Arial" w:ascii="Arial"/>
      <w:sz w:val="24"/>
      <w:lang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Kartadokumenta" w:type="paragraph">
    <w:name w:val="Document Map"/>
    <w:basedOn w:val="Normal"/>
    <w:semiHidden/>
    <w:pPr>
      <w:shd w:fill="000080" w:color="auto" w:val="clear"/>
    </w:pPr>
    <w:rPr>
      <w:rFonts w:cs="Tahoma" w:hAnsi="Tahoma" w:asci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cs="Tahoma" w:hAnsi="Tahoma" w:ascii="Tahoma"/>
      <w:sz w:val="16"/>
      <w:szCs w:val="16"/>
    </w:rPr>
  </w:style>
  <w:style w:styleId="Podnoje" w:type="paragraph">
    <w:name w:val="footer"/>
    <w:basedOn w:val="Normal"/>
    <w:link w:val="PodnojeChar"/>
    <w:rsid w:val="00356950"/>
    <w:pPr>
      <w:tabs>
        <w:tab w:pos="4536" w:val="center"/>
        <w:tab w:pos="9072" w:val="right"/>
      </w:tabs>
    </w:pPr>
  </w:style>
  <w:style w:customStyle="true" w:styleId="PodnojeChar" w:type="character">
    <w:name w:val="Podnožje Char"/>
    <w:basedOn w:val="Zadanifontodlomka"/>
    <w:link w:val="Podnoje"/>
    <w:rsid w:val="00356950"/>
    <w:rPr>
      <w:rFonts w:hAnsi="Arial" w:ascii="Arial"/>
      <w:sz w:val="24"/>
      <w:lang w:val="en-GB"/>
    </w:rPr>
  </w:style>
  <w:style w:customStyle="true" w:styleId="ZaglavljeChar" w:type="character">
    <w:name w:val="Zaglavlje Char"/>
    <w:basedOn w:val="Zadanifontodlomka"/>
    <w:link w:val="Zaglavlje"/>
    <w:uiPriority w:val="99"/>
    <w:rsid w:val="003C4159"/>
    <w:rPr>
      <w:rFonts w:hAnsi="Arial" w:asci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true" w:styleId="xl63" w:type="paragraph">
    <w:name w:val="xl63"/>
    <w:basedOn w:val="Normal"/>
    <w:rsid w:val="00774A01"/>
    <w:pPr>
      <w:pBdr>
        <w:top w:space="0" w:sz="8" w:color="000000" w:val="single"/>
        <w:left w:space="0" w:sz="8" w:color="000000" w:val="single"/>
        <w:bottom w:space="0" w:sz="8" w:color="auto" w:val="single"/>
        <w:right w:space="0" w:sz="8" w:color="auto" w:val="single"/>
      </w:pBdr>
      <w:shd w:fill="C0C0C0" w:color="000000" w:val="clear"/>
      <w:spacing w:afterAutospacing="true" w:after="100" w:beforeAutospacing="true" w:before="100"/>
      <w:jc w:val="center"/>
    </w:pPr>
    <w:rPr>
      <w:rFonts w:cs="Arial"/>
      <w:b/>
      <w:bCs/>
      <w:color w:val="000000"/>
      <w:szCs w:val="24"/>
      <w:lang w:val="hr-HR"/>
    </w:rPr>
  </w:style>
  <w:style w:customStyle="true" w:styleId="xl64" w:type="paragraph">
    <w:name w:val="xl64"/>
    <w:basedOn w:val="Normal"/>
    <w:rsid w:val="00774A01"/>
    <w:pPr>
      <w:spacing w:afterAutospacing="true" w:after="100" w:beforeAutospacing="true" w:before="100"/>
    </w:pPr>
    <w:rPr>
      <w:rFonts w:cs="Arial"/>
      <w:color w:val="000000"/>
      <w:szCs w:val="24"/>
      <w:lang w:val="hr-HR"/>
    </w:rPr>
  </w:style>
  <w:style w:customStyle="true" w:styleId="xl65" w:type="paragraph">
    <w:name w:val="xl65"/>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pPr>
    <w:rPr>
      <w:rFonts w:cs="Arial"/>
      <w:color w:val="000000"/>
      <w:szCs w:val="24"/>
      <w:lang w:val="hr-HR"/>
    </w:rPr>
  </w:style>
  <w:style w:customStyle="true" w:styleId="xl66" w:type="paragraph">
    <w:name w:val="xl66"/>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center"/>
    </w:pPr>
    <w:rPr>
      <w:rFonts w:cs="Arial"/>
      <w:color w:val="000000"/>
      <w:szCs w:val="24"/>
      <w:lang w:val="hr-HR"/>
    </w:rPr>
  </w:style>
  <w:style w:customStyle="true" w:styleId="xl67" w:type="paragraph">
    <w:name w:val="xl67"/>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8" w:type="paragraph">
    <w:name w:val="xl68"/>
    <w:basedOn w:val="Normal"/>
    <w:rsid w:val="00774A01"/>
    <w:pPr>
      <w:pBdr>
        <w:top w:space="0" w:sz="8" w:color="000000" w:val="single"/>
        <w:left w:space="0" w:sz="8" w:color="000000" w:val="single"/>
        <w:bottom w:space="0" w:sz="8" w:color="auto" w:val="single"/>
        <w:right w:space="0" w:sz="8" w:color="auto" w:val="single"/>
      </w:pBdr>
      <w:spacing w:afterAutospacing="true" w:after="100" w:beforeAutospacing="true" w:before="100"/>
      <w:jc w:val="right"/>
    </w:pPr>
    <w:rPr>
      <w:rFonts w:cs="Arial"/>
      <w:color w:val="000000"/>
      <w:szCs w:val="24"/>
      <w:lang w:val="hr-HR"/>
    </w:rPr>
  </w:style>
  <w:style w:customStyle="true" w:styleId="xl69" w:type="paragraph">
    <w:name w:val="xl69"/>
    <w:basedOn w:val="Normal"/>
    <w:rsid w:val="00774A01"/>
    <w:pPr>
      <w:spacing w:afterAutospacing="true" w:after="100" w:beforeAutospacing="true" w:before="100"/>
      <w:jc w:val="center"/>
    </w:pPr>
    <w:rPr>
      <w:rFonts w:cs="Arial"/>
      <w:color w:val="000000"/>
      <w:szCs w:val="24"/>
      <w:lang w:val="hr-HR"/>
    </w:rPr>
  </w:style>
  <w:style w:customStyle="true" w:styleId="xl70" w:type="paragraph">
    <w:name w:val="xl70"/>
    <w:basedOn w:val="Normal"/>
    <w:rsid w:val="00774A01"/>
    <w:pPr>
      <w:spacing w:afterAutospacing="true" w:after="100" w:beforeAutospacing="true" w:before="100"/>
    </w:pPr>
    <w:rPr>
      <w:rFonts w:cs="Arial"/>
      <w:b/>
      <w:bCs/>
      <w:color w:val="000000"/>
      <w:sz w:val="28"/>
      <w:szCs w:val="28"/>
      <w:lang w:val="hr-HR"/>
    </w:rPr>
  </w:style>
  <w:style w:customStyle="true" w:styleId="xl71" w:type="paragraph">
    <w:name w:val="xl71"/>
    <w:basedOn w:val="Normal"/>
    <w:rsid w:val="00774A01"/>
    <w:pPr>
      <w:spacing w:afterAutospacing="true" w:after="100" w:beforeAutospacing="true" w:before="100"/>
    </w:pPr>
    <w:rPr>
      <w:rFonts w:cs="Arial"/>
      <w:color w:val="000000"/>
      <w:sz w:val="28"/>
      <w:szCs w:val="28"/>
      <w:lang w:val="hr-HR"/>
    </w:rPr>
  </w:style>
  <w:style w:customStyle="true" w:styleId="xl72" w:type="paragraph">
    <w:name w:val="xl72"/>
    <w:basedOn w:val="Normal"/>
    <w:rsid w:val="00774A01"/>
    <w:pPr>
      <w:spacing w:afterAutospacing="true" w:after="100" w:beforeAutospacing="true" w:before="100"/>
      <w:jc w:val="center"/>
      <w:textAlignment w:val="center"/>
    </w:pPr>
    <w:rPr>
      <w:rFonts w:cs="Arial"/>
      <w:b/>
      <w:bCs/>
      <w:color w:val="000000"/>
      <w:sz w:val="28"/>
      <w:szCs w:val="28"/>
      <w:lang w:val="hr-HR"/>
    </w:rPr>
  </w:style>
  <w:style w:customStyle="true" w:styleId="xl73" w:type="paragraph">
    <w:name w:val="xl73"/>
    <w:basedOn w:val="Normal"/>
    <w:rsid w:val="00774A01"/>
    <w:pPr>
      <w:spacing w:afterAutospacing="true" w:after="100" w:beforeAutospacing="true" w:before="100"/>
    </w:pPr>
    <w:rPr>
      <w:rFonts w:cs="Arial"/>
      <w:b/>
      <w:bCs/>
      <w:color w:val="000000"/>
      <w:sz w:val="28"/>
      <w:szCs w:val="28"/>
      <w:u w:val="single"/>
      <w:lang w:val="hr-HR"/>
    </w:rPr>
  </w:style>
  <w:style w:customStyle="true" w:styleId="xl74" w:type="paragraph">
    <w:name w:val="xl74"/>
    <w:basedOn w:val="Normal"/>
    <w:rsid w:val="00774A01"/>
    <w:pPr>
      <w:spacing w:afterAutospacing="true" w:after="100" w:beforeAutospacing="true" w:before="100"/>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B50ED"/>
    <w:rPr>
      <w:color w:val="808080"/>
      <w:bdr w:space="0" w:sz="0" w:color="auto" w:val="none"/>
      <w:shd w:fill="auto" w:color="auto" w:val="clear"/>
    </w:rPr>
  </w:style>
  <w:style w:customStyle="true" w:styleId="eSPISCCParagraphDefaultFont" w:type="character">
    <w:name w:val="eSPIS_CC_Paragraph Default Font"/>
    <w:basedOn w:val="Zadanifontodlomka"/>
    <w:rsid w:val="005B50ED"/>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5B50ED"/>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5B50ED"/>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5B50ED"/>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rFonts w:ascii="Arial" w:hAnsi="Arial"/>
      <w:sz w:val="24"/>
      <w:lang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Kartadokumenta" w:type="paragraph">
    <w:name w:val="Document Map"/>
    <w:basedOn w:val="Normal"/>
    <w:semiHidden/>
    <w:pPr>
      <w:shd w:color="auto" w:fill="000080" w:val="clear"/>
    </w:pPr>
    <w:rPr>
      <w:rFonts w:ascii="Tahoma" w:cs="Tahoma" w:hAnsi="Tahoma"/>
    </w:rPr>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Tekstbalonia" w:type="paragraph">
    <w:name w:val="Balloon Text"/>
    <w:basedOn w:val="Normal"/>
    <w:semiHidden/>
    <w:rsid w:val="00E2524B"/>
    <w:rPr>
      <w:rFonts w:ascii="Tahoma" w:cs="Tahoma" w:hAnsi="Tahoma"/>
      <w:sz w:val="16"/>
      <w:szCs w:val="16"/>
    </w:rPr>
  </w:style>
  <w:style w:styleId="Podnoje" w:type="paragraph">
    <w:name w:val="footer"/>
    <w:basedOn w:val="Normal"/>
    <w:link w:val="PodnojeChar"/>
    <w:rsid w:val="00356950"/>
    <w:pPr>
      <w:tabs>
        <w:tab w:pos="4536" w:val="center"/>
        <w:tab w:pos="9072" w:val="right"/>
      </w:tabs>
    </w:pPr>
  </w:style>
  <w:style w:customStyle="1" w:styleId="PodnojeChar" w:type="character">
    <w:name w:val="Podnožje Char"/>
    <w:basedOn w:val="Zadanifontodlomka"/>
    <w:link w:val="Podnoje"/>
    <w:rsid w:val="00356950"/>
    <w:rPr>
      <w:rFonts w:ascii="Arial" w:hAnsi="Arial"/>
      <w:sz w:val="24"/>
      <w:lang w:val="en-GB"/>
    </w:rPr>
  </w:style>
  <w:style w:customStyle="1" w:styleId="ZaglavljeChar" w:type="character">
    <w:name w:val="Zaglavlje Char"/>
    <w:basedOn w:val="Zadanifontodlomka"/>
    <w:link w:val="Zaglavlje"/>
    <w:uiPriority w:val="99"/>
    <w:rsid w:val="003C4159"/>
    <w:rPr>
      <w:rFonts w:ascii="Arial" w:hAnsi="Arial"/>
      <w:sz w:val="24"/>
      <w:lang w:val="en-GB"/>
    </w:rPr>
  </w:style>
  <w:style w:styleId="Odlomakpopisa" w:type="paragraph">
    <w:name w:val="List Paragraph"/>
    <w:basedOn w:val="Normal"/>
    <w:uiPriority w:val="34"/>
    <w:qFormat/>
    <w:rsid w:val="004F044D"/>
    <w:pPr>
      <w:ind w:left="720"/>
      <w:contextualSpacing/>
    </w:pPr>
  </w:style>
  <w:style w:styleId="Hiperveza" w:type="character">
    <w:name w:val="Hyperlink"/>
    <w:basedOn w:val="Zadanifontodlomka"/>
    <w:uiPriority w:val="99"/>
    <w:unhideWhenUsed/>
    <w:rsid w:val="00774A01"/>
    <w:rPr>
      <w:color w:val="0000FF"/>
      <w:u w:val="single"/>
    </w:rPr>
  </w:style>
  <w:style w:styleId="SlijeenaHiperveza" w:type="character">
    <w:name w:val="FollowedHyperlink"/>
    <w:basedOn w:val="Zadanifontodlomka"/>
    <w:uiPriority w:val="99"/>
    <w:unhideWhenUsed/>
    <w:rsid w:val="00774A01"/>
    <w:rPr>
      <w:color w:val="800080"/>
      <w:u w:val="single"/>
    </w:rPr>
  </w:style>
  <w:style w:customStyle="1" w:styleId="xl63" w:type="paragraph">
    <w:name w:val="xl63"/>
    <w:basedOn w:val="Normal"/>
    <w:rsid w:val="00774A01"/>
    <w:pPr>
      <w:pBdr>
        <w:top w:color="000000" w:space="0" w:sz="8" w:val="single"/>
        <w:left w:color="000000" w:space="0" w:sz="8" w:val="single"/>
        <w:bottom w:color="auto" w:space="0" w:sz="8" w:val="single"/>
        <w:right w:color="auto" w:space="0" w:sz="8" w:val="single"/>
      </w:pBdr>
      <w:shd w:color="000000" w:fill="C0C0C0" w:val="clear"/>
      <w:spacing w:after="100" w:afterAutospacing="1" w:before="100" w:beforeAutospacing="1"/>
      <w:jc w:val="center"/>
    </w:pPr>
    <w:rPr>
      <w:rFonts w:cs="Arial"/>
      <w:b/>
      <w:bCs/>
      <w:color w:val="000000"/>
      <w:szCs w:val="24"/>
      <w:lang w:val="hr-HR"/>
    </w:rPr>
  </w:style>
  <w:style w:customStyle="1" w:styleId="xl64" w:type="paragraph">
    <w:name w:val="xl64"/>
    <w:basedOn w:val="Normal"/>
    <w:rsid w:val="00774A01"/>
    <w:pPr>
      <w:spacing w:after="100" w:afterAutospacing="1" w:before="100" w:beforeAutospacing="1"/>
    </w:pPr>
    <w:rPr>
      <w:rFonts w:cs="Arial"/>
      <w:color w:val="000000"/>
      <w:szCs w:val="24"/>
      <w:lang w:val="hr-HR"/>
    </w:rPr>
  </w:style>
  <w:style w:customStyle="1" w:styleId="xl65" w:type="paragraph">
    <w:name w:val="xl65"/>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pPr>
    <w:rPr>
      <w:rFonts w:cs="Arial"/>
      <w:color w:val="000000"/>
      <w:szCs w:val="24"/>
      <w:lang w:val="hr-HR"/>
    </w:rPr>
  </w:style>
  <w:style w:customStyle="1" w:styleId="xl66" w:type="paragraph">
    <w:name w:val="xl66"/>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center"/>
    </w:pPr>
    <w:rPr>
      <w:rFonts w:cs="Arial"/>
      <w:color w:val="000000"/>
      <w:szCs w:val="24"/>
      <w:lang w:val="hr-HR"/>
    </w:rPr>
  </w:style>
  <w:style w:customStyle="1" w:styleId="xl67" w:type="paragraph">
    <w:name w:val="xl67"/>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8" w:type="paragraph">
    <w:name w:val="xl68"/>
    <w:basedOn w:val="Normal"/>
    <w:rsid w:val="00774A01"/>
    <w:pPr>
      <w:pBdr>
        <w:top w:color="000000" w:space="0" w:sz="8" w:val="single"/>
        <w:left w:color="000000" w:space="0" w:sz="8" w:val="single"/>
        <w:bottom w:color="auto" w:space="0" w:sz="8" w:val="single"/>
        <w:right w:color="auto" w:space="0" w:sz="8" w:val="single"/>
      </w:pBdr>
      <w:spacing w:after="100" w:afterAutospacing="1" w:before="100" w:beforeAutospacing="1"/>
      <w:jc w:val="right"/>
    </w:pPr>
    <w:rPr>
      <w:rFonts w:cs="Arial"/>
      <w:color w:val="000000"/>
      <w:szCs w:val="24"/>
      <w:lang w:val="hr-HR"/>
    </w:rPr>
  </w:style>
  <w:style w:customStyle="1" w:styleId="xl69" w:type="paragraph">
    <w:name w:val="xl69"/>
    <w:basedOn w:val="Normal"/>
    <w:rsid w:val="00774A01"/>
    <w:pPr>
      <w:spacing w:after="100" w:afterAutospacing="1" w:before="100" w:beforeAutospacing="1"/>
      <w:jc w:val="center"/>
    </w:pPr>
    <w:rPr>
      <w:rFonts w:cs="Arial"/>
      <w:color w:val="000000"/>
      <w:szCs w:val="24"/>
      <w:lang w:val="hr-HR"/>
    </w:rPr>
  </w:style>
  <w:style w:customStyle="1" w:styleId="xl70" w:type="paragraph">
    <w:name w:val="xl70"/>
    <w:basedOn w:val="Normal"/>
    <w:rsid w:val="00774A01"/>
    <w:pPr>
      <w:spacing w:after="100" w:afterAutospacing="1" w:before="100" w:beforeAutospacing="1"/>
    </w:pPr>
    <w:rPr>
      <w:rFonts w:cs="Arial"/>
      <w:b/>
      <w:bCs/>
      <w:color w:val="000000"/>
      <w:sz w:val="28"/>
      <w:szCs w:val="28"/>
      <w:lang w:val="hr-HR"/>
    </w:rPr>
  </w:style>
  <w:style w:customStyle="1" w:styleId="xl71" w:type="paragraph">
    <w:name w:val="xl71"/>
    <w:basedOn w:val="Normal"/>
    <w:rsid w:val="00774A01"/>
    <w:pPr>
      <w:spacing w:after="100" w:afterAutospacing="1" w:before="100" w:beforeAutospacing="1"/>
    </w:pPr>
    <w:rPr>
      <w:rFonts w:cs="Arial"/>
      <w:color w:val="000000"/>
      <w:sz w:val="28"/>
      <w:szCs w:val="28"/>
      <w:lang w:val="hr-HR"/>
    </w:rPr>
  </w:style>
  <w:style w:customStyle="1" w:styleId="xl72" w:type="paragraph">
    <w:name w:val="xl72"/>
    <w:basedOn w:val="Normal"/>
    <w:rsid w:val="00774A01"/>
    <w:pPr>
      <w:spacing w:after="100" w:afterAutospacing="1" w:before="100" w:beforeAutospacing="1"/>
      <w:jc w:val="center"/>
      <w:textAlignment w:val="center"/>
    </w:pPr>
    <w:rPr>
      <w:rFonts w:cs="Arial"/>
      <w:b/>
      <w:bCs/>
      <w:color w:val="000000"/>
      <w:sz w:val="28"/>
      <w:szCs w:val="28"/>
      <w:lang w:val="hr-HR"/>
    </w:rPr>
  </w:style>
  <w:style w:customStyle="1" w:styleId="xl73" w:type="paragraph">
    <w:name w:val="xl73"/>
    <w:basedOn w:val="Normal"/>
    <w:rsid w:val="00774A01"/>
    <w:pPr>
      <w:spacing w:after="100" w:afterAutospacing="1" w:before="100" w:beforeAutospacing="1"/>
    </w:pPr>
    <w:rPr>
      <w:rFonts w:cs="Arial"/>
      <w:b/>
      <w:bCs/>
      <w:color w:val="000000"/>
      <w:sz w:val="28"/>
      <w:szCs w:val="28"/>
      <w:u w:val="single"/>
      <w:lang w:val="hr-HR"/>
    </w:rPr>
  </w:style>
  <w:style w:customStyle="1" w:styleId="xl74" w:type="paragraph">
    <w:name w:val="xl74"/>
    <w:basedOn w:val="Normal"/>
    <w:rsid w:val="00774A01"/>
    <w:pPr>
      <w:spacing w:after="100" w:afterAutospacing="1" w:before="100" w:beforeAutospacing="1"/>
      <w:jc w:val="center"/>
      <w:textAlignment w:val="bottom"/>
    </w:pPr>
    <w:rPr>
      <w:rFonts w:cs="Arial"/>
      <w:b/>
      <w:bCs/>
      <w:color w:val="000000"/>
      <w:szCs w:val="24"/>
      <w:u w:val="single"/>
      <w:lang w:val="hr-HR"/>
    </w:rPr>
  </w:style>
  <w:style w:styleId="Tekstrezerviranogmjesta" w:type="character">
    <w:name w:val="Placeholder Text"/>
    <w:basedOn w:val="Zadanifontodlomka"/>
    <w:uiPriority w:val="99"/>
    <w:semiHidden/>
    <w:rsid w:val="005B50ED"/>
    <w:rPr>
      <w:color w:val="808080"/>
      <w:bdr w:color="auto" w:space="0" w:sz="0" w:val="none"/>
      <w:shd w:color="auto" w:fill="auto" w:val="clear"/>
    </w:rPr>
  </w:style>
  <w:style w:customStyle="1" w:styleId="eSPISCCParagraphDefaultFont" w:type="character">
    <w:name w:val="eSPIS_CC_Paragraph Default Font"/>
    <w:basedOn w:val="Zadanifontodlomka"/>
    <w:rsid w:val="005B50ED"/>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5B50ED"/>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5B50ED"/>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5B50ED"/>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1925933">
      <w:bodyDiv w:val="true"/>
      <w:marLeft w:val="0"/>
      <w:marRight w:val="0"/>
      <w:marTop w:val="0"/>
      <w:marBottom w:val="0"/>
      <w:divBdr>
        <w:top w:space="0" w:sz="0" w:color="auto" w:val="none"/>
        <w:left w:space="0" w:sz="0" w:color="auto" w:val="none"/>
        <w:bottom w:space="0" w:sz="0" w:color="auto" w:val="none"/>
        <w:right w:space="0" w:sz="0" w:color="auto" w:val="none"/>
      </w:divBdr>
    </w:div>
    <w:div w:id="344593907">
      <w:bodyDiv w:val="true"/>
      <w:marLeft w:val="0"/>
      <w:marRight w:val="0"/>
      <w:marTop w:val="0"/>
      <w:marBottom w:val="0"/>
      <w:divBdr>
        <w:top w:space="0" w:sz="0" w:color="auto" w:val="none"/>
        <w:left w:space="0" w:sz="0" w:color="auto" w:val="none"/>
        <w:bottom w:space="0" w:sz="0" w:color="auto" w:val="none"/>
        <w:right w:space="0" w:sz="0" w:color="auto" w:val="none"/>
      </w:divBdr>
    </w:div>
    <w:div w:id="440610035">
      <w:bodyDiv w:val="true"/>
      <w:marLeft w:val="0"/>
      <w:marRight w:val="0"/>
      <w:marTop w:val="0"/>
      <w:marBottom w:val="0"/>
      <w:divBdr>
        <w:top w:space="0" w:sz="0" w:color="auto" w:val="none"/>
        <w:left w:space="0" w:sz="0" w:color="auto" w:val="none"/>
        <w:bottom w:space="0" w:sz="0" w:color="auto" w:val="none"/>
        <w:right w:space="0" w:sz="0" w:color="auto" w:val="none"/>
      </w:divBdr>
    </w:div>
    <w:div w:id="167113228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prosinca 2017.</izvorni_sadrzaj>
    <derivirana_varijabla naziv="DomainObject.DatumDonosenjaOdluke_1">5.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niži red trošak</izvorni_sadrzaj>
    <derivirana_varijabla naziv="DomainObject.Primjedba_1">niži red trošak</derivirana_varijabla>
  </DomainObject.Primjedba>
  <DomainObject.Oznaka>
    <izvorni_sadrzaj>St-1138/2017-1757</izvorni_sadrzaj>
    <derivirana_varijabla naziv="DomainObject.Oznaka_1">St-1138/2017-1757</derivirana_varijabla>
  </DomainObject.Oznaka>
  <DomainObject.DonositeljOdluke.Ime>
    <izvorni_sadrzaj>Nevenka</izvorni_sadrzaj>
    <derivirana_varijabla naziv="DomainObject.DonositeljOdluke.Ime_1">Nevenka</derivirana_varijabla>
  </DomainObject.DonositeljOdluke.Ime>
  <DomainObject.DonositeljOdluke.Prezime>
    <izvorni_sadrzaj>Siladi Rstić</izvorni_sadrzaj>
    <derivirana_varijabla naziv="DomainObject.DonositeljOdluke.Prezime_1">Siladi Rstić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1138</izvorni_sadrzaj>
    <derivirana_varijabla naziv="DomainObject.Predmet.Broj_1">1138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travnja 2017.</izvorni_sadrzaj>
    <derivirana_varijabla naziv="DomainObject.Predmet.DatumOsnivanja_1">7. travnja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78 dijela spisa, ORIGINAL U REFERADI</izvorni_sadrzaj>
    <derivirana_varijabla naziv="DomainObject.Predmet.Opis_1">78 dijela spisa, ORIGINAL U REFERADI</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St-1138/2017</izvorni_sadrzaj>
    <derivirana_varijabla naziv="DomainObject.Predmet.OznakaBroj_1">St-1138/2017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preslika dijela spisa na VTS-u zbog žalbe FRANCK-a</izvorni_sadrzaj>
    <derivirana_varijabla naziv="DomainObject.Predmet.PrimjedbaSuca_1">preslika dijela spisa na VTS-u zbog žalbe FRANCK-a</derivirana_varijabla>
  </DomainObject.Predmet.PrimjedbaSuca>
  <DomainObject.Predmet.ProtustrankaFormated>
    <izvorni_sadrzaj>  AGROKOR d.d. zastupanog po punomoćniku OD BOGDANOVIĆ, DOLIČKI I PARTNERI, odvj. Tin Dolički</izvorni_sadrzaj>
    <derivirana_varijabla naziv="DomainObject.Predmet.ProtustrankaFormated_1">  AGROKOR d.d. zastupanog po punomoćniku OD BOGDANOVIĆ, DOLIČKI I PARTNERI, odvj. Tin Dolički</derivirana_varijabla>
  </DomainObject.Predmet.ProtustrankaFormated>
  <DomainObject.Predmet.ProtustrankaFormatedOIB>
    <izvorni_sadrzaj>  AGROKOR d.d., OIB 05937759187 zastupanog po punomoćniku OD BOGDANOVIĆ, DOLIČKI I PARTNERI, odvj. Tin Dolički</izvorni_sadrzaj>
    <derivirana_varijabla naziv="DomainObject.Predmet.ProtustrankaFormatedOIB_1">  AGROKOR d.d., OIB 05937759187 zastupanog po punomoćniku OD BOGDANOVIĆ, DOLIČKI I PARTNERI, odvj. Tin Dolički</derivirana_varijabla>
  </DomainObject.Predmet.ProtustrankaFormatedOIB>
  <DomainObject.Predmet.ProtustrankaFormatedWithAdress>
    <izvorni_sadrzaj> AGROKOR d.d., Trg Dražena Petrovića 3, 10000 Zagreb zastupanog po punomoćniku OD BOGDANOVIĆ, DOLIČKI I PARTNERI, odvj. Tin Dolički</izvorni_sadrzaj>
    <derivirana_varijabla naziv="DomainObject.Predmet.ProtustrankaFormatedWithAdress_1"> AGROKOR d.d., Trg Dražena Petrovića 3, 10000 Zagreb zastupanog po punomoćniku OD BOGDANOVIĆ, DOLIČKI I PARTNERI, odvj. Tin Dolički</derivirana_varijabla>
  </DomainObject.Predmet.ProtustrankaFormatedWithAdress>
  <DomainObject.Predmet.ProtustrankaFormatedWithAdressOIB>
    <izvorni_sadrzaj> AGROKOR d.d., OIB 05937759187, Trg Dražena Petrovića 3, 10000 Zagreb zastupanog po punomoćniku OD BOGDANOVIĆ, DOLIČKI I PARTNERI, odvj. Tin Dolički</izvorni_sadrzaj>
    <derivirana_varijabla naziv="DomainObject.Predmet.ProtustrankaFormatedWithAdressOIB_1"> AGROKOR d.d., OIB 05937759187, Trg Dražena Petrovića 3, 10000 Zagreb zastupanog po punomoćniku OD BOGDANOVIĆ, DOLIČKI I PARTNERI, odvj. Tin Dolički</derivirana_varijabla>
  </DomainObject.Predmet.ProtustrankaFormatedWithAdressOIB>
  <DomainObject.Predmet.ProtustrankaWithAdress>
    <izvorni_sadrzaj>AGROKOR d.d. Trg Dražena Petrovića 3, 10000 Zagreb</izvorni_sadrzaj>
    <derivirana_varijabla naziv="DomainObject.Predmet.ProtustrankaWithAdress_1">AGROKOR d.d. Trg Dražena Petrovića 3, 10000 Zagreb</derivirana_varijabla>
  </DomainObject.Predmet.ProtustrankaWithAdress>
  <DomainObject.Predmet.ProtustrankaWithAdressOIB>
    <izvorni_sadrzaj>AGROKOR d.d., OIB 05937759187, Trg Dražena Petrovića 3, 10000 Zagreb</izvorni_sadrzaj>
    <derivirana_varijabla naziv="DomainObject.Predmet.ProtustrankaWithAdressOIB_1">AGROKOR d.d., OIB 05937759187, Trg Dražena Petrovića 3, 10000 Zagreb</derivirana_varijabla>
  </DomainObject.Predmet.ProtustrankaWithAdressOIB>
  <DomainObject.Predmet.ProtustrankaNazivFormated>
    <izvorni_sadrzaj>AGROKOR d.d.</izvorni_sadrzaj>
    <derivirana_varijabla naziv="DomainObject.Predmet.ProtustrankaNazivFormated_1">AGROKOR d.d.</derivirana_varijabla>
  </DomainObject.Predmet.ProtustrankaNazivFormated>
  <DomainObject.Predmet.ProtustrankaNazivFormatedOIB>
    <izvorni_sadrzaj>AGROKOR d.d., OIB 05937759187</izvorni_sadrzaj>
    <derivirana_varijabla naziv="DomainObject.Predmet.ProtustrankaNazivFormatedOIB_1">AGROKOR d.d., OIB 05937759187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47.St - N. Siladi Rstić</izvorni_sadrzaj>
    <derivirana_varijabla naziv="DomainObject.Predmet.Referada.Naziv_1">47.St - N. Siladi Rstić</derivirana_varijabla>
  </DomainObject.Predmet.Referada.Naziv>
  <DomainObject.Predmet.Referada.Oznaka>
    <izvorni_sadrzaj>47. St</izvorni_sadrzaj>
    <derivirana_varijabla naziv="DomainObject.Predmet.Referada.Oznaka_1">47. St</derivirana_varijabla>
  </DomainObject.Predmet.Referada.Oznaka>
  <DomainObject.Predmet.Referada.Prostorija.Naziv>
    <izvorni_sadrzaj>Soba UZ II 94</izvorni_sadrzaj>
    <derivirana_varijabla naziv="DomainObject.Predmet.Referada.Prostorija.Naziv_1">Soba UZ II 94</derivirana_varijabla>
  </DomainObject.Predmet.Referada.Prostorija.Naziv>
  <DomainObject.Predmet.Referada.Prostorija.Oznaka>
    <izvorni_sadrzaj>UZ II 94</izvorni_sadrzaj>
    <derivirana_varijabla naziv="DomainObject.Predmet.Referada.Prostorija.Oznaka_1">UZ II 94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Nevenka Siladi Rstić</izvorni_sadrzaj>
    <derivirana_varijabla naziv="DomainObject.Predmet.Referada.Sudac_1">Nevenka Siladi Rstić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AGROKOR d.d.; mStart d.o.o. za informatičke usluge</izvorni_sadrzaj>
    <derivirana_varijabla naziv="DomainObject.Predmet.StrankaFormated_1">  AGROKOR d.d.; mStart d.o.o. za informatičke usluge</derivirana_varijabla>
  </DomainObject.Predmet.StrankaFormated>
  <DomainObject.Predmet.StrankaFormatedOIB>
    <izvorni_sadrzaj>  AGROKOR d.d., OIB 05937759187; mStart d.o.o. za informatičke usluge, OIB 19895453012</izvorni_sadrzaj>
    <derivirana_varijabla naziv="DomainObject.Predmet.StrankaFormatedOIB_1">  AGROKOR d.d., OIB 05937759187; mStart d.o.o. za informatičke usluge, OIB 19895453012</derivirana_varijabla>
  </DomainObject.Predmet.StrankaFormatedOIB>
  <DomainObject.Predmet.StrankaFormatedWithAdress>
    <izvorni_sadrzaj> AGROKOR d.d., Trg Dražena Petrovića 3, 10000 Zagreb; mStart d.o.o. za informatičke usluge, Slavonska avenija 11a , 10000 Zagreb</izvorni_sadrzaj>
    <derivirana_varijabla naziv="DomainObject.Predmet.StrankaFormatedWithAdress_1"> AGROKOR d.d., Trg Dražena Petrovića 3, 10000 Zagreb; mStart d.o.o. za informatičke usluge, Slavonska avenija 11a , 10000 Zagreb</derivirana_varijabla>
  </DomainObject.Predmet.StrankaFormatedWithAdress>
  <DomainObject.Predmet.StrankaFormatedWithAdressOIB>
    <izvorni_sadrzaj> AGROKOR d.d., OIB 05937759187, Trg Dražena Petrovića 3, 10000 Zagreb; mStart d.o.o. za informatičke usluge, OIB 19895453012, Slavonska avenija 11a , 10000 Zagreb</izvorni_sadrzaj>
    <derivirana_varijabla naziv="DomainObject.Predmet.StrankaFormatedWithAdressOIB_1"> AGROKOR d.d., OIB 05937759187, Trg Dražena Petrovića 3, 10000 Zagreb; mStart d.o.o. za informatičke usluge, OIB 19895453012, Slavonska avenija 11a , 10000 Zagreb</derivirana_varijabla>
  </DomainObject.Predmet.StrankaFormatedWithAdressOIB>
  <DomainObject.Predmet.StrankaWithAdress>
    <izvorni_sadrzaj>AGROKOR d.d. Trg Dražena Petrovića 3,10000 Zagreb,mStart d.o.o. za informatičke usluge Slavonska avenija 11a ,10000 Zagreb</izvorni_sadrzaj>
    <derivirana_varijabla naziv="DomainObject.Predmet.StrankaWithAdress_1">AGROKOR d.d. Trg Dražena Petrovića 3,10000 Zagreb,mStart d.o.o. za informatičke usluge Slavonska avenija 11a ,10000 Zagreb</derivirana_varijabla>
  </DomainObject.Predmet.StrankaWithAdress>
  <DomainObject.Predmet.StrankaWithAdressOIB>
    <izvorni_sadrzaj>AGROKOR d.d., OIB 05937759187, Trg Dražena Petrovića 3,10000 Zagreb,mStart d.o.o. za informatičke usluge, OIB 19895453012, Slavonska avenija 11a ,10000 Zagreb</izvorni_sadrzaj>
    <derivirana_varijabla naziv="DomainObject.Predmet.StrankaWithAdressOIB_1">AGROKOR d.d., OIB 05937759187, Trg Dražena Petrovića 3,10000 Zagreb,mStart d.o.o. za informatičke usluge, OIB 19895453012, Slavonska avenija 11a ,10000 Zagreb</derivirana_varijabla>
  </DomainObject.Predmet.StrankaWithAdressOIB>
  <DomainObject.Predmet.StrankaNazivFormated>
    <izvorni_sadrzaj>AGROKOR d.d.,mStart d.o.o. za informatičke usluge</izvorni_sadrzaj>
    <derivirana_varijabla naziv="DomainObject.Predmet.StrankaNazivFormated_1">AGROKOR d.d.,mStart d.o.o. za informatičke usluge</derivirana_varijabla>
  </DomainObject.Predmet.StrankaNazivFormated>
  <DomainObject.Predmet.StrankaNazivFormatedOIB>
    <izvorni_sadrzaj>AGROKOR d.d., OIB 05937759187,mStart d.o.o. za informatičke usluge, OIB 19895453012</izvorni_sadrzaj>
    <derivirana_varijabla naziv="DomainObject.Predmet.StrankaNazivFormatedOIB_1">AGROKOR d.d., OIB 05937759187,mStart d.o.o. za informatičke usluge, OIB 19895453012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Visoki trgovački sud Republike Hrvatske</izvorni_sadrzaj>
    <derivirana_varijabla naziv="DomainObject.Predmet.TrenutnaLokacijaSpisa.Naziv_1">Visoki trgovački sud Republike Hrvatske</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Postupak izvanredne uprave</izvorni_sadrzaj>
    <derivirana_varijabla naziv="DomainObject.Predmet.VrstaSpora.Naziv_1">Postupak izvanredne uprave</derivirana_varijabla>
  </DomainObject.Predmet.VrstaSpora.Naziv>
  <DomainObject.Predmet.Zapisnicar>
    <izvorni_sadrzaj>Monika Grbac</izvorni_sadrzaj>
    <derivirana_varijabla naziv="DomainObject.Predmet.Zapisnicar_1">Monika Grbac</derivirana_varijabla>
  </DomainObject.Predmet.Zapisnicar>
  <DomainObject.Predmet.StrankaListFormated>
    <izvorni_sadrzaj>
      <item>AGROKOR d.d.</item>
      <item>mStart d.o.o. za informatičke usluge</item>
    </izvorni_sadrzaj>
    <derivirana_varijabla naziv="DomainObject.Predmet.StrankaListFormated_1">
      <item>AGROKOR d.d.</item>
      <item>mStart d.o.o. za informatičke usluge</item>
    </derivirana_varijabla>
  </DomainObject.Predmet.StrankaListFormated>
  <DomainObject.Predmet.StrankaListFormatedOIB>
    <izvorni_sadrzaj>
      <item>AGROKOR d.d., OIB 05937759187</item>
      <item>mStart d.o.o. za informatičke usluge, OIB 19895453012</item>
    </izvorni_sadrzaj>
    <derivirana_varijabla naziv="DomainObject.Predmet.StrankaListFormatedOIB_1">
      <item>AGROKOR d.d., OIB 05937759187</item>
      <item>mStart d.o.o. za informatičke usluge, OIB 19895453012</item>
    </derivirana_varijabla>
  </DomainObject.Predmet.StrankaListFormatedOIB>
  <DomainObject.Predmet.StrankaListFormatedWithAdress>
    <izvorni_sadrzaj>
      <item>AGROKOR d.d., Trg Dražena Petrovića 3, 10000 Zagreb</item>
      <item>mStart d.o.o. za informatičke usluge, Slavonska avenija 11a , 10000 Zagreb</item>
    </izvorni_sadrzaj>
    <derivirana_varijabla naziv="DomainObject.Predmet.StrankaListFormatedWithAdress_1">
      <item>AGROKOR d.d., Trg Dražena Petrovića 3, 10000 Zagreb</item>
      <item>mStart d.o.o. za informatičke usluge, Slavonska avenija 11a , 10000 Zagreb</item>
    </derivirana_varijabla>
  </DomainObject.Predmet.StrankaListFormatedWithAdress>
  <DomainObject.Predmet.StrankaListFormatedWithAdressOIB>
    <izvorni_sadrzaj>
      <item>AGROKOR d.d., OIB 05937759187, Trg Dražena Petrovića 3, 10000 Zagreb</item>
      <item>mStart d.o.o. za informatičke usluge, OIB 19895453012, Slavonska avenija 11a , 10000 Zagreb</item>
    </izvorni_sadrzaj>
    <derivirana_varijabla naziv="DomainObject.Predmet.StrankaListFormatedWithAdressOIB_1">
      <item>AGROKOR d.d., OIB 05937759187, Trg Dražena Petrovića 3, 10000 Zagreb</item>
      <item>mStart d.o.o. za informatičke usluge, OIB 19895453012, Slavonska avenija 11a , 10000 Zagreb</item>
    </derivirana_varijabla>
  </DomainObject.Predmet.StrankaListFormatedWithAdressOIB>
  <DomainObject.Predmet.StrankaListNazivFormated>
    <izvorni_sadrzaj>
      <item>AGROKOR d.d.</item>
      <item>mStart d.o.o. za informatičke usluge</item>
    </izvorni_sadrzaj>
    <derivirana_varijabla naziv="DomainObject.Predmet.StrankaListNazivFormated_1">
      <item>AGROKOR d.d.</item>
      <item>mStart d.o.o. za informatičke usluge</item>
    </derivirana_varijabla>
  </DomainObject.Predmet.StrankaListNazivFormated>
  <DomainObject.Predmet.StrankaListNazivFormatedOIB>
    <izvorni_sadrzaj>
      <item>AGROKOR d.d., OIB 05937759187</item>
      <item>mStart d.o.o. za informatičke usluge, OIB 19895453012</item>
    </izvorni_sadrzaj>
    <derivirana_varijabla naziv="DomainObject.Predmet.StrankaListNazivFormatedOIB_1">
      <item>AGROKOR d.d., OIB 05937759187</item>
      <item>mStart d.o.o. za informatičke usluge, OIB 19895453012</item>
    </derivirana_varijabla>
  </DomainObject.Predmet.StrankaListNazivFormatedOIB>
  <DomainObject.Predmet.ProtuStrankaListFormated>
    <izvorni_sadrzaj>
      <item>AGROKOR d.d. zastupanog po punomoćniku OD BOGDANOVIĆ, DOLIČKI I PARTNERI, odvj. Tin Dolički</item>
    </izvorni_sadrzaj>
    <derivirana_varijabla naziv="DomainObject.Predmet.ProtuStrankaListFormated_1">
      <item>AGROKOR d.d. zastupanog po punomoćniku OD BOGDANOVIĆ, DOLIČKI I PARTNERI, odvj. Tin Dolički</item>
    </derivirana_varijabla>
  </DomainObject.Predmet.ProtuStrankaListFormated>
  <DomainObject.Predmet.ProtuStrankaListFormatedOIB>
    <izvorni_sadrzaj>
      <item>AGROKOR d.d., OIB 05937759187 zastupanog po punomoćniku OD BOGDANOVIĆ, DOLIČKI I PARTNERI, odvj. Tin Dolički</item>
    </izvorni_sadrzaj>
    <derivirana_varijabla naziv="DomainObject.Predmet.ProtuStrankaListFormatedOIB_1">
      <item>AGROKOR d.d., OIB 05937759187 zastupanog po punomoćniku OD BOGDANOVIĆ, DOLIČKI I PARTNERI, odvj. Tin Dolički</item>
    </derivirana_varijabla>
  </DomainObject.Predmet.ProtuStrankaListFormatedOIB>
  <DomainObject.Predmet.ProtuStrankaListFormatedWithAdress>
    <izvorni_sadrzaj>
      <item>AGROKOR d.d., Trg Dražena Petrovića 3, 10000 Zagreb zastupanog po punomoćniku OD BOGDANOVIĆ, DOLIČKI I PARTNERI, odvj. Tin Dolički</item>
    </izvorni_sadrzaj>
    <derivirana_varijabla naziv="DomainObject.Predmet.ProtuStrankaListFormatedWithAdress_1">
      <item>AGROKOR d.d., Trg Dražena Petrovića 3, 10000 Zagreb zastupanog po punomoćniku OD BOGDANOVIĆ, DOLIČKI I PARTNERI, odvj. Tin Dolički</item>
    </derivirana_varijabla>
  </DomainObject.Predmet.ProtuStrankaListFormatedWithAdress>
  <DomainObject.Predmet.ProtuStrankaListFormatedWithAdressOIB>
    <izvorni_sadrzaj>
      <item>AGROKOR d.d., OIB 05937759187, Trg Dražena Petrovića 3, 10000 Zagreb zastupanog po punomoćniku OD BOGDANOVIĆ, DOLIČKI I PARTNERI, odvj. Tin Dolički</item>
    </izvorni_sadrzaj>
    <derivirana_varijabla naziv="DomainObject.Predmet.ProtuStrankaListFormatedWithAdressOIB_1">
      <item>AGROKOR d.d., OIB 05937759187, Trg Dražena Petrovića 3, 10000 Zagreb zastupanog po punomoćniku OD BOGDANOVIĆ, DOLIČKI I PARTNERI, odvj. Tin Dolički</item>
    </derivirana_varijabla>
  </DomainObject.Predmet.ProtuStrankaListFormatedWithAdressOIB>
  <DomainObject.Predmet.ProtuStrankaListNazivFormated>
    <izvorni_sadrzaj>
      <item>AGROKOR d.d.</item>
    </izvorni_sadrzaj>
    <derivirana_varijabla naziv="DomainObject.Predmet.ProtuStrankaListNazivFormated_1">
      <item>AGROKOR d.d.</item>
    </derivirana_varijabla>
  </DomainObject.Predmet.ProtuStrankaListNazivFormated>
  <DomainObject.Predmet.ProtuStrankaListNazivFormatedOIB>
    <izvorni_sadrzaj>
      <item>AGROKOR d.d., OIB 05937759187</item>
    </izvorni_sadrzaj>
    <derivirana_varijabla naziv="DomainObject.Predmet.ProtuStrankaListNazivFormatedOIB_1">
      <item>AGROKOR d.d., OIB 05937759187</item>
    </derivirana_varijabla>
  </DomainObject.Predmet.ProtuStrankaListNazivFormatedOIB>
  <DomainObject.Predmet.OstaliList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Formated>
  <DomainObject.Predmet.OstaliList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 punomoćnik sudionika u postupku AGROKOR d.d.</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FormatedOIB>
  <DomainObject.Predmet.OstaliListFormatedWithAdress>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izvorni_sadrzaj>
    <derivirana_varijabla naziv="DomainObject.Predmet.OstaliListFormatedWithAdress_1">
      <item>MINISTARSTVO GOSPODARSTVA, PODUZETNIŠTVA I OBRTA, Ul. grada Vukovara 78, 10000 Zagreb</item>
      <item>VLADA RH, Trg sv. Marka 2, 10000 Zagreb</item>
      <item>RH MF POREZNA UPRAVA, SREDIŠNJI URED, Boškovićeva 5, 10000 Zagreb</item>
      <item>SREDIŠNJE KLIRINŠKO DEPOZITARNO DRUŠTVO, dioničko društvo, Heinzelova 62a, 10000 Zagreb</item>
      <item>HELENA SJAUŠ, Fra Filipa Grabovca 14, 10000 Zagreb</item>
      <item>VELJKO KNEŽEVIĆ, RIBARSKA 4, 51000 Rijeka</item>
      <item>OD SMOLČIĆ I PARTNERI d.o.o., Jurišićeva 23, 10000 Zagreb</item>
      <item>HŽ CARGO d.o.o.,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Jadranski Trg 3/a, 51000 Rijeka</item>
      <item>OD BATARELO DVOJKOVIĆ VUCHETICH d.o.o., Ul. Milana Amruša 19, 10000 Zagreb</item>
      <item>SREĆKO VUKIĆ, Ilica 191b, 10000 Zagreb</item>
      <item>Adela Klanac - Kapša, Dunavska 38, 31000 Osijek</item>
      <item>Vedran Pajić, F.Krežme 11, 31000 Osijek</item>
      <item>OD SMOLEK &amp; ŠKRINJAR d.o.o., odvj. Marko Smolek, Trg Vladka Mačeka 5 , 10000 Zagreb</item>
    </derivirana_varijabla>
  </DomainObject.Predmet.OstaliListFormatedWithAdress>
  <DomainObject.Predmet.OstaliListFormatedWithAdressOIB>
    <izvorni_sadrzaj>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izvorni_sadrzaj>
    <derivirana_varijabla naziv="DomainObject.Predmet.OstaliListFormatedWithAdressOIB_1">
      <item>MINISTARSTVO GOSPODARSTVA, PODUZETNIŠTVA I OBRTA, Ul. grada Vukovara 78, 10000 Zagreb</item>
      <item>VLADA RH, Trg sv. Marka 2, 10000 Zagreb</item>
      <item>RH MF POREZNA UPRAVA, SREDIŠNJI URED, Boškovićeva 5, 10000 Zagreb</item>
      <item>SREDIŠNJE KLIRINŠKO DEPOZITARNO DRUŠTVO, dioničko društvo, OIB 64406809162, Heinzelova 62a, 10000 Zagreb</item>
      <item>HELENA SJAUŠ, Fra Filipa Grabovca 14, 10000 Zagreb</item>
      <item>VELJKO KNEŽEVIĆ, RIBARSKA 4, 51000 Rijeka</item>
      <item>OD SMOLČIĆ I PARTNERI d.o.o., Jurišićeva 23, 10000 Zagreb</item>
      <item>HŽ CARGO d.o.o., OIB 08720210702, Heinzelova 51, 10000 Zagreb</item>
      <item>OD MANDARIĆ &amp; EINWALTER, odvj. VICE MANDARIĆ,, Ibrišimovićeva 10, 10000 Zagreb</item>
      <item>OD BOGDANOVIĆ, DOLIČKI I PARTNERI, odvj. Tin Dolički, Miramarska 24, 10000 Zagreb punomoćnik sudionika u postupku AGROKOR d.d.</item>
      <item>Općinski sud u Vukovaru  (ZK Odjel), Županijska 31, 32000 Vukovar</item>
      <item>OPĆINSKI GRAĐANSKI SUD U ZAGREBU-ZK ODJEL, Hrvatske bratske zajednice bb, 10000 Zagreb</item>
      <item>OPĆINSKI SUD U DUBROVNIKU-ZK ODJEL, Dr. Ante Starčevića 23, 20000 Dubrovnik</item>
      <item>OPĆINSKI SUD U PULI-STALNA SLUŽBA U LABINU, Giuseppina Martinuzzi 2, 52220 Labin</item>
      <item>OPĆINSKI SUD U RIJECI - STALNA SLUŽBA- ZK ODJEL CRIKVENICA, Kralja Tomislava 85a, 51260 Crikvenica</item>
      <item>OPĆINSKI SUD U RIJECI, STALNA SLUŽBA ZK-ODJEL RAB,, BOBOTINE 1, 51280 Rab</item>
      <item>OPĆINSKI SUD U SLAVONSKOM BRODU ZK-ODJEL, Trg pobjede 13, 35000 Slavonski Brod</item>
      <item>OD DRAGIČEVIĆ I PARTNERI d.o.o., Palmotićeva 60/2, 10000 Zagreb</item>
      <item>ERSTE&amp;STEIERMÄRKISCHE BANKA dioničko društvo, OIB 23057039320, Jadranski Trg 3/a, 51000 Rijeka</item>
      <item>OD BATARELO DVOJKOVIĆ VUCHETICH d.o.o., Ul. Milana Amruša 19, 10000 Zagreb</item>
      <item>SREĆKO VUKIĆ, Ilica 191b, 10000 Zagreb</item>
      <item>Adela Klanac - Kapša, Dunavska 38, 31000 Osijek</item>
      <item>Vedran Pajić, OIB 48066401121, F.Krežme 11, 31000 Osijek</item>
      <item>OD SMOLEK &amp; ŠKRINJAR d.o.o., odvj. Marko Smolek, OIB 09442439688, Trg Vladka Mačeka 5 , 10000 Zagreb</item>
    </derivirana_varijabla>
  </DomainObject.Predmet.OstaliListFormatedWithAdressOIB>
  <DomainObject.Predmet.OstaliListNazivFormated>
    <izvorni_sadrzaj>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izvorni_sadrzaj>
    <derivirana_varijabla naziv="DomainObject.Predmet.OstaliListNazivFormated_1">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SREĆKO VUKIĆ</item>
      <item>Adela Klanac - Kapša</item>
      <item>Vedran Pajić</item>
      <item>OD SMOLEK &amp; ŠKRINJAR d.o.o., odvj. Marko Smolek</item>
    </derivirana_varijabla>
  </DomainObject.Predmet.OstaliListNazivFormated>
  <DomainObject.Predmet.OstaliListNazivFormatedOIB>
    <izvorni_sadrzaj>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izvorni_sadrzaj>
    <derivirana_varijabla naziv="DomainObject.Predmet.OstaliListNazivFormatedOIB_1">
      <item>MINISTARSTVO GOSPODARSTVA, PODUZETNIŠTVA I OBRTA</item>
      <item>VLADA RH</item>
      <item>RH MF POREZNA UPRAVA, SREDIŠNJI URED</item>
      <item>SREDIŠNJE KLIRINŠKO DEPOZITARNO DRUŠTVO, dioničko društvo, OIB 64406809162</item>
      <item>HELENA SJAUŠ</item>
      <item>VELJKO KNEŽEVIĆ</item>
      <item>OD SMOLČIĆ I PARTNERI d.o.o.</item>
      <item>HŽ CARGO d.o.o., OIB 08720210702</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 OIB 23057039320</item>
      <item>OD BATARELO DVOJKOVIĆ VUCHETICH d.o.o.</item>
      <item>SREĆKO VUKIĆ</item>
      <item>Adela Klanac - Kapša</item>
      <item>Vedran Pajić, OIB 48066401121</item>
      <item>OD SMOLEK &amp; ŠKRINJAR d.o.o., odvj. Marko Smolek, OIB 09442439688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prosinca 2017.</izvorni_sadrzaj>
    <derivirana_varijabla naziv="DomainObject.Datum_1">5. prosinca 2017.</derivirana_varijabla>
  </DomainObject.Datum>
  <DomainObject.PoslovniBrojDokumenta>
    <izvorni_sadrzaj>St-1138/2017-1757</izvorni_sadrzaj>
    <derivirana_varijabla naziv="DomainObject.PoslovniBrojDokumenta_1">St-1138/2017-1757</derivirana_varijabla>
  </DomainObject.PoslovniBrojDokumenta>
  <DomainObject.Predmet.StrankaIDrugi>
    <izvorni_sadrzaj>AGROKOR d.d. i dr.</izvorni_sadrzaj>
    <derivirana_varijabla naziv="DomainObject.Predmet.StrankaIDrugi_1">AGROKOR d.d. i dr.</derivirana_varijabla>
  </DomainObject.Predmet.StrankaIDrugi>
  <DomainObject.Predmet.ProtustrankaIDrugi>
    <izvorni_sadrzaj>AGROKOR d.d.</izvorni_sadrzaj>
    <derivirana_varijabla naziv="DomainObject.Predmet.ProtustrankaIDrugi_1">AGROKOR d.d.</derivirana_varijabla>
  </DomainObject.Predmet.ProtustrankaIDrugi>
  <DomainObject.Predmet.StrankaIDrugiAdressOIB>
    <izvorni_sadrzaj>AGROKOR d.d., OIB 05937759187, Trg Dražena Petrovića 3, 10000 Zagreb i dr.</izvorni_sadrzaj>
    <derivirana_varijabla naziv="DomainObject.Predmet.StrankaIDrugiAdressOIB_1">AGROKOR d.d., OIB 05937759187, Trg Dražena Petrovića 3, 10000 Zagreb i dr.</derivirana_varijabla>
  </DomainObject.Predmet.StrankaIDrugiAdressOIB>
  <DomainObject.Predmet.ProtustrankaIDrugiAdressOIB>
    <izvorni_sadrzaj>AGROKOR d.d., OIB 05937759187, Trg Dražena Petrovića 3, 10000 Zagreb</izvorni_sadrzaj>
    <derivirana_varijabla naziv="DomainObject.Predmet.ProtustrankaIDrugiAdressOIB_1">AGROKOR d.d., OIB 05937759187, Trg Dražena Petrovića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izvorni_sadrzaj>
    <derivirana_varijabla naziv="DomainObject.Predmet.SudioniciListNaziv_1">
      <item>AGROKOR d.d.</item>
      <item>AGROKOR d.d.</item>
      <item>MINISTARSTVO GOSPODARSTVA, PODUZETNIŠTVA I OBRTA</item>
      <item>VLADA RH</item>
      <item>RH MF POREZNA UPRAVA, SREDIŠNJI URED</item>
      <item>SREDIŠNJE KLIRINŠKO DEPOZITARNO DRUŠTVO, dioničko društvo</item>
      <item>HELENA SJAUŠ</item>
      <item>VELJKO KNEŽEVIĆ</item>
      <item>OD SMOLČIĆ I PARTNERI d.o.o.</item>
      <item>HŽ CARGO d.o.o.</item>
      <item>OD MANDARIĆ &amp; EINWALTER, odvj. VICE MANDARIĆ,</item>
      <item>OD BOGDANOVIĆ, DOLIČKI I PARTNERI, odvj. Tin Dolički</item>
      <item>Općinski sud u Vukovaru  (ZK Odjel)</item>
      <item>OPĆINSKI GRAĐANSKI SUD U ZAGREBU-ZK ODJEL</item>
      <item>OPĆINSKI SUD U DUBROVNIKU-ZK ODJEL</item>
      <item>OPĆINSKI SUD U PULI-STALNA SLUŽBA U LABINU</item>
      <item>OPĆINSKI SUD U RIJECI - STALNA SLUŽBA- ZK ODJEL CRIKVENICA</item>
      <item>OPĆINSKI SUD U RIJECI, STALNA SLUŽBA ZK-ODJEL RAB,</item>
      <item>OPĆINSKI SUD U SLAVONSKOM BRODU ZK-ODJEL</item>
      <item>OD DRAGIČEVIĆ I PARTNERI d.o.o.</item>
      <item>ERSTE&amp;STEIERMÄRKISCHE BANKA dioničko društvo</item>
      <item>OD BATARELO DVOJKOVIĆ VUCHETICH d.o.o.</item>
      <item>mStart d.o.o. za informatičke usluge</item>
      <item>SREĆKO VUKIĆ</item>
      <item>Adela Klanac - Kapša</item>
      <item>Vedran Pajić</item>
      <item>OD SMOLEK &amp; ŠKRINJAR d.o.o., odvj. Marko Smolek</item>
    </derivirana_varijabla>
  </DomainObject.Predmet.SudioniciListNaziv>
  <DomainObject.Predmet.SudioniciListAdressOIB>
    <izvorni_sadrzaj>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izvorni_sadrzaj>
    <derivirana_varijabla naziv="DomainObject.Predmet.SudioniciListAdressOIB_1">
      <item>AGROKOR d.d., OIB 05937759187, Trg Dražena Petrovića 3,10000 Zagreb</item>
      <item>AGROKOR d.d., OIB 05937759187, Trg Dražena Petrovića 3,10000 Zagreb</item>
      <item>MINISTARSTVO GOSPODARSTVA, PODUZETNIŠTVA I OBRTA, Ul. grada Vukovara 78,10000 Zagreb</item>
      <item>VLADA RH, Trg sv. Marka 2,10000 Zagreb</item>
      <item>RH MF POREZNA UPRAVA, SREDIŠNJI URED, Boškovićeva 5,10000 Zagreb</item>
      <item>SREDIŠNJE KLIRINŠKO DEPOZITARNO DRUŠTVO, dioničko društvo, OIB 64406809162, Heinzelova 62a,10000 Zagreb</item>
      <item>HELENA SJAUŠ, Fra Filipa Grabovca 14,10000 Zagreb</item>
      <item>VELJKO KNEŽEVIĆ, RIBARSKA 4,51000 Rijeka</item>
      <item>OD SMOLČIĆ I PARTNERI d.o.o., Jurišićeva 23,10000 Zagreb</item>
      <item>HŽ CARGO d.o.o., OIB 08720210702, Heinzelova 51,10000 Zagreb</item>
      <item>OD MANDARIĆ &amp; EINWALTER, odvj. VICE MANDARIĆ,, Ibrišimovićeva 10,10000 Zagreb</item>
      <item>OD BOGDANOVIĆ, DOLIČKI I PARTNERI, odvj. Tin Dolički, Miramarska 24,10000 Zagreb</item>
      <item>Općinski sud u Vukovaru  (ZK Odjel), Županijska 31,32000 Vukovar</item>
      <item>OPĆINSKI GRAĐANSKI SUD U ZAGREBU-ZK ODJEL, Hrvatske bratske zajednice bb,10000 Zagreb</item>
      <item>OPĆINSKI SUD U DUBROVNIKU-ZK ODJEL, Dr. Ante Starčevića 23,20000 Dubrovnik</item>
      <item>OPĆINSKI SUD U PULI-STALNA SLUŽBA U LABINU, Giuseppina Martinuzzi 2,52220 Labin</item>
      <item>OPĆINSKI SUD U RIJECI - STALNA SLUŽBA- ZK ODJEL CRIKVENICA, Kralja Tomislava 85a,51260 Crikvenica</item>
      <item>OPĆINSKI SUD U RIJECI, STALNA SLUŽBA ZK-ODJEL RAB,, BOBOTINE 1,51280 Rab</item>
      <item>OPĆINSKI SUD U SLAVONSKOM BRODU ZK-ODJEL, Trg pobjede 13,35000 Slavonski Brod</item>
      <item>OD DRAGIČEVIĆ I PARTNERI d.o.o., Palmotićeva 60/2,10000 Zagreb</item>
      <item>ERSTE&amp;STEIERMÄRKISCHE BANKA dioničko društvo, OIB 23057039320, Jadranski Trg 3/a,51000 Rijeka</item>
      <item>OD BATARELO DVOJKOVIĆ VUCHETICH d.o.o., Ul. Milana Amruša 19,10000 Zagreb</item>
      <item>mStart d.o.o. za informatičke usluge, OIB 19895453012, Slavonska avenija 11a ,10000 Zagreb</item>
      <item>SREĆKO VUKIĆ, Ilica 191b,10000 Zagreb</item>
      <item>Adela Klanac - Kapša, Dunavska 38,31000 Osijek</item>
      <item>Vedran Pajić, OIB 48066401121, F.Krežme 11,31000 Osijek</item>
      <item>OD SMOLEK &amp; ŠKRINJAR d.o.o., odvj. Marko Smolek, OIB 09442439688, Trg Vladka Mačeka 5 ,10000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izvorni_sadrzaj>
    <derivirana_varijabla naziv="DomainObject.Predmet.SudioniciListNazivOIB_1">
      <item>, OIB 05937759187</item>
      <item>, OIB 05937759187</item>
      <item>, OIB null</item>
      <item>, OIB null</item>
      <item>, OIB null</item>
      <item>, OIB 64406809162</item>
      <item>, OIB null</item>
      <item>, OIB null</item>
      <item>, OIB null</item>
      <item>, OIB 08720210702</item>
      <item>, OIB null</item>
      <item>, OIB null</item>
      <item>, OIB null</item>
      <item>, OIB null</item>
      <item>, OIB null</item>
      <item>, OIB null</item>
      <item>, OIB null</item>
      <item>, OIB null</item>
      <item>, OIB null</item>
      <item>, OIB null</item>
      <item>, OIB 23057039320</item>
      <item>, OIB null</item>
      <item>, OIB 19895453012</item>
      <item>, OIB null</item>
      <item>, OIB null</item>
      <item>, OIB 48066401121</item>
      <item>, OIB 09442439688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Ante Ramljak, OIB 16959950253, Nova Cesta 126, 10000 Zagreb</item>
    </izvorni_sadrzaj>
    <derivirana_varijabla naziv="DomainObject.Predmet.StecajniUpraviteljiListAddressOIB_1">
      <item>Ante Ramljak, OIB 16959950253, Nova Cesta 126,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Hrvatska gospodarska banka</properties:Company>
  <properties:Pages>2</properties:Pages>
  <properties:Words>1005</properties:Words>
  <properties:Characters>5520</properties:Characters>
  <properties:Lines>97</properties:Lines>
  <properties:Paragraphs>27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2017-12-05T12:21:00Z</dcterms:created>
  <dc:creator>Sudsko vijeæe</dc:creator>
  <cp:lastModifiedBy>Monika Grbac</cp:lastModifiedBy>
  <cp:lastPrinted>2017-12-05T12:23:00Z</cp:lastPrinted>
  <dcterms:modified xmlns:xsi="http://www.w3.org/2001/XMLSchema-instance" xsi:type="dcterms:W3CDTF">2017-12-05T12:23:00Z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St-1138/2017-1757 / Odluka - Rješenje - odbačena prijava tražbine</vt:lpwstr>
  </prop:property>
  <prop:property name="CC_coloring" pid="4" fmtid="{D5CDD505-2E9C-101B-9397-08002B2CF9AE}">
    <vt:bool>false</vt:bool>
  </prop:property>
  <prop:property name="BrojStranica" pid="5" fmtid="{D5CDD505-2E9C-101B-9397-08002B2CF9AE}">
    <vt:i4>2</vt:i4>
  </prop:property>
</prop:Properties>
</file>