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cda9e" w14:paraId="b0cda9e" w:rsidRDefault="008C68C9" w:rsidP="008C68C9" w:rsidR="008C68C9">
      <w:pPr>
        <w:pStyle w:val="Zaglavlje"/>
        <w15:collapsed w:val="false"/>
        <w:rPr>
          <w:rFonts w:hAnsi="Times New Roman" w:ascii="Times New Roman"/>
        </w:rPr>
      </w:pPr>
      <w:bookmarkStart w:name="_GoBack" w:id="0"/>
      <w:bookmarkEnd w:id="0"/>
      <w:r>
        <w:rPr>
          <w:noProof/>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C68C9" w:rsidP="008C68C9" w:rsidR="008C68C9" w:rsidRPr="00953077">
      <w:pPr>
        <w:pStyle w:val="Zaglavlje"/>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C68C9" w:rsidP="008C68C9" w:rsidR="008C68C9" w:rsidRPr="00953077">
      <w:pPr>
        <w:pStyle w:val="Zaglavlje"/>
        <w:rPr>
          <w:rFonts w:hAnsi="Times New Roman" w:ascii="Times New Roman"/>
        </w:rPr>
      </w:pPr>
      <w:r w:rsidRPr="00953077">
        <w:rPr>
          <w:rFonts w:hAnsi="Times New Roman" w:ascii="Times New Roman"/>
        </w:rPr>
        <w:t>Trgovački sud u Zagrebu</w:t>
      </w:r>
    </w:p>
    <w:p w:rsidRDefault="008C68C9" w:rsidP="008C68C9" w:rsidR="008C68C9" w:rsidRPr="00953077">
      <w:pPr>
        <w:pStyle w:val="Zaglavlje"/>
        <w:rPr>
          <w:rFonts w:hAnsi="Times New Roman" w:ascii="Times New Roman"/>
        </w:rPr>
      </w:pPr>
      <w:r w:rsidRPr="00953077">
        <w:rPr>
          <w:rFonts w:hAnsi="Times New Roman" w:ascii="Times New Roman"/>
        </w:rPr>
        <w:t xml:space="preserve">Zagreb, </w:t>
      </w:r>
      <w:r>
        <w:rPr>
          <w:rFonts w:hAnsi="Times New Roman" w:ascii="Times New Roman"/>
        </w:rPr>
        <w:t>Amruševa 2/III</w:t>
      </w:r>
    </w:p>
    <w:p w:rsidRDefault="00813488" w:rsidP="00813488" w:rsidR="00813488" w:rsidRPr="0060720B">
      <w:pPr>
        <w:jc w:val="both"/>
        <w:outlineLvl w:val="0"/>
        <w:rPr>
          <w:sz w:val="22"/>
          <w:lang w:val="hr-HR"/>
        </w:rPr>
      </w:pPr>
      <w:r w:rsidRPr="0060720B">
        <w:rPr>
          <w:sz w:val="22"/>
          <w:lang w:val="hr-HR"/>
        </w:rPr>
        <w:t xml:space="preserve">     </w:t>
      </w:r>
    </w:p>
    <w:p w:rsidRDefault="00813488" w:rsidP="00813488" w:rsidR="00813488" w:rsidRPr="0060720B">
      <w:pPr>
        <w:jc w:val="center"/>
        <w:rPr>
          <w:rFonts w:hAnsi="Times New Roman" w:ascii="Times New Roman"/>
          <w:szCs w:val="24"/>
          <w:lang w:val="hr-HR"/>
        </w:rPr>
      </w:pPr>
      <w:r w:rsidRPr="0060720B">
        <w:rPr>
          <w:rFonts w:hAnsi="Times New Roman" w:ascii="Times New Roman"/>
          <w:szCs w:val="24"/>
          <w:lang w:val="hr-HR"/>
        </w:rPr>
        <w:t>R E P U B L I K A    H R V A T S K A</w:t>
      </w:r>
    </w:p>
    <w:p w:rsidRDefault="00813488" w:rsidP="00813488" w:rsidR="00813488" w:rsidRPr="0060720B">
      <w:pPr>
        <w:jc w:val="center"/>
        <w:outlineLvl w:val="0"/>
        <w:rPr>
          <w:sz w:val="22"/>
          <w:lang w:val="hr-HR"/>
        </w:rPr>
      </w:pPr>
    </w:p>
    <w:p w:rsidRDefault="00813488" w:rsidP="00813488" w:rsidR="00813488" w:rsidRPr="0060720B">
      <w:pPr>
        <w:jc w:val="center"/>
        <w:outlineLvl w:val="0"/>
        <w:rPr>
          <w:rFonts w:hAnsi="Times New Roman" w:ascii="Times New Roman"/>
          <w:szCs w:val="24"/>
          <w:lang w:val="hr-HR"/>
        </w:rPr>
      </w:pPr>
      <w:r w:rsidRPr="0060720B">
        <w:rPr>
          <w:rFonts w:hAnsi="Times New Roman" w:ascii="Times New Roman"/>
          <w:szCs w:val="24"/>
          <w:lang w:val="hr-HR"/>
        </w:rPr>
        <w:t>R J E Š E N J E</w:t>
      </w:r>
    </w:p>
    <w:p w:rsidRDefault="00813488" w:rsidP="00813488" w:rsidR="00813488" w:rsidRPr="0060720B">
      <w:pPr>
        <w:jc w:val="both"/>
        <w:rPr>
          <w:rFonts w:hAnsi="Times New Roman" w:ascii="Times New Roman"/>
          <w:szCs w:val="24"/>
          <w:lang w:val="hr-HR"/>
        </w:rPr>
      </w:pPr>
    </w:p>
    <w:p w:rsidRDefault="00813488" w:rsidP="00813488" w:rsidR="00813488">
      <w:pPr>
        <w:jc w:val="both"/>
        <w:rPr>
          <w:rFonts w:hAnsi="Times New Roman" w:ascii="Times New Roman"/>
          <w:szCs w:val="24"/>
          <w:lang w:val="hr-HR"/>
        </w:rPr>
      </w:pPr>
      <w:r w:rsidRPr="0060720B">
        <w:rPr>
          <w:rFonts w:hAnsi="Times New Roman" w:ascii="Times New Roman"/>
          <w:szCs w:val="24"/>
          <w:lang w:val="hr-HR"/>
        </w:rPr>
        <w:tab/>
        <w:t xml:space="preserve">Trgovački sud u Zagrebu po stečajnom sucu </w:t>
      </w:r>
      <w:r>
        <w:rPr>
          <w:rFonts w:hAnsi="Times New Roman" w:ascii="Times New Roman"/>
          <w:szCs w:val="24"/>
          <w:lang w:val="hr-HR"/>
        </w:rPr>
        <w:t>Vesni Sremac Šoštar</w:t>
      </w:r>
      <w:r w:rsidRPr="0060720B">
        <w:rPr>
          <w:rFonts w:hAnsi="Times New Roman" w:ascii="Times New Roman"/>
          <w:szCs w:val="24"/>
          <w:lang w:val="hr-HR"/>
        </w:rPr>
        <w:t xml:space="preserve">, </w:t>
      </w:r>
      <w:r>
        <w:rPr>
          <w:rFonts w:hAnsi="Times New Roman" w:ascii="Times New Roman"/>
          <w:szCs w:val="24"/>
          <w:lang w:val="hr-HR"/>
        </w:rPr>
        <w:t>u stečajnom postupku nad stečajnim dužnikom ZAGREB 903 d.o.o., Zagreb, Praška 6/3, povodom prijedloga za provođenje stečajnog postupka nad imovinom pravne osobe koja je prestala postojati sukladno čl. 437. SZ-a, dana 30. studenog 2017. godine</w:t>
      </w:r>
    </w:p>
    <w:p w:rsidRDefault="00813488" w:rsidP="00813488" w:rsidR="00813488" w:rsidRPr="0060720B">
      <w:pPr>
        <w:jc w:val="both"/>
        <w:rPr>
          <w:rFonts w:hAnsi="Times New Roman" w:ascii="Times New Roman"/>
          <w:szCs w:val="24"/>
          <w:lang w:val="hr-HR"/>
        </w:rPr>
      </w:pPr>
      <w:r>
        <w:rPr>
          <w:rFonts w:hAnsi="Times New Roman" w:ascii="Times New Roman"/>
          <w:szCs w:val="24"/>
          <w:lang w:val="hr-HR"/>
        </w:rPr>
        <w:t xml:space="preserve"> </w:t>
      </w:r>
    </w:p>
    <w:p w:rsidRDefault="00813488" w:rsidP="00813488" w:rsidR="00813488" w:rsidRPr="0060720B">
      <w:pPr>
        <w:jc w:val="center"/>
        <w:rPr>
          <w:rFonts w:hAnsi="Times New Roman" w:ascii="Times New Roman"/>
          <w:szCs w:val="24"/>
          <w:lang w:val="hr-HR"/>
        </w:rPr>
      </w:pPr>
      <w:r w:rsidRPr="0060720B">
        <w:rPr>
          <w:rFonts w:hAnsi="Times New Roman" w:ascii="Times New Roman"/>
          <w:szCs w:val="24"/>
          <w:lang w:val="hr-HR"/>
        </w:rPr>
        <w:t>r i j e š i o      j e</w:t>
      </w:r>
    </w:p>
    <w:p w:rsidRDefault="00813488" w:rsidP="00813488" w:rsidR="00813488" w:rsidRPr="0060720B">
      <w:pPr>
        <w:jc w:val="both"/>
        <w:rPr>
          <w:rFonts w:hAnsi="Times New Roman" w:ascii="Times New Roman"/>
          <w:szCs w:val="24"/>
          <w:lang w:val="hr-HR"/>
        </w:rPr>
      </w:pPr>
    </w:p>
    <w:p w:rsidRDefault="00813488" w:rsidP="008C68C9" w:rsidR="00813488" w:rsidRPr="008C68C9">
      <w:pPr>
        <w:pStyle w:val="Odlomakpopisa"/>
        <w:numPr>
          <w:ilvl w:val="0"/>
          <w:numId w:val="2"/>
        </w:numPr>
        <w:ind w:left="720"/>
        <w:jc w:val="both"/>
        <w:rPr>
          <w:rFonts w:hAnsi="Times New Roman" w:ascii="Times New Roman"/>
          <w:szCs w:val="24"/>
          <w:lang w:val="hr-HR"/>
        </w:rPr>
      </w:pPr>
      <w:r w:rsidRPr="008C68C9">
        <w:rPr>
          <w:rFonts w:hAnsi="Times New Roman" w:ascii="Times New Roman"/>
          <w:szCs w:val="24"/>
          <w:lang w:val="hr-HR"/>
        </w:rPr>
        <w:t xml:space="preserve">Rješenje ovog suda, broj gornji od 21. studenog 2017., kojim se obustavlja stečajni postupka nad stečajnim dužnikom ZAGREB 903 d.o.o., Zagreb, Praška 6/3, stavlja  se izvan snage. </w:t>
      </w:r>
    </w:p>
    <w:p w:rsidRDefault="00813488" w:rsidP="00813488" w:rsidR="00813488" w:rsidRPr="008C68C9">
      <w:pPr>
        <w:pStyle w:val="Odlomakpopisa"/>
        <w:numPr>
          <w:ilvl w:val="0"/>
          <w:numId w:val="2"/>
        </w:numPr>
        <w:ind w:left="720"/>
        <w:jc w:val="both"/>
        <w:rPr>
          <w:rFonts w:hAnsi="Times New Roman" w:ascii="Times New Roman"/>
          <w:szCs w:val="24"/>
          <w:lang w:val="hr-HR"/>
        </w:rPr>
      </w:pPr>
      <w:r w:rsidRPr="008C68C9">
        <w:rPr>
          <w:rFonts w:hAnsi="Times New Roman" w:ascii="Times New Roman"/>
          <w:lang w:val="hr-HR"/>
        </w:rPr>
        <w:t xml:space="preserve">Određuje se upis stečajne mase u sudski registar ovog suda, konkretno </w:t>
      </w:r>
      <w:r w:rsidRPr="008C68C9">
        <w:rPr>
          <w:rFonts w:hAnsi="Times New Roman" w:ascii="Times New Roman"/>
          <w:szCs w:val="24"/>
          <w:lang w:val="hr-HR"/>
        </w:rPr>
        <w:t xml:space="preserve">STEČAJNA MASA iza stečajnog dužnika ZAGREB 903 d.o.o., Zagreb, Praška 6/3, </w:t>
      </w:r>
      <w:r w:rsidRPr="008C68C9">
        <w:rPr>
          <w:rFonts w:hAnsi="Times New Roman" w:ascii="Times New Roman"/>
          <w:lang w:val="hr-HR"/>
        </w:rPr>
        <w:t xml:space="preserve">sukladno odredbi članka 438. Stečajnog zakona (NN 71/15) te je vezano za stečajnu masu u sudski registar potrebno upisati: </w:t>
      </w:r>
    </w:p>
    <w:p w:rsidRDefault="00813488" w:rsidP="00813488" w:rsidR="00813488" w:rsidRPr="0060720B">
      <w:pPr>
        <w:pStyle w:val="Odlomakpopisa"/>
        <w:numPr>
          <w:ilvl w:val="0"/>
          <w:numId w:val="1"/>
        </w:numPr>
        <w:overflowPunct w:val="false"/>
        <w:autoSpaceDE w:val="false"/>
        <w:autoSpaceDN w:val="false"/>
        <w:adjustRightInd w:val="false"/>
        <w:jc w:val="both"/>
        <w:rPr>
          <w:rFonts w:hAnsi="Times New Roman" w:ascii="Times New Roman"/>
          <w:lang w:val="hr-HR"/>
        </w:rPr>
      </w:pPr>
      <w:r>
        <w:rPr>
          <w:rFonts w:hAnsi="Times New Roman" w:ascii="Times New Roman"/>
          <w:lang w:val="hr-HR"/>
        </w:rPr>
        <w:t xml:space="preserve"> </w:t>
      </w:r>
      <w:r w:rsidRPr="0060720B">
        <w:rPr>
          <w:rFonts w:hAnsi="Times New Roman" w:ascii="Times New Roman"/>
          <w:lang w:val="hr-HR"/>
        </w:rPr>
        <w:t>matični broj subjekta</w:t>
      </w:r>
    </w:p>
    <w:p w:rsidRDefault="00813488" w:rsidP="00813488" w:rsidR="00813488" w:rsidRPr="002B6606">
      <w:pPr>
        <w:pStyle w:val="Odlomakpopisa"/>
        <w:numPr>
          <w:ilvl w:val="0"/>
          <w:numId w:val="1"/>
        </w:numPr>
        <w:overflowPunct w:val="false"/>
        <w:autoSpaceDE w:val="false"/>
        <w:autoSpaceDN w:val="false"/>
        <w:adjustRightInd w:val="false"/>
        <w:jc w:val="both"/>
        <w:rPr>
          <w:rFonts w:hAnsi="Times New Roman" w:ascii="Times New Roman"/>
          <w:lang w:val="hr-HR"/>
        </w:rPr>
      </w:pPr>
      <w:r>
        <w:rPr>
          <w:rFonts w:hAnsi="Times New Roman" w:ascii="Times New Roman"/>
          <w:lang w:val="hr-HR"/>
        </w:rPr>
        <w:t xml:space="preserve"> </w:t>
      </w:r>
      <w:r w:rsidRPr="002B6606">
        <w:rPr>
          <w:rFonts w:hAnsi="Times New Roman" w:ascii="Times New Roman"/>
          <w:lang w:val="hr-HR"/>
        </w:rPr>
        <w:t>osobni identifikacijski broj</w:t>
      </w:r>
    </w:p>
    <w:p w:rsidRDefault="008C68C9" w:rsidP="00813488" w:rsidR="00813488">
      <w:pPr>
        <w:overflowPunct w:val="false"/>
        <w:autoSpaceDE w:val="false"/>
        <w:autoSpaceDN w:val="false"/>
        <w:adjustRightInd w:val="false"/>
        <w:jc w:val="both"/>
        <w:rPr>
          <w:rFonts w:hAnsi="Times New Roman" w:ascii="Times New Roman"/>
          <w:lang w:val="hr-HR"/>
        </w:rPr>
      </w:pPr>
      <w:r>
        <w:rPr>
          <w:rFonts w:hAnsi="Times New Roman" w:ascii="Times New Roman"/>
          <w:lang w:val="hr-HR"/>
        </w:rPr>
        <w:t xml:space="preserve">                 -     </w:t>
      </w:r>
      <w:r w:rsidR="00813488" w:rsidRPr="002B6606">
        <w:rPr>
          <w:rFonts w:hAnsi="Times New Roman" w:ascii="Times New Roman"/>
          <w:lang w:val="hr-HR"/>
        </w:rPr>
        <w:t xml:space="preserve">naziv, koji se određuje tako da sadržava riječi "Stečajna masa iza" i tvrtku </w:t>
      </w:r>
    </w:p>
    <w:p w:rsidRDefault="008C68C9" w:rsidP="008C68C9" w:rsidR="008C68C9">
      <w:pPr>
        <w:pStyle w:val="Tijeloteksta"/>
      </w:pPr>
      <w:r>
        <w:t xml:space="preserve">                       </w:t>
      </w:r>
      <w:r w:rsidR="00813488" w:rsidRPr="002B6606">
        <w:t>odnosno naziv stečajnog dužnika</w:t>
      </w:r>
      <w:r w:rsidR="00813488">
        <w:t xml:space="preserve"> </w:t>
      </w:r>
      <w:r w:rsidR="00813488" w:rsidRPr="002B6606">
        <w:t xml:space="preserve">sjedište koje se određuje prema </w:t>
      </w:r>
      <w:r>
        <w:t xml:space="preserve">adresi </w:t>
      </w:r>
    </w:p>
    <w:p w:rsidRDefault="008C68C9" w:rsidP="008C68C9" w:rsidR="008C68C9">
      <w:pPr>
        <w:pStyle w:val="Tijeloteksta"/>
        <w:ind w:firstLine="708" w:left="285"/>
      </w:pPr>
      <w:r>
        <w:t xml:space="preserve">      </w:t>
      </w:r>
      <w:r w:rsidR="00813488" w:rsidRPr="002B6606">
        <w:t>stečajnog upravi</w:t>
      </w:r>
      <w:r>
        <w:t xml:space="preserve">telja (u ovom  </w:t>
      </w:r>
      <w:r w:rsidR="00813488">
        <w:t xml:space="preserve">konkretnom </w:t>
      </w:r>
      <w:r w:rsidR="00813488" w:rsidRPr="002B6606">
        <w:t>slučaju, adresu stečajnog upravitelja</w:t>
      </w:r>
      <w:r w:rsidRPr="008C68C9">
        <w:t xml:space="preserve"> </w:t>
      </w:r>
    </w:p>
    <w:p w:rsidRDefault="008C68C9" w:rsidP="008C68C9" w:rsidR="00813488" w:rsidRPr="00AE7E75">
      <w:pPr>
        <w:pStyle w:val="Tijeloteksta"/>
        <w:ind w:firstLine="708" w:left="285"/>
      </w:pPr>
      <w:r>
        <w:t xml:space="preserve">      Ana Maria Međimurec iz Zagreba, Ilica 104, OIB: 86890331310</w:t>
      </w:r>
      <w:r w:rsidR="00813488" w:rsidRPr="002B6606">
        <w:t xml:space="preserve"> </w:t>
      </w:r>
    </w:p>
    <w:p w:rsidRDefault="00813488" w:rsidP="00813488" w:rsidR="00813488" w:rsidRPr="002B6606">
      <w:pPr>
        <w:pStyle w:val="Odlomakpopisa"/>
        <w:numPr>
          <w:ilvl w:val="0"/>
          <w:numId w:val="1"/>
        </w:numPr>
        <w:overflowPunct w:val="false"/>
        <w:autoSpaceDE w:val="false"/>
        <w:autoSpaceDN w:val="false"/>
        <w:adjustRightInd w:val="false"/>
        <w:jc w:val="both"/>
        <w:rPr>
          <w:rFonts w:hAnsi="Times New Roman" w:ascii="Times New Roman"/>
          <w:lang w:val="hr-HR"/>
        </w:rPr>
      </w:pPr>
      <w:r w:rsidRPr="002B6606">
        <w:rPr>
          <w:rFonts w:hAnsi="Times New Roman" w:ascii="Times New Roman"/>
          <w:lang w:val="hr-HR"/>
        </w:rPr>
        <w:t>koji i na</w:t>
      </w:r>
      <w:r>
        <w:rPr>
          <w:rFonts w:hAnsi="Times New Roman" w:ascii="Times New Roman"/>
          <w:lang w:val="hr-HR"/>
        </w:rPr>
        <w:t>kon brisanja dužnika iz sudskog</w:t>
      </w:r>
      <w:r w:rsidRPr="002B6606">
        <w:rPr>
          <w:rFonts w:hAnsi="Times New Roman" w:ascii="Times New Roman"/>
          <w:lang w:val="hr-HR"/>
        </w:rPr>
        <w:t xml:space="preserve"> registra</w:t>
      </w:r>
      <w:r>
        <w:rPr>
          <w:rFonts w:hAnsi="Times New Roman" w:ascii="Times New Roman"/>
          <w:lang w:val="hr-HR"/>
        </w:rPr>
        <w:t xml:space="preserve"> zastupa stečajnu masu temeljem </w:t>
      </w:r>
      <w:r w:rsidRPr="002B6606">
        <w:rPr>
          <w:rFonts w:hAnsi="Times New Roman" w:ascii="Times New Roman"/>
          <w:lang w:val="hr-HR"/>
        </w:rPr>
        <w:t>odredbe čl. 89. st. 13. SZ-a</w:t>
      </w:r>
    </w:p>
    <w:p w:rsidRDefault="00813488" w:rsidP="00813488" w:rsidR="00813488">
      <w:pPr>
        <w:pStyle w:val="Odlomakpopisa"/>
        <w:numPr>
          <w:ilvl w:val="0"/>
          <w:numId w:val="1"/>
        </w:numPr>
        <w:overflowPunct w:val="false"/>
        <w:autoSpaceDE w:val="false"/>
        <w:autoSpaceDN w:val="false"/>
        <w:adjustRightInd w:val="false"/>
        <w:jc w:val="both"/>
        <w:rPr>
          <w:rFonts w:hAnsi="Times New Roman" w:ascii="Times New Roman"/>
          <w:lang w:val="hr-HR"/>
        </w:rPr>
      </w:pPr>
      <w:r w:rsidRPr="0060720B">
        <w:rPr>
          <w:rFonts w:hAnsi="Times New Roman" w:ascii="Times New Roman"/>
          <w:lang w:val="hr-HR"/>
        </w:rPr>
        <w:t>ime i prezime stečajnog upravitelja, njegov osobni</w:t>
      </w:r>
      <w:r>
        <w:rPr>
          <w:rFonts w:hAnsi="Times New Roman" w:ascii="Times New Roman"/>
          <w:lang w:val="hr-HR"/>
        </w:rPr>
        <w:t xml:space="preserve"> identifikacijski broj i adresu</w:t>
      </w:r>
    </w:p>
    <w:p w:rsidRDefault="00813488" w:rsidP="00813488" w:rsidR="00813488" w:rsidRPr="00AE7E75">
      <w:pPr>
        <w:rPr>
          <w:rFonts w:hAnsi="Times New Roman" w:ascii="Times New Roman"/>
        </w:rPr>
      </w:pPr>
      <w:r>
        <w:rPr>
          <w:rFonts w:hAnsi="Times New Roman" w:ascii="Times New Roman"/>
          <w:lang w:val="hr-HR"/>
        </w:rPr>
        <w:t xml:space="preserve">                       </w:t>
      </w:r>
      <w:r w:rsidRPr="00FD08AD">
        <w:rPr>
          <w:rFonts w:hAnsi="Times New Roman" w:ascii="Times New Roman"/>
          <w:lang w:val="hr-HR"/>
        </w:rPr>
        <w:t>prebivališta (</w:t>
      </w:r>
      <w:r>
        <w:rPr>
          <w:rFonts w:hAnsi="Times New Roman" w:ascii="Times New Roman"/>
        </w:rPr>
        <w:t>Ana Maria Međimurec iz Zagreba, Ilica 104, OIB: 86890331310</w:t>
      </w:r>
      <w:r w:rsidRPr="00FD08AD">
        <w:rPr>
          <w:rFonts w:hAnsi="Times New Roman" w:ascii="Times New Roman"/>
          <w:lang w:val="hr-HR"/>
        </w:rPr>
        <w:t>)</w:t>
      </w:r>
    </w:p>
    <w:p w:rsidRDefault="00813488" w:rsidP="00813488" w:rsidR="00813488" w:rsidRPr="002B6606">
      <w:pPr>
        <w:pStyle w:val="Odlomakpopisa"/>
        <w:numPr>
          <w:ilvl w:val="0"/>
          <w:numId w:val="1"/>
        </w:numPr>
        <w:overflowPunct w:val="false"/>
        <w:autoSpaceDE w:val="false"/>
        <w:autoSpaceDN w:val="false"/>
        <w:adjustRightInd w:val="false"/>
        <w:jc w:val="both"/>
        <w:rPr>
          <w:rFonts w:hAnsi="Times New Roman" w:ascii="Times New Roman"/>
          <w:lang w:val="hr-HR"/>
        </w:rPr>
      </w:pPr>
      <w:r w:rsidRPr="002B6606">
        <w:rPr>
          <w:rFonts w:hAnsi="Times New Roman" w:ascii="Times New Roman"/>
          <w:lang w:val="hr-HR"/>
        </w:rPr>
        <w:t xml:space="preserve">datum i broj rješenja kojim je određen upis stečajne mase u sudski registar </w:t>
      </w:r>
    </w:p>
    <w:p w:rsidRDefault="00813488" w:rsidP="00813488" w:rsidR="00813488" w:rsidRPr="002B6606">
      <w:pPr>
        <w:pStyle w:val="Odlomakpopisa"/>
        <w:numPr>
          <w:ilvl w:val="0"/>
          <w:numId w:val="1"/>
        </w:numPr>
        <w:overflowPunct w:val="false"/>
        <w:autoSpaceDE w:val="false"/>
        <w:autoSpaceDN w:val="false"/>
        <w:adjustRightInd w:val="false"/>
        <w:jc w:val="both"/>
        <w:rPr>
          <w:rFonts w:hAnsi="Times New Roman" w:ascii="Times New Roman"/>
          <w:lang w:val="hr-HR"/>
        </w:rPr>
      </w:pPr>
      <w:r w:rsidRPr="002B6606">
        <w:rPr>
          <w:rFonts w:hAnsi="Times New Roman" w:ascii="Times New Roman"/>
          <w:lang w:val="hr-HR"/>
        </w:rPr>
        <w:t>rješenje o brisanju stečajnog dužnika iz sudskog registra</w:t>
      </w:r>
    </w:p>
    <w:p w:rsidRDefault="00813488" w:rsidP="00813488" w:rsidR="00813488" w:rsidRPr="0060720B">
      <w:pPr>
        <w:jc w:val="both"/>
        <w:rPr>
          <w:rFonts w:hAnsi="Times New Roman" w:ascii="Times New Roman"/>
          <w:szCs w:val="24"/>
          <w:lang w:val="hr-HR"/>
        </w:rPr>
      </w:pPr>
    </w:p>
    <w:p w:rsidRDefault="00813488" w:rsidP="00813488" w:rsidR="00813488" w:rsidRPr="0060720B">
      <w:pPr>
        <w:jc w:val="center"/>
        <w:rPr>
          <w:rFonts w:hAnsi="Times New Roman" w:ascii="Times New Roman"/>
          <w:szCs w:val="24"/>
          <w:lang w:val="hr-HR"/>
        </w:rPr>
      </w:pPr>
      <w:r w:rsidRPr="0060720B">
        <w:rPr>
          <w:rFonts w:hAnsi="Times New Roman" w:ascii="Times New Roman"/>
          <w:szCs w:val="24"/>
          <w:lang w:val="hr-HR"/>
        </w:rPr>
        <w:t>Obrazloženje</w:t>
      </w:r>
    </w:p>
    <w:p w:rsidRDefault="00813488" w:rsidP="00813488" w:rsidR="00813488" w:rsidRPr="0060720B">
      <w:pPr>
        <w:jc w:val="both"/>
        <w:rPr>
          <w:rFonts w:hAnsi="Times New Roman" w:ascii="Times New Roman"/>
          <w:szCs w:val="24"/>
          <w:lang w:val="hr-HR"/>
        </w:rPr>
      </w:pPr>
    </w:p>
    <w:p w:rsidRDefault="00813488" w:rsidP="00813488" w:rsidR="00813488">
      <w:pPr>
        <w:jc w:val="both"/>
        <w:rPr>
          <w:rFonts w:hAnsi="Times New Roman" w:ascii="Times New Roman"/>
          <w:szCs w:val="24"/>
          <w:lang w:val="hr-HR"/>
        </w:rPr>
      </w:pPr>
      <w:r w:rsidRPr="0060720B">
        <w:rPr>
          <w:rFonts w:hAnsi="Times New Roman" w:ascii="Times New Roman"/>
          <w:szCs w:val="24"/>
          <w:lang w:val="hr-HR"/>
        </w:rPr>
        <w:tab/>
        <w:t>Nad gore navedenim stečajnim dužnikom</w:t>
      </w:r>
      <w:r>
        <w:rPr>
          <w:rFonts w:hAnsi="Times New Roman" w:ascii="Times New Roman"/>
          <w:szCs w:val="24"/>
          <w:lang w:val="hr-HR"/>
        </w:rPr>
        <w:t xml:space="preserve"> vođen je najprije postupak likvidacije pod brojem R1-267/14 u kojem je dana 05. rujna 2014., imenovan likvidator, koji je ovom sudu dana 07. rujna 2017., podnio prijedlog za provođenje stečajnog postupka nad imovinom pravne osobe, koja je prestala postojati, sukladno čl. 437. SZ-a. U tijeku postupka likvidacije nad imovinom navedenog dužnika likvidator je utvrdio da imovina nije dovoljna za namirenje svih troškova vjerovnika s kamatama, pa je sukladno čl. 70. st. 19. Zakona o sudskom registru </w:t>
      </w:r>
      <w:r>
        <w:rPr>
          <w:rFonts w:hAnsi="Times New Roman" w:ascii="Times New Roman"/>
          <w:szCs w:val="24"/>
          <w:lang w:val="hr-HR"/>
        </w:rPr>
        <w:lastRenderedPageBreak/>
        <w:t>predložio otvaranje stečajnog postupka nad likvidacijskom masom. Sukladno čl. 437. SZ-a, stečajni postupka nad imovinom pravne osobe koja je prestala postojati provodi se kad likvidator u postupku likvidacije nad imovinom pravne osobe, koja je brisana iz sudskog registra na temelju prijavljenih tražbina utvrdi da imovina nije dovoljna za namirenje svih tražbina vjerovnika s kamatama. U tom slučaju će se stečajna masa upisati u sudski registar, a pri upisu će Ministarstvo financija – Porezna uprava po službenoj dužnosti odrediti i dodijeliti OIB stečajnoj masi. Stečajni upravitelj stečajne mase imenovan je sukladno čl. 84. st. 1. SZ-a</w:t>
      </w:r>
      <w:r w:rsidRPr="00EF300F">
        <w:t xml:space="preserve"> </w:t>
      </w:r>
      <w:r w:rsidRPr="00EF300F">
        <w:rPr>
          <w:rFonts w:hAnsi="Times New Roman" w:ascii="Times New Roman"/>
        </w:rPr>
        <w:t>NN 71/15),</w:t>
      </w:r>
      <w:r>
        <w:t xml:space="preserve"> </w:t>
      </w:r>
      <w:r w:rsidRPr="00EF300F">
        <w:rPr>
          <w:rFonts w:hAnsi="Times New Roman" w:ascii="Times New Roman"/>
        </w:rPr>
        <w:t>metodom slučajnog odabira s liste A stečajnih upravitelja za područje nadležnoga suda</w:t>
      </w:r>
      <w:r>
        <w:rPr>
          <w:rFonts w:hAnsi="Times New Roman" w:ascii="Times New Roman"/>
          <w:szCs w:val="24"/>
          <w:lang w:val="hr-HR"/>
        </w:rPr>
        <w:t>.</w:t>
      </w:r>
    </w:p>
    <w:p w:rsidRDefault="00813488" w:rsidP="00813488" w:rsidR="00813488">
      <w:pPr>
        <w:ind w:firstLine="720"/>
        <w:jc w:val="both"/>
        <w:rPr>
          <w:rFonts w:hAnsi="Times New Roman" w:ascii="Times New Roman"/>
          <w:lang w:val="hr-HR"/>
        </w:rPr>
      </w:pPr>
      <w:r>
        <w:rPr>
          <w:rFonts w:hAnsi="Times New Roman" w:ascii="Times New Roman"/>
          <w:lang w:val="hr-HR"/>
        </w:rPr>
        <w:t xml:space="preserve">S obzirom na navedeno, odlučeno je kao u izreci rješenja. </w:t>
      </w:r>
    </w:p>
    <w:p w:rsidRDefault="00813488" w:rsidP="00813488" w:rsidR="00813488" w:rsidRPr="0046490F">
      <w:pPr>
        <w:ind w:firstLine="720"/>
        <w:jc w:val="both"/>
        <w:rPr>
          <w:rFonts w:hAnsi="Times New Roman" w:ascii="Times New Roman"/>
          <w:lang w:val="hr-HR"/>
        </w:rPr>
      </w:pPr>
      <w:r>
        <w:rPr>
          <w:rFonts w:hAnsi="Times New Roman" w:ascii="Times New Roman"/>
          <w:lang w:val="hr-HR"/>
        </w:rPr>
        <w:t>Tek nakon upisa stečajne mase u sudski registar, ovaj će sud odrediti ispitno i izvještajno ročište na koje će vjerovnici biti pozvani prijaviti svoje tražbine te odlučiti o prijedlogu vezano za imovinu – tražbinu koja čini stečajnu masu.</w:t>
      </w:r>
    </w:p>
    <w:p w:rsidRDefault="00813488" w:rsidP="00813488" w:rsidR="00813488" w:rsidRPr="0060720B">
      <w:pPr>
        <w:jc w:val="both"/>
        <w:rPr>
          <w:rFonts w:hAnsi="Times New Roman" w:ascii="Times New Roman"/>
          <w:szCs w:val="24"/>
          <w:lang w:val="hr-HR"/>
        </w:rPr>
      </w:pPr>
      <w:r w:rsidRPr="0060720B">
        <w:rPr>
          <w:rFonts w:hAnsi="Times New Roman" w:ascii="Times New Roman"/>
          <w:lang w:val="hr-HR"/>
        </w:rPr>
        <w:tab/>
      </w: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r>
    </w:p>
    <w:p w:rsidRDefault="00813488" w:rsidP="00813488" w:rsidR="00813488" w:rsidRPr="0060720B">
      <w:pPr>
        <w:jc w:val="center"/>
        <w:rPr>
          <w:rFonts w:hAnsi="Times New Roman" w:ascii="Times New Roman"/>
          <w:szCs w:val="24"/>
          <w:lang w:val="hr-HR"/>
        </w:rPr>
      </w:pPr>
      <w:r w:rsidRPr="0060720B">
        <w:rPr>
          <w:rFonts w:hAnsi="Times New Roman" w:ascii="Times New Roman"/>
          <w:szCs w:val="24"/>
          <w:lang w:val="hr-HR"/>
        </w:rPr>
        <w:t xml:space="preserve">U Zagrebu, </w:t>
      </w:r>
      <w:r w:rsidR="008C68C9">
        <w:rPr>
          <w:rFonts w:hAnsi="Times New Roman" w:ascii="Times New Roman"/>
          <w:szCs w:val="24"/>
          <w:lang w:val="hr-HR"/>
        </w:rPr>
        <w:t>30</w:t>
      </w:r>
      <w:r>
        <w:rPr>
          <w:rFonts w:hAnsi="Times New Roman" w:ascii="Times New Roman"/>
          <w:szCs w:val="24"/>
          <w:lang w:val="hr-HR"/>
        </w:rPr>
        <w:t>. studenog 2017. godine</w:t>
      </w:r>
    </w:p>
    <w:p w:rsidRDefault="00813488" w:rsidP="00813488" w:rsidR="00813488" w:rsidRPr="0060720B">
      <w:pPr>
        <w:ind w:firstLine="720" w:left="5760"/>
        <w:jc w:val="both"/>
        <w:rPr>
          <w:rFonts w:hAnsi="Times New Roman" w:ascii="Times New Roman"/>
          <w:szCs w:val="24"/>
          <w:lang w:val="hr-HR"/>
        </w:rPr>
      </w:pPr>
      <w:r w:rsidRPr="0060720B">
        <w:rPr>
          <w:rFonts w:hAnsi="Times New Roman" w:ascii="Times New Roman"/>
          <w:szCs w:val="24"/>
          <w:lang w:val="hr-HR"/>
        </w:rPr>
        <w:t xml:space="preserve"> </w:t>
      </w:r>
      <w:r w:rsidRPr="0060720B">
        <w:rPr>
          <w:rFonts w:hAnsi="Times New Roman" w:ascii="Times New Roman"/>
          <w:szCs w:val="24"/>
          <w:lang w:val="hr-HR"/>
        </w:rPr>
        <w:tab/>
        <w:t xml:space="preserve"> SUDAC:</w:t>
      </w:r>
    </w:p>
    <w:p w:rsidRDefault="00813488" w:rsidP="00E53D3D" w:rsidR="008C68C9">
      <w:pPr>
        <w:pStyle w:val="Uvuenotijeloteksta"/>
        <w:ind w:firstLine="141" w:left="1983"/>
        <w:jc w:val="right"/>
      </w:pPr>
      <w:r>
        <w:t>Vesna Sremac Šoštar</w:t>
      </w:r>
      <w:r w:rsidR="008C68C9">
        <w:t>,v.r.</w:t>
      </w:r>
    </w:p>
    <w:p w:rsidRDefault="008C68C9" w:rsidP="008C68C9" w:rsidR="008C68C9" w:rsidRPr="008C68C9">
      <w:pPr>
        <w:pStyle w:val="Uvuenotijeloteksta"/>
        <w:ind w:firstLine="141" w:left="1983"/>
        <w:jc w:val="right"/>
      </w:pPr>
      <w:r w:rsidRPr="008C68C9">
        <w:t>Za točnost otpravka</w:t>
      </w:r>
    </w:p>
    <w:p w:rsidRDefault="008C68C9" w:rsidP="008C68C9" w:rsidR="00813488" w:rsidRPr="008C68C9">
      <w:pPr>
        <w:ind w:firstLine="720" w:left="5760"/>
        <w:jc w:val="right"/>
        <w:rPr>
          <w:rFonts w:hAnsi="Times New Roman" w:ascii="Times New Roman"/>
          <w:szCs w:val="24"/>
          <w:lang w:val="hr-HR"/>
        </w:rPr>
      </w:pPr>
      <w:r w:rsidRPr="008C68C9">
        <w:rPr>
          <w:rFonts w:hAnsi="Times New Roman" w:ascii="Times New Roman"/>
        </w:rPr>
        <w:t>Matea Bizjak</w:t>
      </w:r>
    </w:p>
    <w:p w:rsidRDefault="00813488" w:rsidP="00813488" w:rsidR="00813488">
      <w:pPr>
        <w:jc w:val="both"/>
        <w:rPr>
          <w:rFonts w:hAnsi="Times New Roman" w:ascii="Times New Roman"/>
          <w:i/>
          <w:szCs w:val="24"/>
          <w:lang w:val="hr-HR"/>
        </w:rPr>
      </w:pPr>
    </w:p>
    <w:p w:rsidRDefault="008C68C9" w:rsidP="00813488" w:rsidR="008C68C9">
      <w:pPr>
        <w:jc w:val="both"/>
        <w:rPr>
          <w:rFonts w:hAnsi="Times New Roman" w:ascii="Times New Roman"/>
          <w:szCs w:val="24"/>
          <w:lang w:val="hr-HR"/>
        </w:rPr>
      </w:pPr>
    </w:p>
    <w:p w:rsidRDefault="00813488" w:rsidP="00813488" w:rsidR="00813488" w:rsidRPr="00E005CA">
      <w:pPr>
        <w:jc w:val="both"/>
        <w:rPr>
          <w:rFonts w:hAnsi="Times New Roman" w:ascii="Times New Roman"/>
          <w:szCs w:val="24"/>
          <w:lang w:val="hr-HR"/>
        </w:rPr>
      </w:pPr>
      <w:r w:rsidRPr="00E005CA">
        <w:rPr>
          <w:rFonts w:hAnsi="Times New Roman" w:ascii="Times New Roman"/>
          <w:szCs w:val="24"/>
          <w:lang w:val="hr-HR"/>
        </w:rPr>
        <w:t>Pouka o pravnom lijeku:</w:t>
      </w:r>
    </w:p>
    <w:p w:rsidRDefault="00813488" w:rsidP="00813488" w:rsidR="00813488" w:rsidRPr="00E005CA">
      <w:pPr>
        <w:jc w:val="both"/>
        <w:rPr>
          <w:rFonts w:hAnsi="Times New Roman" w:ascii="Times New Roman"/>
          <w:szCs w:val="24"/>
          <w:lang w:val="hr-HR"/>
        </w:rPr>
      </w:pPr>
      <w:r w:rsidRPr="00E005CA">
        <w:rPr>
          <w:rFonts w:hAnsi="Times New Roman" w:ascii="Times New Roman"/>
          <w:szCs w:val="24"/>
          <w:lang w:val="hr-HR"/>
        </w:rPr>
        <w:t>Protiv ovog rješenja  dopuštena je žalba u roku od 8 dana   od primitka rješenja, žalba Visokom trgovačkom sudu RH, a koja se podnosi putem ovog suda u 3 primjerka.</w:t>
      </w:r>
    </w:p>
    <w:p w:rsidRDefault="00813488" w:rsidP="00813488" w:rsidR="00813488" w:rsidRPr="0060720B">
      <w:pPr>
        <w:jc w:val="both"/>
        <w:rPr>
          <w:rFonts w:hAnsi="Times New Roman" w:ascii="Times New Roman"/>
          <w:szCs w:val="24"/>
          <w:lang w:val="hr-HR"/>
        </w:rPr>
      </w:pPr>
    </w:p>
    <w:p w:rsidRDefault="00813488" w:rsidP="00813488" w:rsidR="00813488" w:rsidRPr="0060720B">
      <w:pPr>
        <w:jc w:val="both"/>
        <w:rPr>
          <w:rFonts w:hAnsi="Times New Roman" w:ascii="Times New Roman"/>
          <w:lang w:val="hr-HR"/>
        </w:rPr>
      </w:pPr>
    </w:p>
    <w:p w:rsidRDefault="00813488" w:rsidP="00813488" w:rsidR="00813488" w:rsidRPr="0060720B">
      <w:pPr>
        <w:ind w:left="284"/>
        <w:jc w:val="both"/>
        <w:outlineLvl w:val="0"/>
        <w:rPr>
          <w:rFonts w:hAnsi="Times New Roman" w:ascii="Times New Roman"/>
          <w:szCs w:val="24"/>
          <w:lang w:val="hr-HR"/>
        </w:rPr>
      </w:pPr>
    </w:p>
    <w:p w:rsidRDefault="00813488" w:rsidP="00813488" w:rsidR="00813488" w:rsidRPr="0060720B">
      <w:pPr>
        <w:jc w:val="both"/>
        <w:rPr>
          <w:rFonts w:hAnsi="Times New Roman" w:ascii="Times New Roman"/>
          <w:szCs w:val="24"/>
          <w:lang w:val="hr-HR"/>
        </w:rPr>
      </w:pPr>
    </w:p>
    <w:p w:rsidRDefault="00813488" w:rsidP="00813488" w:rsidR="00813488" w:rsidRPr="0060720B">
      <w:pPr>
        <w:jc w:val="both"/>
        <w:rPr>
          <w:rFonts w:hAnsi="Times New Roman" w:ascii="Times New Roman"/>
          <w:szCs w:val="24"/>
          <w:lang w:val="hr-HR"/>
        </w:rPr>
      </w:pPr>
    </w:p>
    <w:p w:rsidRDefault="00813488" w:rsidP="00813488" w:rsidR="00813488" w:rsidRPr="0060720B">
      <w:pPr>
        <w:jc w:val="both"/>
        <w:rPr>
          <w:rFonts w:hAnsi="Times New Roman" w:ascii="Times New Roman"/>
          <w:szCs w:val="24"/>
          <w:lang w:val="hr-HR"/>
        </w:rPr>
      </w:pP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r>
      <w:r w:rsidRPr="0060720B">
        <w:rPr>
          <w:rFonts w:hAnsi="Times New Roman" w:ascii="Times New Roman"/>
          <w:szCs w:val="24"/>
          <w:lang w:val="hr-HR"/>
        </w:rPr>
        <w:tab/>
        <w:t xml:space="preserve">  </w:t>
      </w:r>
    </w:p>
    <w:p w:rsidRDefault="00813488" w:rsidP="00813488" w:rsidR="00813488">
      <w:pPr>
        <w:jc w:val="both"/>
        <w:rPr>
          <w:rFonts w:hAnsi="Times New Roman" w:ascii="Times New Roman"/>
          <w:szCs w:val="24"/>
          <w:lang w:val="hr-HR"/>
        </w:rPr>
      </w:pPr>
    </w:p>
    <w:p w:rsidRDefault="00813488" w:rsidP="00813488" w:rsidR="00813488" w:rsidRPr="003872EE">
      <w:pPr>
        <w:tabs>
          <w:tab w:pos="5175" w:val="left"/>
        </w:tabs>
        <w:rPr>
          <w:rFonts w:hAnsi="Times New Roman" w:ascii="Times New Roman"/>
          <w:szCs w:val="24"/>
          <w:lang w:val="hr-HR"/>
        </w:rPr>
      </w:pPr>
      <w:r>
        <w:rPr>
          <w:rFonts w:hAnsi="Times New Roman" w:ascii="Times New Roman"/>
          <w:szCs w:val="24"/>
          <w:lang w:val="hr-HR"/>
        </w:rPr>
        <w:tab/>
      </w:r>
    </w:p>
    <w:p w:rsidRDefault="00676C72" w:rsidR="00676C72"/>
    <w:sectPr w:rsidSect="000453AD" w:rsidR="00676C72">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68C9" w:rsidR="009627CC">
      <w:r>
        <w:separator/>
      </w:r>
    </w:p>
  </w:endnote>
  <w:endnote w:id="0" w:type="continuationSeparator">
    <w:p w:rsidRDefault="008C68C9" w:rsidR="009627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68C9" w:rsidR="009627CC">
      <w:r>
        <w:separator/>
      </w:r>
    </w:p>
  </w:footnote>
  <w:footnote w:id="0" w:type="continuationSeparator">
    <w:p w:rsidRDefault="008C68C9" w:rsidR="009627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3488" w:rsidR="00F0603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05CD" w:rsidR="00F0603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065284"/>
      <w:docPartObj>
        <w:docPartGallery w:val="Page Numbers (Top of Page)"/>
        <w:docPartUnique/>
      </w:docPartObj>
    </w:sdtPr>
    <w:sdtEndPr/>
    <w:sdtContent>
      <w:p w:rsidRDefault="00813488" w:rsidR="00215A36">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B05CD">
          <w:rPr>
            <w:rFonts w:hAnsi="Times New Roman" w:ascii="Times New Roman"/>
            <w:noProof/>
          </w:rPr>
          <w:t>- 2 -</w:t>
        </w:r>
        <w:r>
          <w:rPr>
            <w:rFonts w:hAnsi="Times New Roman" w:ascii="Times New Roman"/>
          </w:rPr>
          <w:fldChar w:fldCharType="end"/>
        </w:r>
      </w:p>
    </w:sdtContent>
  </w:sdt>
  <w:p w:rsidRDefault="00813488" w:rsidR="00F06033">
    <w:pPr>
      <w:pStyle w:val="Zaglavlje"/>
      <w:ind w:right="360"/>
    </w:pPr>
    <w:r>
      <w:tab/>
    </w:r>
    <w:r>
      <w:tab/>
    </w:r>
    <w:r w:rsidRPr="000453AD">
      <w:rPr>
        <w:rFonts w:hAnsi="Times New Roman" w:ascii="Times New Roman"/>
        <w:lang w:val="hr-HR"/>
      </w:rPr>
      <w:t>4</w:t>
    </w:r>
    <w:r>
      <w:rPr>
        <w:rFonts w:hAnsi="Times New Roman" w:ascii="Times New Roman"/>
        <w:lang w:val="hr-HR"/>
      </w:rPr>
      <w:t>8 St-</w:t>
    </w:r>
    <w:r w:rsidR="008C68C9">
      <w:rPr>
        <w:rFonts w:hAnsi="Times New Roman" w:ascii="Times New Roman"/>
        <w:lang w:val="hr-HR"/>
      </w:rPr>
      <w:t>2462/17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5CD" w:rsidR="000453AD">
    <w:pPr>
      <w:pStyle w:val="Zaglavlje"/>
      <w:rPr>
        <w:lang w:val="hr-HR"/>
      </w:rPr>
    </w:pPr>
  </w:p>
  <w:p w:rsidRDefault="00EB05CD" w:rsidR="000453AD">
    <w:pPr>
      <w:pStyle w:val="Zaglavlje"/>
      <w:rPr>
        <w:lang w:val="hr-HR"/>
      </w:rPr>
    </w:pPr>
  </w:p>
  <w:p w:rsidRDefault="00813488" w:rsidR="000453AD">
    <w:pPr>
      <w:pStyle w:val="Zaglavlje"/>
      <w:rPr>
        <w:rFonts w:hAnsi="Times New Roman" w:ascii="Times New Roman"/>
        <w:sz w:val="20"/>
        <w:lang w:val="hr-HR"/>
      </w:rPr>
    </w:pPr>
    <w:r>
      <w:rPr>
        <w:lang w:val="hr-HR"/>
      </w:rPr>
      <w:tab/>
    </w:r>
    <w:r>
      <w:rPr>
        <w:lang w:val="hr-HR"/>
      </w:rPr>
      <w:tab/>
    </w:r>
    <w:r>
      <w:rPr>
        <w:rFonts w:hAnsi="Times New Roman" w:ascii="Times New Roman"/>
        <w:lang w:val="hr-HR"/>
      </w:rPr>
      <w:t>48 St</w:t>
    </w:r>
    <w:r w:rsidR="008C68C9">
      <w:rPr>
        <w:rFonts w:hAnsi="Times New Roman" w:ascii="Times New Roman"/>
        <w:lang w:val="hr-HR"/>
      </w:rPr>
      <w:t>-2462/17</w:t>
    </w:r>
  </w:p>
  <w:p w:rsidRDefault="00EB05CD" w:rsidP="008C68C9" w:rsidR="000453AD" w:rsidRPr="00953077">
    <w:pPr>
      <w:pStyle w:val="Zaglavlje"/>
      <w:tabs>
        <w:tab w:pos="4536" w:val="clear"/>
        <w:tab w:pos="9072" w:val="clear"/>
        <w:tab w:pos="2625" w:val="left"/>
      </w:tabs>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B4E6B"/>
    <w:multiLevelType w:val="hybridMultilevel"/>
    <w:tmpl w:val="522001AC"/>
    <w:lvl w:tplc="367805C2" w:ilvl="0">
      <w:start w:val="1"/>
      <w:numFmt w:val="bullet"/>
      <w:lvlText w:val="-"/>
      <w:lvlJc w:val="left"/>
      <w:pPr>
        <w:ind w:hanging="360" w:left="1353"/>
      </w:pPr>
      <w:rPr>
        <w:rFonts w:cs="Times New Roman" w:eastAsia="Times New Roman" w:hAnsi="Times New Roman" w:ascii="Times New Roman"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1">
    <w:nsid w:val="56DA3B48"/>
    <w:multiLevelType w:val="hybridMultilevel"/>
    <w:tmpl w:val="F7F886A2"/>
    <w:lvl w:tplc="59268D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2E85"/>
    <w:rsid w:val="0009048E"/>
    <w:rsid w:val="001F087F"/>
    <w:rsid w:val="00301F07"/>
    <w:rsid w:val="003625C7"/>
    <w:rsid w:val="005F4A7A"/>
    <w:rsid w:val="0067336B"/>
    <w:rsid w:val="00676C72"/>
    <w:rsid w:val="00702EE0"/>
    <w:rsid w:val="00786A29"/>
    <w:rsid w:val="00813488"/>
    <w:rsid w:val="008C68C9"/>
    <w:rsid w:val="00954F3A"/>
    <w:rsid w:val="009627CC"/>
    <w:rsid w:val="009F16E5"/>
    <w:rsid w:val="00A20CCF"/>
    <w:rsid w:val="00B12E85"/>
    <w:rsid w:val="00CB4950"/>
    <w:rsid w:val="00E33DDA"/>
    <w:rsid w:val="00EB05CD"/>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3488"/>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13488"/>
    <w:pPr>
      <w:tabs>
        <w:tab w:pos="4536" w:val="center"/>
        <w:tab w:pos="9072" w:val="right"/>
      </w:tabs>
    </w:pPr>
  </w:style>
  <w:style w:customStyle="true" w:styleId="ZaglavljeChar" w:type="character">
    <w:name w:val="Zaglavlje Char"/>
    <w:basedOn w:val="Zadanifontodlomka"/>
    <w:link w:val="Zaglavlje"/>
    <w:uiPriority w:val="99"/>
    <w:rsid w:val="00813488"/>
    <w:rPr>
      <w:rFonts w:cs="Times New Roman" w:eastAsia="Times New Roman" w:hAnsi="Arial" w:ascii="Arial"/>
      <w:szCs w:val="20"/>
      <w:lang w:eastAsia="hr-HR" w:val="en-GB"/>
    </w:rPr>
  </w:style>
  <w:style w:styleId="Brojstranice" w:type="character">
    <w:name w:val="page number"/>
    <w:basedOn w:val="Zadanifontodlomka"/>
    <w:rsid w:val="00813488"/>
  </w:style>
  <w:style w:styleId="Odlomakpopisa" w:type="paragraph">
    <w:name w:val="List Paragraph"/>
    <w:basedOn w:val="Normal"/>
    <w:uiPriority w:val="34"/>
    <w:qFormat/>
    <w:rsid w:val="00813488"/>
    <w:pPr>
      <w:ind w:left="720"/>
      <w:contextualSpacing/>
    </w:pPr>
  </w:style>
  <w:style w:styleId="Podnoje" w:type="paragraph">
    <w:name w:val="footer"/>
    <w:basedOn w:val="Normal"/>
    <w:link w:val="PodnojeChar"/>
    <w:uiPriority w:val="99"/>
    <w:unhideWhenUsed/>
    <w:rsid w:val="008C68C9"/>
    <w:pPr>
      <w:tabs>
        <w:tab w:pos="4536" w:val="center"/>
        <w:tab w:pos="9072" w:val="right"/>
      </w:tabs>
    </w:pPr>
  </w:style>
  <w:style w:customStyle="true" w:styleId="PodnojeChar" w:type="character">
    <w:name w:val="Podnožje Char"/>
    <w:basedOn w:val="Zadanifontodlomka"/>
    <w:link w:val="Podnoje"/>
    <w:uiPriority w:val="99"/>
    <w:rsid w:val="008C68C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8C68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68C9"/>
    <w:rPr>
      <w:rFonts w:cs="Tahoma" w:eastAsia="Times New Roman" w:hAnsi="Tahoma" w:ascii="Tahoma"/>
      <w:sz w:val="16"/>
      <w:szCs w:val="16"/>
      <w:lang w:eastAsia="hr-HR" w:val="en-GB"/>
    </w:rPr>
  </w:style>
  <w:style w:styleId="Tijeloteksta" w:type="paragraph">
    <w:name w:val="Body Text"/>
    <w:basedOn w:val="Normal"/>
    <w:link w:val="TijelotekstaChar"/>
    <w:uiPriority w:val="99"/>
    <w:unhideWhenUsed/>
    <w:rsid w:val="008C68C9"/>
    <w:pPr>
      <w:overflowPunct w:val="false"/>
      <w:autoSpaceDE w:val="false"/>
      <w:autoSpaceDN w:val="false"/>
      <w:adjustRightInd w:val="false"/>
      <w:jc w:val="both"/>
    </w:pPr>
    <w:rPr>
      <w:rFonts w:hAnsi="Times New Roman" w:ascii="Times New Roman"/>
      <w:lang w:val="hr-HR"/>
    </w:rPr>
  </w:style>
  <w:style w:customStyle="true" w:styleId="TijelotekstaChar" w:type="character">
    <w:name w:val="Tijelo teksta Char"/>
    <w:basedOn w:val="Zadanifontodlomka"/>
    <w:link w:val="Tijeloteksta"/>
    <w:uiPriority w:val="99"/>
    <w:rsid w:val="008C68C9"/>
    <w:rPr>
      <w:rFonts w:cs="Times New Roman" w:eastAsia="Times New Roman"/>
      <w:szCs w:val="20"/>
      <w:lang w:eastAsia="hr-HR"/>
    </w:rPr>
  </w:style>
  <w:style w:styleId="Uvuenotijeloteksta" w:type="paragraph">
    <w:name w:val="Body Text Indent"/>
    <w:basedOn w:val="Normal"/>
    <w:link w:val="UvuenotijelotekstaChar"/>
    <w:rsid w:val="008C68C9"/>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8C68C9"/>
    <w:rPr>
      <w:rFonts w:cs="Times New Roman" w:eastAsia="Times New Roman"/>
      <w:szCs w:val="24"/>
      <w:lang w:eastAsia="hr-HR"/>
    </w:rPr>
  </w:style>
  <w:style w:styleId="Tekstrezerviranogmjesta" w:type="character">
    <w:name w:val="Placeholder Text"/>
    <w:basedOn w:val="Zadanifontodlomka"/>
    <w:uiPriority w:val="99"/>
    <w:semiHidden/>
    <w:rsid w:val="00EB05CD"/>
    <w:rPr>
      <w:color w:val="808080"/>
      <w:bdr w:space="0" w:sz="0" w:color="auto" w:val="none"/>
      <w:shd w:fill="auto" w:color="auto" w:val="clear"/>
    </w:rPr>
  </w:style>
  <w:style w:customStyle="true" w:styleId="eSPISCCParagraphDefaultFont" w:type="character">
    <w:name w:val="eSPIS_CC_Paragraph Default Font"/>
    <w:basedOn w:val="Zadanifontodlomka"/>
    <w:rsid w:val="00EB05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05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B05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05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3488"/>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13488"/>
    <w:pPr>
      <w:tabs>
        <w:tab w:pos="4536" w:val="center"/>
        <w:tab w:pos="9072" w:val="right"/>
      </w:tabs>
    </w:pPr>
  </w:style>
  <w:style w:customStyle="1" w:styleId="ZaglavljeChar" w:type="character">
    <w:name w:val="Zaglavlje Char"/>
    <w:basedOn w:val="Zadanifontodlomka"/>
    <w:link w:val="Zaglavlje"/>
    <w:uiPriority w:val="99"/>
    <w:rsid w:val="00813488"/>
    <w:rPr>
      <w:rFonts w:ascii="Arial" w:cs="Times New Roman" w:eastAsia="Times New Roman" w:hAnsi="Arial"/>
      <w:szCs w:val="20"/>
      <w:lang w:eastAsia="hr-HR" w:val="en-GB"/>
    </w:rPr>
  </w:style>
  <w:style w:styleId="Brojstranice" w:type="character">
    <w:name w:val="page number"/>
    <w:basedOn w:val="Zadanifontodlomka"/>
    <w:rsid w:val="00813488"/>
  </w:style>
  <w:style w:styleId="Odlomakpopisa" w:type="paragraph">
    <w:name w:val="List Paragraph"/>
    <w:basedOn w:val="Normal"/>
    <w:uiPriority w:val="34"/>
    <w:qFormat/>
    <w:rsid w:val="00813488"/>
    <w:pPr>
      <w:ind w:left="720"/>
      <w:contextualSpacing/>
    </w:pPr>
  </w:style>
  <w:style w:styleId="Podnoje" w:type="paragraph">
    <w:name w:val="footer"/>
    <w:basedOn w:val="Normal"/>
    <w:link w:val="PodnojeChar"/>
    <w:uiPriority w:val="99"/>
    <w:unhideWhenUsed/>
    <w:rsid w:val="008C68C9"/>
    <w:pPr>
      <w:tabs>
        <w:tab w:pos="4536" w:val="center"/>
        <w:tab w:pos="9072" w:val="right"/>
      </w:tabs>
    </w:pPr>
  </w:style>
  <w:style w:customStyle="1" w:styleId="PodnojeChar" w:type="character">
    <w:name w:val="Podnožje Char"/>
    <w:basedOn w:val="Zadanifontodlomka"/>
    <w:link w:val="Podnoje"/>
    <w:uiPriority w:val="99"/>
    <w:rsid w:val="008C68C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8C68C9"/>
    <w:rPr>
      <w:rFonts w:ascii="Tahoma" w:cs="Tahoma" w:hAnsi="Tahoma"/>
      <w:sz w:val="16"/>
      <w:szCs w:val="16"/>
    </w:rPr>
  </w:style>
  <w:style w:customStyle="1" w:styleId="TekstbaloniaChar" w:type="character">
    <w:name w:val="Tekst balončića Char"/>
    <w:basedOn w:val="Zadanifontodlomka"/>
    <w:link w:val="Tekstbalonia"/>
    <w:uiPriority w:val="99"/>
    <w:semiHidden/>
    <w:rsid w:val="008C68C9"/>
    <w:rPr>
      <w:rFonts w:ascii="Tahoma" w:cs="Tahoma" w:eastAsia="Times New Roman" w:hAnsi="Tahoma"/>
      <w:sz w:val="16"/>
      <w:szCs w:val="16"/>
      <w:lang w:eastAsia="hr-HR" w:val="en-GB"/>
    </w:rPr>
  </w:style>
  <w:style w:styleId="Tijeloteksta" w:type="paragraph">
    <w:name w:val="Body Text"/>
    <w:basedOn w:val="Normal"/>
    <w:link w:val="TijelotekstaChar"/>
    <w:uiPriority w:val="99"/>
    <w:unhideWhenUsed/>
    <w:rsid w:val="008C68C9"/>
    <w:pPr>
      <w:overflowPunct w:val="0"/>
      <w:autoSpaceDE w:val="0"/>
      <w:autoSpaceDN w:val="0"/>
      <w:adjustRightInd w:val="0"/>
      <w:jc w:val="both"/>
    </w:pPr>
    <w:rPr>
      <w:rFonts w:ascii="Times New Roman" w:hAnsi="Times New Roman"/>
      <w:lang w:val="hr-HR"/>
    </w:rPr>
  </w:style>
  <w:style w:customStyle="1" w:styleId="TijelotekstaChar" w:type="character">
    <w:name w:val="Tijelo teksta Char"/>
    <w:basedOn w:val="Zadanifontodlomka"/>
    <w:link w:val="Tijeloteksta"/>
    <w:uiPriority w:val="99"/>
    <w:rsid w:val="008C68C9"/>
    <w:rPr>
      <w:rFonts w:cs="Times New Roman" w:eastAsia="Times New Roman"/>
      <w:szCs w:val="20"/>
      <w:lang w:eastAsia="hr-HR"/>
    </w:rPr>
  </w:style>
  <w:style w:styleId="Uvuenotijeloteksta" w:type="paragraph">
    <w:name w:val="Body Text Indent"/>
    <w:basedOn w:val="Normal"/>
    <w:link w:val="UvuenotijelotekstaChar"/>
    <w:rsid w:val="008C68C9"/>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8C68C9"/>
    <w:rPr>
      <w:rFonts w:cs="Times New Roman" w:eastAsia="Times New Roman"/>
      <w:szCs w:val="24"/>
      <w:lang w:eastAsia="hr-HR"/>
    </w:rPr>
  </w:style>
  <w:style w:styleId="Tekstrezerviranogmjesta" w:type="character">
    <w:name w:val="Placeholder Text"/>
    <w:basedOn w:val="Zadanifontodlomka"/>
    <w:uiPriority w:val="99"/>
    <w:semiHidden/>
    <w:rsid w:val="00EB05CD"/>
    <w:rPr>
      <w:color w:val="808080"/>
      <w:bdr w:color="auto" w:space="0" w:sz="0" w:val="none"/>
      <w:shd w:color="auto" w:fill="auto" w:val="clear"/>
    </w:rPr>
  </w:style>
  <w:style w:customStyle="1" w:styleId="eSPISCCParagraphDefaultFont" w:type="character">
    <w:name w:val="eSPIS_CC_Paragraph Default Font"/>
    <w:basedOn w:val="Zadanifontodlomka"/>
    <w:rsid w:val="00EB05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05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B05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05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St-2462/2017</izvorni_sadrzaj>
    <derivirana_varijabla naziv="DomainObject.Predmet.OznakaBroj_1">St-2462/2017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 903 d.o.o.</izvorni_sadrzaj>
    <derivirana_varijabla naziv="DomainObject.Predmet.ProtustrankaFormated_1">  ZAGREB 903 d.o.o.</derivirana_varijabla>
  </DomainObject.Predmet.ProtustrankaFormated>
  <DomainObject.Predmet.ProtustrankaFormatedOIB>
    <izvorni_sadrzaj>  ZAGREB 903 d.o.o., OIB 00000000001</izvorni_sadrzaj>
    <derivirana_varijabla naziv="DomainObject.Predmet.ProtustrankaFormatedOIB_1">  ZAGREB 903 d.o.o., OIB 00000000001</derivirana_varijabla>
  </DomainObject.Predmet.ProtustrankaFormatedOIB>
  <DomainObject.Predmet.ProtustrankaFormatedWithAdress>
    <izvorni_sadrzaj> ZAGREB 903 d.o.o., Praška 6/3, 10000 Zagreb</izvorni_sadrzaj>
    <derivirana_varijabla naziv="DomainObject.Predmet.ProtustrankaFormatedWithAdress_1"> ZAGREB 903 d.o.o., Praška 6/3, 10000 Zagreb</derivirana_varijabla>
  </DomainObject.Predmet.ProtustrankaFormatedWithAdress>
  <DomainObject.Predmet.ProtustrankaFormatedWithAdressOIB>
    <izvorni_sadrzaj> ZAGREB 903 d.o.o., OIB 00000000001, Praška 6/3, 10000 Zagreb</izvorni_sadrzaj>
    <derivirana_varijabla naziv="DomainObject.Predmet.ProtustrankaFormatedWithAdressOIB_1"> ZAGREB 903 d.o.o., OIB 00000000001, Praška 6/3, 10000 Zagreb</derivirana_varijabla>
  </DomainObject.Predmet.ProtustrankaFormatedWithAdressOIB>
  <DomainObject.Predmet.ProtustrankaWithAdress>
    <izvorni_sadrzaj>ZAGREB 903 d.o.o. Praška 6/3, 10000 Zagreb</izvorni_sadrzaj>
    <derivirana_varijabla naziv="DomainObject.Predmet.ProtustrankaWithAdress_1">ZAGREB 903 d.o.o. Praška 6/3, 10000 Zagreb</derivirana_varijabla>
  </DomainObject.Predmet.ProtustrankaWithAdress>
  <DomainObject.Predmet.ProtustrankaWithAdressOIB>
    <izvorni_sadrzaj>ZAGREB 903 d.o.o., OIB 00000000001, Praška 6/3, 10000 Zagreb</izvorni_sadrzaj>
    <derivirana_varijabla naziv="DomainObject.Predmet.ProtustrankaWithAdressOIB_1">ZAGREB 903 d.o.o., OIB 00000000001, Praška 6/3, 10000 Zagreb</derivirana_varijabla>
  </DomainObject.Predmet.ProtustrankaWithAdressOIB>
  <DomainObject.Predmet.ProtustrankaNazivFormated>
    <izvorni_sadrzaj>ZAGREB 903 d.o.o.</izvorni_sadrzaj>
    <derivirana_varijabla naziv="DomainObject.Predmet.ProtustrankaNazivFormated_1">ZAGREB 903 d.o.o.</derivirana_varijabla>
  </DomainObject.Predmet.ProtustrankaNazivFormated>
  <DomainObject.Predmet.ProtustrankaNazivFormatedOIB>
    <izvorni_sadrzaj>ZAGREB 903 d.o.o., OIB 00000000001</izvorni_sadrzaj>
    <derivirana_varijabla naziv="DomainObject.Predmet.ProtustrankaNazivFormatedOIB_1">ZAGREB 903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Kučerina 76, 10000 Zagreb</izvorni_sadrzaj>
    <derivirana_varijabla naziv="DomainObject.Predmet.StrankaFormatedWithAdress_1"> Davorka Huljev, Kučerina 76, 10000 Zagreb</derivirana_varijabla>
  </DomainObject.Predmet.StrankaFormatedWithAdress>
  <DomainObject.Predmet.StrankaFormatedWithAdressOIB>
    <izvorni_sadrzaj> Davorka Huljev, OIB 34743014377, Kučerina 76, 10000 Zagreb</izvorni_sadrzaj>
    <derivirana_varijabla naziv="DomainObject.Predmet.StrankaFormatedWithAdressOIB_1"> Davorka Huljev, OIB 34743014377, Kučerina 76, 10000 Zagreb</derivirana_varijabla>
  </DomainObject.Predmet.StrankaFormatedWithAdressOIB>
  <DomainObject.Predmet.StrankaWithAdress>
    <izvorni_sadrzaj>Davorka Huljev Kučerina 76,10000 Zagreb</izvorni_sadrzaj>
    <derivirana_varijabla naziv="DomainObject.Predmet.StrankaWithAdress_1">Davorka Huljev Kučerina 76,10000 Zagreb</derivirana_varijabla>
  </DomainObject.Predmet.StrankaWithAdress>
  <DomainObject.Predmet.StrankaWithAdressOIB>
    <izvorni_sadrzaj>Davorka Huljev, OIB 34743014377, Kučerina 76,10000 Zagreb</izvorni_sadrzaj>
    <derivirana_varijabla naziv="DomainObject.Predmet.StrankaWithAdressOIB_1">Davorka Huljev, OIB 34743014377, Kučerina 76,10000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Kučerina 76, 10000 Zagreb</item>
    </izvorni_sadrzaj>
    <derivirana_varijabla naziv="DomainObject.Predmet.StrankaListFormatedWithAdress_1">
      <item>Davorka Huljev, Kučerina 76, 10000 Zagreb</item>
    </derivirana_varijabla>
  </DomainObject.Predmet.StrankaListFormatedWithAdress>
  <DomainObject.Predmet.StrankaListFormatedWithAdressOIB>
    <izvorni_sadrzaj>
      <item>Davorka Huljev, OIB 34743014377, Kučerina 76, 10000 Zagreb</item>
    </izvorni_sadrzaj>
    <derivirana_varijabla naziv="DomainObject.Predmet.StrankaListFormatedWithAdressOIB_1">
      <item>Davorka Huljev, OIB 34743014377, Kučerina 76,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ZAGREB 903 d.o.o.</item>
    </izvorni_sadrzaj>
    <derivirana_varijabla naziv="DomainObject.Predmet.ProtuStrankaListFormated_1">
      <item>ZAGREB 903 d.o.o.</item>
    </derivirana_varijabla>
  </DomainObject.Predmet.ProtuStrankaListFormated>
  <DomainObject.Predmet.ProtuStrankaListFormatedOIB>
    <izvorni_sadrzaj>
      <item>ZAGREB 903 d.o.o., OIB 00000000001</item>
    </izvorni_sadrzaj>
    <derivirana_varijabla naziv="DomainObject.Predmet.ProtuStrankaListFormatedOIB_1">
      <item>ZAGREB 903 d.o.o., OIB 00000000001</item>
    </derivirana_varijabla>
  </DomainObject.Predmet.ProtuStrankaListFormatedOIB>
  <DomainObject.Predmet.ProtuStrankaListFormatedWithAdress>
    <izvorni_sadrzaj>
      <item>ZAGREB 903 d.o.o., Praška 6/3, 10000 Zagreb</item>
    </izvorni_sadrzaj>
    <derivirana_varijabla naziv="DomainObject.Predmet.ProtuStrankaListFormatedWithAdress_1">
      <item>ZAGREB 903 d.o.o., Praška 6/3, 10000 Zagreb</item>
    </derivirana_varijabla>
  </DomainObject.Predmet.ProtuStrankaListFormatedWithAdress>
  <DomainObject.Predmet.ProtuStrankaListFormatedWithAdressOIB>
    <izvorni_sadrzaj>
      <item>ZAGREB 903 d.o.o., OIB 00000000001, Praška 6/3, 10000 Zagreb</item>
    </izvorni_sadrzaj>
    <derivirana_varijabla naziv="DomainObject.Predmet.ProtuStrankaListFormatedWithAdressOIB_1">
      <item>ZAGREB 903 d.o.o., OIB 00000000001, Praška 6/3, 10000 Zagreb</item>
    </derivirana_varijabla>
  </DomainObject.Predmet.ProtuStrankaListFormatedWithAdressOIB>
  <DomainObject.Predmet.ProtuStrankaListNazivFormated>
    <izvorni_sadrzaj>
      <item>ZAGREB 903 d.o.o.</item>
    </izvorni_sadrzaj>
    <derivirana_varijabla naziv="DomainObject.Predmet.ProtuStrankaListNazivFormated_1">
      <item>ZAGREB 903 d.o.o.</item>
    </derivirana_varijabla>
  </DomainObject.Predmet.ProtuStrankaListNazivFormated>
  <DomainObject.Predmet.ProtuStrankaListNazivFormatedOIB>
    <izvorni_sadrzaj>
      <item>ZAGREB 903 d.o.o., OIB 00000000001</item>
    </izvorni_sadrzaj>
    <derivirana_varijabla naziv="DomainObject.Predmet.ProtuStrankaListNazivFormatedOIB_1">
      <item>ZAGREB 903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ZAGREB 903 d.o.o.</izvorni_sadrzaj>
    <derivirana_varijabla naziv="DomainObject.Predmet.ProtustrankaIDrugi_1">ZAGREB 903 d.o.o.</derivirana_varijabla>
  </DomainObject.Predmet.ProtustrankaIDrugi>
  <DomainObject.Predmet.StrankaIDrugiAdressOIB>
    <izvorni_sadrzaj>Davorka Huljev, OIB 34743014377, Kučerina 76, 10000 Zagreb</izvorni_sadrzaj>
    <derivirana_varijabla naziv="DomainObject.Predmet.StrankaIDrugiAdressOIB_1">Davorka Huljev, OIB 34743014377, Kučerina 76, 10000 Zagreb</derivirana_varijabla>
  </DomainObject.Predmet.StrankaIDrugiAdressOIB>
  <DomainObject.Predmet.ProtustrankaIDrugiAdressOIB>
    <izvorni_sadrzaj>ZAGREB 903 d.o.o., OIB 00000000001, Praška 6/3, 10000 Zagreb</izvorni_sadrzaj>
    <derivirana_varijabla naziv="DomainObject.Predmet.ProtustrankaIDrugiAdressOIB_1">ZAGREB 903 d.o.o., OIB 00000000001, Praška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ZAGREB 903 d.o.o.</item>
    </izvorni_sadrzaj>
    <derivirana_varijabla naziv="DomainObject.Predmet.SudioniciListNaziv_1">
      <item>Davorka Huljev</item>
      <item>ZAGREB 903 d.o.o.</item>
    </derivirana_varijabla>
  </DomainObject.Predmet.SudioniciListNaziv>
  <DomainObject.Predmet.SudioniciListAdressOIB>
    <izvorni_sadrzaj>
      <item>Davorka Huljev, OIB 34743014377, Kučerina 76,10000 Zagreb</item>
      <item>ZAGREB 903 d.o.o., OIB 00000000001, Praška 6/3,10000 Zagreb</item>
    </izvorni_sadrzaj>
    <derivirana_varijabla naziv="DomainObject.Predmet.SudioniciListAdressOIB_1">
      <item>Davorka Huljev, OIB 34743014377, Kučerina 76,10000 Zagreb</item>
      <item>ZAGREB 903 d.o.o., OIB 00000000001, Praška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34743014377</item>
      <item>, OIB 00000000001</item>
    </izvorni_sadrzaj>
    <derivirana_varijabla naziv="DomainObject.Predmet.SudioniciListNazivOIB_1">
      <item>, OIB 34743014377</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2962</properties:Characters>
  <properties:Lines>76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2017-11-30T12:46:00Z</dcterms:created>
  <dc:creator>Matea Bizjak</dc:creator>
  <cp:lastModifiedBy>Matea Bizjak</cp:lastModifiedBy>
  <cp:lastPrinted>2017-11-30T12:49:00Z</cp:lastPrinted>
  <dcterms:modified xmlns:xsi="http://www.w3.org/2001/XMLSchema-instance" xsi:type="dcterms:W3CDTF">2017-11-30T12:50:00Z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