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8c81" w14:paraId="3f88c81" w:rsidRDefault="00F42E1D" w:rsidP="00E60892" w:rsidR="00F42E1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0892" w:rsidP="00E60892" w:rsid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STALNA SLUŽBA U ŠIBENIKU                                                                   7 St-</w:t>
      </w:r>
      <w:r w:rsidR="00F42E1D">
        <w:rPr>
          <w:rFonts w:cs="Times New Roman" w:hAnsi="Times New Roman" w:ascii="Times New Roman"/>
          <w:sz w:val="24"/>
          <w:szCs w:val="24"/>
        </w:rPr>
        <w:t>3/2015-22</w:t>
      </w:r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F42E1D" w:rsidP="00E60892" w:rsidR="00F42E1D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F42E1D" w:rsidR="00F42E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2E1D" w:rsidP="00F42E1D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E60892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E60892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F42E1D">
        <w:rPr>
          <w:rFonts w:cs="Times New Roman" w:hAnsi="Times New Roman" w:ascii="Times New Roman"/>
          <w:sz w:val="24"/>
          <w:szCs w:val="24"/>
        </w:rPr>
        <w:t xml:space="preserve"> LEMIĆ d.o.o. </w:t>
      </w:r>
      <w:proofErr w:type="spellStart"/>
      <w:r w:rsidR="00F42E1D">
        <w:rPr>
          <w:rFonts w:cs="Times New Roman" w:hAnsi="Times New Roman" w:ascii="Times New Roman"/>
          <w:sz w:val="24"/>
          <w:szCs w:val="24"/>
        </w:rPr>
        <w:t>Bratiškovci</w:t>
      </w:r>
      <w:proofErr w:type="spellEnd"/>
      <w:r w:rsidR="00F42E1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42E1D">
        <w:rPr>
          <w:rFonts w:cs="Times New Roman" w:hAnsi="Times New Roman" w:ascii="Times New Roman"/>
          <w:sz w:val="24"/>
          <w:szCs w:val="24"/>
        </w:rPr>
        <w:t>Lemići</w:t>
      </w:r>
      <w:proofErr w:type="spellEnd"/>
      <w:r w:rsidR="00F42E1D">
        <w:rPr>
          <w:rFonts w:cs="Times New Roman" w:hAnsi="Times New Roman" w:ascii="Times New Roman"/>
          <w:sz w:val="24"/>
          <w:szCs w:val="24"/>
        </w:rPr>
        <w:t xml:space="preserve"> 17, MBS:100004727, OIB:87749402228</w:t>
      </w:r>
      <w:r w:rsidRPr="00E60892">
        <w:rPr>
          <w:rFonts w:cs="Times New Roman" w:hAnsi="Times New Roman" w:ascii="Times New Roman"/>
          <w:sz w:val="24"/>
          <w:szCs w:val="24"/>
        </w:rPr>
        <w:t xml:space="preserve">, zastupanog po stečajnom upravitelju </w:t>
      </w:r>
      <w:r w:rsidR="00F42E1D">
        <w:rPr>
          <w:rFonts w:cs="Times New Roman" w:hAnsi="Times New Roman" w:ascii="Times New Roman"/>
          <w:sz w:val="24"/>
          <w:szCs w:val="24"/>
        </w:rPr>
        <w:t xml:space="preserve">Milanu Macuri, </w:t>
      </w:r>
      <w:proofErr w:type="spellStart"/>
      <w:r w:rsidR="00F42E1D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F42E1D">
        <w:rPr>
          <w:rFonts w:cs="Times New Roman" w:hAnsi="Times New Roman" w:ascii="Times New Roman"/>
          <w:sz w:val="24"/>
          <w:szCs w:val="24"/>
        </w:rPr>
        <w:t>. iz Šibenika, Stjepana Radića 24</w:t>
      </w:r>
      <w:r w:rsidRPr="00E60892">
        <w:rPr>
          <w:rFonts w:cs="Times New Roman" w:hAnsi="Times New Roman" w:ascii="Times New Roman"/>
          <w:sz w:val="24"/>
          <w:szCs w:val="24"/>
        </w:rPr>
        <w:t xml:space="preserve">, odlučujući o tome u kojem su iznosu i kojem isplatnom redu utvrđene, odnosno osporene pojedine tražbine stečajnih vjerovnika, nakon prvog ispitnog ročišta i na temelju posebne tablice ispitanih tražbina sastavljene prema st. 3. čl. 177. Stečajnog zakona ("Narodne novine" broj 44/96; 29/99; 129/00; 123/03; 82/06, 116/10,25/12 i 133/12, u daljnjem tekstu SZ-a), dana </w:t>
      </w:r>
      <w:r w:rsidR="00F42E1D">
        <w:rPr>
          <w:rFonts w:cs="Times New Roman" w:hAnsi="Times New Roman" w:ascii="Times New Roman"/>
          <w:sz w:val="24"/>
          <w:szCs w:val="24"/>
        </w:rPr>
        <w:t>21.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godine, 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Konstatira se da su u stečajnom postupku nad stečajnim dužnikom </w:t>
      </w:r>
      <w:r w:rsidR="00F42E1D">
        <w:rPr>
          <w:rFonts w:cs="Times New Roman" w:hAnsi="Times New Roman" w:ascii="Times New Roman"/>
          <w:sz w:val="24"/>
          <w:szCs w:val="24"/>
        </w:rPr>
        <w:t xml:space="preserve">LEMIĆ d.o.o. </w:t>
      </w:r>
      <w:proofErr w:type="spellStart"/>
      <w:r w:rsidR="00F42E1D">
        <w:rPr>
          <w:rFonts w:cs="Times New Roman" w:hAnsi="Times New Roman" w:ascii="Times New Roman"/>
          <w:sz w:val="24"/>
          <w:szCs w:val="24"/>
        </w:rPr>
        <w:t>Bratiškovci</w:t>
      </w:r>
      <w:proofErr w:type="spellEnd"/>
      <w:r w:rsidR="00F42E1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42E1D">
        <w:rPr>
          <w:rFonts w:cs="Times New Roman" w:hAnsi="Times New Roman" w:ascii="Times New Roman"/>
          <w:sz w:val="24"/>
          <w:szCs w:val="24"/>
        </w:rPr>
        <w:t>Lemići</w:t>
      </w:r>
      <w:proofErr w:type="spellEnd"/>
      <w:r w:rsidR="00F42E1D">
        <w:rPr>
          <w:rFonts w:cs="Times New Roman" w:hAnsi="Times New Roman" w:ascii="Times New Roman"/>
          <w:sz w:val="24"/>
          <w:szCs w:val="24"/>
        </w:rPr>
        <w:t xml:space="preserve"> 17, MBS:100004727, OIB:87749402228, </w:t>
      </w:r>
      <w:r w:rsidRPr="00E60892">
        <w:rPr>
          <w:rFonts w:cs="Times New Roman" w:hAnsi="Times New Roman" w:ascii="Times New Roman"/>
          <w:sz w:val="24"/>
          <w:szCs w:val="24"/>
        </w:rPr>
        <w:t xml:space="preserve">na ispitnom ročištu održanom dana </w:t>
      </w:r>
      <w:r w:rsidR="00F42E1D">
        <w:rPr>
          <w:rFonts w:cs="Times New Roman" w:hAnsi="Times New Roman" w:ascii="Times New Roman"/>
          <w:sz w:val="24"/>
          <w:szCs w:val="24"/>
        </w:rPr>
        <w:t>21.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godine, utvrđene, odnosno dijelom osporene prijavljene tražbine stečajnih vjerovnika, prema svom iznosu i isplatnom redu i to: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F42E1D" w:rsidR="00F42E1D" w:rsidRPr="00F42E1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E1D">
        <w:rPr>
          <w:rFonts w:cs="Times New Roman" w:hAnsi="Times New Roman" w:ascii="Times New Roman"/>
          <w:sz w:val="24"/>
          <w:szCs w:val="24"/>
        </w:rPr>
        <w:t>Tražbine vjerovnika koje se namiruju kao tražbine prvog višeg isplatnog reda – općeg isplatnog reda (čl. 71. st. 1. SZ-a):</w:t>
      </w:r>
    </w:p>
    <w:p w:rsidRDefault="00F42E1D" w:rsidP="00F42E1D" w:rsidR="00F42E1D" w:rsidRPr="00F42E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F42E1D" w:rsidR="00F42E1D" w:rsidRPr="00F42E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822"/>
        <w:tblInd w:type="dxa" w:w="209"/>
        <w:tblLayout w:type="fixed"/>
        <w:tblLook w:val="0000" w:noVBand="0" w:noHBand="0" w:lastColumn="0" w:firstColumn="0" w:lastRow="0" w:firstRow="0"/>
      </w:tblPr>
      <w:tblGrid>
        <w:gridCol w:w="2026"/>
        <w:gridCol w:w="2976"/>
        <w:gridCol w:w="1418"/>
        <w:gridCol w:w="1417"/>
        <w:gridCol w:w="1134"/>
        <w:gridCol w:w="851"/>
      </w:tblGrid>
      <w:tr w:rsidTr="00883BCC" w:rsidR="00F42E1D" w:rsidRPr="00F42E1D">
        <w:trPr>
          <w:trHeight w:val="750"/>
        </w:trPr>
        <w:tc>
          <w:tcPr>
            <w:tcW w:type="dxa" w:w="202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Vjerovnik</w:t>
            </w:r>
            <w:proofErr w:type="spellEnd"/>
          </w:p>
        </w:tc>
        <w:tc>
          <w:tcPr>
            <w:tcW w:type="dxa" w:w="29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Osnova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dxa" w:w="141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Visina</w:t>
            </w:r>
            <w:proofErr w:type="spellEnd"/>
          </w:p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dxa" w:w="141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Osporeno</w:t>
            </w:r>
            <w:proofErr w:type="spellEnd"/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Priznato</w:t>
            </w:r>
            <w:proofErr w:type="spellEnd"/>
          </w:p>
        </w:tc>
        <w:tc>
          <w:tcPr>
            <w:tcW w:type="dxa" w:w="85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Utvr</w:t>
            </w: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đeno</w:t>
            </w:r>
            <w:proofErr w:type="spellEnd"/>
          </w:p>
        </w:tc>
      </w:tr>
      <w:tr w:rsidTr="00883BCC" w:rsidR="00F42E1D" w:rsidRPr="00F42E1D">
        <w:trPr>
          <w:trHeight w:val="1004"/>
        </w:trPr>
        <w:tc>
          <w:tcPr>
            <w:tcW w:type="dxa" w:w="202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0"/>
                <w:szCs w:val="20"/>
                <w:lang w:eastAsia="ar-SA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Mirko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Trobonjača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iz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Bratiškovaca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Bratiškovci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br.82,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Skradin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, OIB</w:t>
            </w:r>
            <w:proofErr w:type="gram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:68759009664</w:t>
            </w:r>
            <w:proofErr w:type="gram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zast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.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Radijana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Trobonjača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odvjetnica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Opatija</w:t>
            </w:r>
            <w:proofErr w:type="spellEnd"/>
          </w:p>
        </w:tc>
        <w:tc>
          <w:tcPr>
            <w:tcW w:type="dxa" w:w="29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Tužba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od 2.3.2009.g.,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Podnesak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tužitelja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od 17.4.2015.g.,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Presuda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rješenje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Županijskog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suda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u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Šibeniku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pod Gž-991/10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od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3.10.2011.g.</w:t>
            </w:r>
          </w:p>
        </w:tc>
        <w:tc>
          <w:tcPr>
            <w:tcW w:type="dxa" w:w="141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neodređena</w:t>
            </w:r>
            <w:proofErr w:type="spellEnd"/>
          </w:p>
        </w:tc>
        <w:tc>
          <w:tcPr>
            <w:tcW w:type="dxa" w:w="141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u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cijelosti</w:t>
            </w:r>
            <w:proofErr w:type="spellEnd"/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0,00</w:t>
            </w:r>
          </w:p>
        </w:tc>
        <w:tc>
          <w:tcPr>
            <w:tcW w:type="dxa" w:w="85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0,00</w:t>
            </w:r>
          </w:p>
        </w:tc>
      </w:tr>
    </w:tbl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 w:val="en-US"/>
        </w:rPr>
      </w:pP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 w:val="en-US"/>
        </w:rPr>
      </w:pP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  <w:proofErr w:type="spellStart"/>
      <w:proofErr w:type="gram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lastRenderedPageBreak/>
        <w:t>Tražbine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vjerovnika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koje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se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namiruju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kao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tražbine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drugog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višeg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isplatnog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reda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–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općeg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isplatnog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proofErr w:type="spellStart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reda</w:t>
      </w:r>
      <w:proofErr w:type="spell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(čl.71.st.2.</w:t>
      </w:r>
      <w:proofErr w:type="gramEnd"/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SZ-a):</w:t>
      </w: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</w:p>
    <w:tbl>
      <w:tblPr>
        <w:tblW w:type="dxa" w:w="9538"/>
        <w:tblInd w:type="dxa" w:w="209"/>
        <w:tblLayout w:type="fixed"/>
        <w:tblLook w:val="0000" w:noVBand="0" w:noHBand="0" w:lastColumn="0" w:firstColumn="0" w:lastRow="0" w:firstRow="0"/>
      </w:tblPr>
      <w:tblGrid>
        <w:gridCol w:w="1884"/>
        <w:gridCol w:w="2410"/>
        <w:gridCol w:w="1559"/>
        <w:gridCol w:w="1134"/>
        <w:gridCol w:w="1276"/>
        <w:gridCol w:w="1275"/>
      </w:tblGrid>
      <w:tr w:rsidTr="00883BCC" w:rsidR="00F42E1D" w:rsidRPr="00F42E1D">
        <w:trPr>
          <w:trHeight w:val="750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Vjerovnik</w:t>
            </w:r>
            <w:proofErr w:type="spellEnd"/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Osnova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Visina</w:t>
            </w:r>
            <w:proofErr w:type="spellEnd"/>
          </w:p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tražbine</w:t>
            </w:r>
            <w:proofErr w:type="spellEnd"/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Osporeno</w:t>
            </w:r>
            <w:proofErr w:type="spellEnd"/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Priznato</w:t>
            </w:r>
            <w:proofErr w:type="spellEnd"/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Utvr</w:t>
            </w: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đeno</w:t>
            </w:r>
            <w:proofErr w:type="spellEnd"/>
          </w:p>
        </w:tc>
      </w:tr>
      <w:tr w:rsidTr="00883BCC" w:rsidR="00F42E1D" w:rsidRPr="00F42E1D">
        <w:trPr>
          <w:trHeight w:val="1004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0"/>
                <w:szCs w:val="20"/>
                <w:lang w:eastAsia="ar-SA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Gradska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plinara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Zgreb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–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Opskrba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d.o.o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., Zagreb, OIB:74364571096</w:t>
            </w:r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Vjerodostojna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isprava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-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Fakture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za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isporučeni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plin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specifikacija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kamata</w:t>
            </w:r>
            <w:proofErr w:type="spellEnd"/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1.066,96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1.066,96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1.066,96</w:t>
            </w:r>
          </w:p>
        </w:tc>
      </w:tr>
      <w:tr w:rsidTr="00883BCC" w:rsidR="00F42E1D" w:rsidRPr="00F42E1D">
        <w:trPr>
          <w:trHeight w:val="1050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HEP-OPERATOR DISTRIBUCIJSKOG SUSTAVA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d.o.o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. Zagreb, OIB:46830600751</w:t>
            </w:r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Vjerodostojna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isprava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-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Fakture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za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isporučenu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ele.energiju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obračun kamata</w:t>
            </w:r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2.097,79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2.097,79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2.097,79</w:t>
            </w:r>
          </w:p>
        </w:tc>
      </w:tr>
      <w:tr w:rsidTr="00883BCC" w:rsidR="00F42E1D" w:rsidRPr="00F42E1D">
        <w:trPr>
          <w:trHeight w:val="975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GA MA team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d.o.o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.,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Podravska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10,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Donja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Dubrava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, OIB:64235470666</w:t>
            </w:r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Rješenje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 o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ovrsi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Ovrv-45/10,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Obračun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kamata</w:t>
            </w:r>
            <w:proofErr w:type="spellEnd"/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6.599,43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6.599,43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6.599,43</w:t>
            </w:r>
          </w:p>
        </w:tc>
      </w:tr>
      <w:tr w:rsidTr="00883BCC" w:rsidR="00F42E1D" w:rsidRPr="00F42E1D">
        <w:trPr>
          <w:trHeight w:val="1373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Republika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Hrvatska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Ministarstvo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financija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Porezna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uprava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Područni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ured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Dalmacija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zastupana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Županijsko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državno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odvjetništvo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u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Šibeniku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Građansko-upravni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odjel</w:t>
            </w:r>
            <w:proofErr w:type="spellEnd"/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Vjerodostojna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isprava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–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izlist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stanja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dugovanja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iz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informacijskog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sustava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Porezne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uprave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specifikacija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kamata</w:t>
            </w:r>
            <w:proofErr w:type="spellEnd"/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568.722,59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568.722,59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568.722,59</w:t>
            </w:r>
          </w:p>
        </w:tc>
      </w:tr>
      <w:tr w:rsidTr="00883BCC" w:rsidR="00F42E1D" w:rsidRPr="00F42E1D">
        <w:trPr>
          <w:trHeight w:val="1455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Hrvatski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telekom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d.d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., Roberta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Frangeša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Mihanovića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9, Zagreb, OIB:81793146560</w:t>
            </w:r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Pravomoćna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ovršna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Rješenja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o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ovrsi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pod </w:t>
            </w:r>
            <w:proofErr w:type="gram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posl.br.:</w:t>
            </w:r>
            <w:proofErr w:type="gramEnd"/>
          </w:p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Ovr-8017/13, Ovr-2693713, Ovr-1839/12, Ovr-696/14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Ovr-2300/10 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Obračun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kamata</w:t>
            </w:r>
            <w:proofErr w:type="spellEnd"/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14.056,38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14.056,38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14.056,38</w:t>
            </w:r>
          </w:p>
        </w:tc>
      </w:tr>
      <w:tr w:rsidTr="00883BCC" w:rsidR="00F42E1D" w:rsidRPr="00F42E1D">
        <w:trPr>
          <w:trHeight w:val="1785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Republika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Hrvatska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Ministarstvo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financija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carinska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uprava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Središnji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ured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zastupana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Županijsko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državno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odvjetništvo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u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Šibeniku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Građansko-upravni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odjel</w:t>
            </w:r>
            <w:proofErr w:type="spellEnd"/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Izvršno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rješenje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carinarnice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Šibenik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Klasa:UP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/I-415-02/09-05/25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od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4.studenoga 2009.g.</w:t>
            </w: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291,02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291,02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291,02</w:t>
            </w:r>
          </w:p>
        </w:tc>
      </w:tr>
      <w:tr w:rsidTr="00883BCC" w:rsidR="00F42E1D" w:rsidRPr="00F42E1D">
        <w:trPr>
          <w:trHeight w:val="1530"/>
        </w:trPr>
        <w:tc>
          <w:tcPr>
            <w:tcW w:type="dxa" w:w="188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lastRenderedPageBreak/>
              <w:t xml:space="preserve">Vg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Vodoopskrba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d.o.o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.,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Velika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Gorica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Kolodvorska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64, OIB:62462242629</w:t>
            </w:r>
          </w:p>
        </w:tc>
        <w:tc>
          <w:tcPr>
            <w:tcW w:type="dxa" w:w="241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Vjerodostojne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isprave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–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Računi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br.:54219, 74446, 101813, 122636, 143303, 164119, 184643, 205450, 220224, 247362, 278711, 20512, 41422, 62242, 77732, 99141,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Obračun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kamata</w:t>
            </w:r>
            <w:proofErr w:type="spellEnd"/>
          </w:p>
        </w:tc>
        <w:tc>
          <w:tcPr>
            <w:tcW w:type="dxa" w:w="1559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540,44</w:t>
            </w:r>
          </w:p>
        </w:tc>
        <w:tc>
          <w:tcPr>
            <w:tcW w:type="dxa" w:w="113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540,44</w:t>
            </w:r>
          </w:p>
        </w:tc>
        <w:tc>
          <w:tcPr>
            <w:tcW w:type="dxa" w:w="127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540,44</w:t>
            </w:r>
          </w:p>
        </w:tc>
      </w:tr>
      <w:tr w:rsidTr="00883BCC" w:rsidR="00F42E1D" w:rsidRPr="00F42E1D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268"/>
        </w:trPr>
        <w:tc>
          <w:tcPr>
            <w:tcW w:type="dxa" w:w="1884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HRVATSKA RADIOTELEVIZIJA,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javna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ustanova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Prisavlje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3, Zagreb, OIB:68419124305,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zastupano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OD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Hanžeković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partneri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d.o.o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>.</w:t>
            </w:r>
          </w:p>
        </w:tc>
        <w:tc>
          <w:tcPr>
            <w:tcW w:type="dxa" w:w="2410"/>
          </w:tcPr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Rješenje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 o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ovrsi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Ovrv-1315/13,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Obračun</w:t>
            </w:r>
            <w:proofErr w:type="spellEnd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 xml:space="preserve"> </w:t>
            </w:r>
            <w:proofErr w:type="spellStart"/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kamata</w:t>
            </w:r>
            <w:proofErr w:type="spellEnd"/>
          </w:p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  <w:p w:rsidRDefault="00F42E1D" w:rsidP="00F42E1D" w:rsidR="00F42E1D" w:rsidRPr="00F42E1D">
            <w:pPr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</w:tc>
        <w:tc>
          <w:tcPr>
            <w:tcW w:type="dxa" w:w="1559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ar-SA" w:val="en-US"/>
              </w:rPr>
              <w:t xml:space="preserve">     1.966,04</w:t>
            </w:r>
          </w:p>
        </w:tc>
        <w:tc>
          <w:tcPr>
            <w:tcW w:type="dxa" w:w="1134"/>
          </w:tcPr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  <w:r w:rsidRPr="00F42E1D"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  <w:t>0,00</w:t>
            </w:r>
          </w:p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  <w:p w:rsidRDefault="00F42E1D" w:rsidP="00F42E1D" w:rsidR="00F42E1D" w:rsidRPr="00F42E1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  <w:p w:rsidRDefault="00F42E1D" w:rsidP="00F42E1D" w:rsidR="00F42E1D" w:rsidRPr="00F42E1D">
            <w:pPr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 w:val="en-US"/>
              </w:rPr>
            </w:pPr>
          </w:p>
        </w:tc>
        <w:tc>
          <w:tcPr>
            <w:tcW w:type="dxa" w:w="1276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 xml:space="preserve">     1.966,04</w:t>
            </w:r>
          </w:p>
        </w:tc>
        <w:tc>
          <w:tcPr>
            <w:tcW w:type="dxa" w:w="1275"/>
          </w:tcPr>
          <w:p w:rsidRDefault="00F42E1D" w:rsidP="00F42E1D" w:rsidR="00F42E1D" w:rsidRPr="00F42E1D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F42E1D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 xml:space="preserve">     1.966,04</w:t>
            </w:r>
          </w:p>
        </w:tc>
      </w:tr>
    </w:tbl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 w:val="en-US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2. Upućuju se vjerovnici, čije su tražbine u cijelosti ili djelomično osporene,  da radi dokazivanja osnovanosti osporenih tražbina pokrenu pred nadležnim sudom parnicu u roku od osam dana poslije primitka izvatka iz ovog rješenja, jer će se u protivnom držati da su odustali od prava na vođenje parnice, odnosno da u istom roku zatraže nastavak parnice ukoliko je o osporenom potraživanju vođena prije otvaranja stečajnog postupka nad dužnikom.</w:t>
      </w:r>
    </w:p>
    <w:p w:rsidRDefault="00E60892" w:rsidP="00AF7CFC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Vjerovnici su dužni dostaviti stečajnom sucu u istom roku dokaze o pokretanju parnice, odnosno o prijedlogu za nastavak pokrenutih parnica.</w:t>
      </w:r>
    </w:p>
    <w:p w:rsidRDefault="00E60892" w:rsidP="00AF7CFC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3. Ovo rješenje bit će objavljeno na oglasnoj ploči suda.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Obrazloženje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Dana </w:t>
      </w:r>
      <w:r w:rsidR="00AF7CFC">
        <w:rPr>
          <w:rFonts w:cs="Times New Roman" w:hAnsi="Times New Roman" w:ascii="Times New Roman"/>
          <w:sz w:val="24"/>
          <w:szCs w:val="24"/>
        </w:rPr>
        <w:t>21</w:t>
      </w:r>
      <w:r w:rsidRPr="00E60892">
        <w:rPr>
          <w:rFonts w:cs="Times New Roman" w:hAnsi="Times New Roman" w:ascii="Times New Roman"/>
          <w:sz w:val="24"/>
          <w:szCs w:val="24"/>
        </w:rPr>
        <w:t>.</w:t>
      </w:r>
      <w:r w:rsidR="00AF7CFC">
        <w:rPr>
          <w:rFonts w:cs="Times New Roman" w:hAnsi="Times New Roman" w:ascii="Times New Roman"/>
          <w:sz w:val="24"/>
          <w:szCs w:val="24"/>
        </w:rPr>
        <w:t xml:space="preserve">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 održano je prvo ispitno ročište na kojem je stečajni upravitelj dao izjašnjenje o prispjelim tražbinama, prema njihovim iznosima i isplatnim redovima.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Stečajni upravitelj je, uz nadzor stečajnog suca, a suglasno odredbi čl. 177. st. 2. Stečajnog zakona sastavio tablicu ispitanih tražbina u koju je za svaku prijavljenu tražbinu unijet podatak o tome u kojoj je mjeri tražbina utvrđena p</w:t>
      </w:r>
      <w:r w:rsidR="00AF7CFC">
        <w:rPr>
          <w:rFonts w:cs="Times New Roman" w:hAnsi="Times New Roman" w:ascii="Times New Roman"/>
          <w:sz w:val="24"/>
          <w:szCs w:val="24"/>
        </w:rPr>
        <w:t xml:space="preserve">rema svom iznosu i redu, te koja je pravna </w:t>
      </w:r>
      <w:r w:rsidRPr="00E60892">
        <w:rPr>
          <w:rFonts w:cs="Times New Roman" w:hAnsi="Times New Roman" w:ascii="Times New Roman"/>
          <w:sz w:val="24"/>
          <w:szCs w:val="24"/>
        </w:rPr>
        <w:t>osnov</w:t>
      </w:r>
      <w:r w:rsidR="00AF7CFC">
        <w:rPr>
          <w:rFonts w:cs="Times New Roman" w:hAnsi="Times New Roman" w:ascii="Times New Roman"/>
          <w:sz w:val="24"/>
          <w:szCs w:val="24"/>
        </w:rPr>
        <w:t>a</w:t>
      </w:r>
      <w:r w:rsidRPr="00E60892">
        <w:rPr>
          <w:rFonts w:cs="Times New Roman" w:hAnsi="Times New Roman" w:ascii="Times New Roman"/>
          <w:sz w:val="24"/>
          <w:szCs w:val="24"/>
        </w:rPr>
        <w:t xml:space="preserve"> prijavljene tražbine i razlog osporavanja.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Na ročištu se stečajni upravitelj izjašnjavao pojedinačno o svakoj prijavljenoj tražbini.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Tražbine koje je priznao stečajni upravitelj, a nije ih osporio niti jedan od vjerovnika nazočnih na ročištu, smatraju se prema članku 177. st. 1. Stečajnog zakona utvrđenim, kako je to navedeno u točki 1. izreke rješenja.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Ste</w:t>
      </w:r>
      <w:r w:rsidR="00AF7CFC">
        <w:rPr>
          <w:rFonts w:cs="Times New Roman" w:hAnsi="Times New Roman" w:ascii="Times New Roman"/>
          <w:sz w:val="24"/>
          <w:szCs w:val="24"/>
        </w:rPr>
        <w:t>čajni upravitelj osporio je u I</w:t>
      </w:r>
      <w:r w:rsidRPr="00E60892">
        <w:rPr>
          <w:rFonts w:cs="Times New Roman" w:hAnsi="Times New Roman" w:ascii="Times New Roman"/>
          <w:sz w:val="24"/>
          <w:szCs w:val="24"/>
        </w:rPr>
        <w:t>. višem isplatnom redu:</w:t>
      </w:r>
    </w:p>
    <w:p w:rsidRDefault="00AF7CFC" w:rsidP="00E60892" w:rsidR="00AF7CF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 cijelosti tražbinu vjerovnika Mirka </w:t>
      </w:r>
      <w:proofErr w:type="spellStart"/>
      <w:r>
        <w:rPr>
          <w:rFonts w:cs="Times New Roman" w:hAnsi="Times New Roman" w:ascii="Times New Roman"/>
          <w:sz w:val="24"/>
          <w:szCs w:val="24"/>
        </w:rPr>
        <w:t>Trobonjače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cs="Times New Roman" w:hAnsi="Times New Roman" w:ascii="Times New Roman"/>
          <w:sz w:val="24"/>
          <w:szCs w:val="24"/>
        </w:rPr>
        <w:t>Bratiškovaca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Bratiškovci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82, Skradin, OIB:68775009664, zastupanog po Radijani </w:t>
      </w:r>
      <w:proofErr w:type="spellStart"/>
      <w:r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odvjetnici iz Opatije i to iz razloga što parnični postupak koji taj vjerovnik vodi pred Općinskim sudom u Šibeniku nije još završen,</w:t>
      </w:r>
    </w:p>
    <w:p w:rsidRDefault="00AF7CFC" w:rsidP="00E60892" w:rsidR="00AF7CF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CFC" w:rsidP="00E60892" w:rsidR="00AF7CFC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CFC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ovo osporavanje nije otklonjeno</w:t>
      </w:r>
      <w:r w:rsidR="00E60892" w:rsidRPr="00E60892">
        <w:rPr>
          <w:rFonts w:cs="Times New Roman" w:hAnsi="Times New Roman" w:ascii="Times New Roman"/>
          <w:sz w:val="24"/>
          <w:szCs w:val="24"/>
        </w:rPr>
        <w:t xml:space="preserve"> na ročištu to je temeljem odredbe čl. 178. st. 1 i 179. Stečajnog zakona trebalo riješiti kao u točki 2. izreke rješenja.</w:t>
      </w:r>
    </w:p>
    <w:p w:rsidRDefault="00E60892" w:rsidP="00AF7CFC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F7CFC">
        <w:rPr>
          <w:rFonts w:cs="Times New Roman" w:hAnsi="Times New Roman" w:ascii="Times New Roman"/>
          <w:sz w:val="24"/>
          <w:szCs w:val="24"/>
        </w:rPr>
        <w:t>21</w:t>
      </w:r>
      <w:r w:rsidRPr="00E60892">
        <w:rPr>
          <w:rFonts w:cs="Times New Roman" w:hAnsi="Times New Roman" w:ascii="Times New Roman"/>
          <w:sz w:val="24"/>
          <w:szCs w:val="24"/>
        </w:rPr>
        <w:t>.</w:t>
      </w:r>
      <w:r w:rsidR="00AF7CFC">
        <w:rPr>
          <w:rFonts w:cs="Times New Roman" w:hAnsi="Times New Roman" w:ascii="Times New Roman"/>
          <w:sz w:val="24"/>
          <w:szCs w:val="24"/>
        </w:rPr>
        <w:t xml:space="preserve">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 w:rsidRPr="00E60892"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Protiv ovog rješenja pravo žalbe imaju stečajni upravitelj i svaki vjerovnik u dijelu koji se tiče njegove prijavljene tražbine, odnosno dijela tražbine koji je osporen (čl. 177. st. 4 i 5. SZ-a), u roku od 8 dana od dana primitka pismenog </w:t>
      </w:r>
      <w:proofErr w:type="spellStart"/>
      <w:r w:rsidRPr="00E60892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60892">
        <w:rPr>
          <w:rFonts w:cs="Times New Roman" w:hAnsi="Times New Roman" w:ascii="Times New Roman"/>
          <w:sz w:val="24"/>
          <w:szCs w:val="24"/>
        </w:rPr>
        <w:t>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Žalba se podnosi ovom sudu za Visoki trgovački sud RH u 4 (četiri) primjerka.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DN-a: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- stečajnom upravitelju</w:t>
      </w:r>
      <w:r w:rsidR="00AF7CFC">
        <w:rPr>
          <w:rFonts w:cs="Times New Roman" w:hAnsi="Times New Roman" w:ascii="Times New Roman"/>
          <w:sz w:val="24"/>
          <w:szCs w:val="24"/>
        </w:rPr>
        <w:t xml:space="preserve"> Milanu Macuri</w:t>
      </w:r>
    </w:p>
    <w:p w:rsidRDefault="00E60892" w:rsidP="00E60892" w:rsidR="00E97E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- posebna stečajna </w:t>
      </w:r>
      <w:r w:rsidR="00AF7CFC">
        <w:rPr>
          <w:rFonts w:cs="Times New Roman" w:hAnsi="Times New Roman" w:ascii="Times New Roman"/>
          <w:sz w:val="24"/>
          <w:szCs w:val="24"/>
        </w:rPr>
        <w:t>e-</w:t>
      </w:r>
      <w:r w:rsidRPr="00E60892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AF7CFC" w:rsidP="00E60892" w:rsidR="00AF7CFC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punomoćniku vjerovnika Mirka </w:t>
      </w:r>
      <w:proofErr w:type="spellStart"/>
      <w:r>
        <w:rPr>
          <w:rFonts w:cs="Times New Roman" w:hAnsi="Times New Roman" w:ascii="Times New Roman"/>
          <w:sz w:val="24"/>
          <w:szCs w:val="24"/>
        </w:rPr>
        <w:t>Trobonjače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Radijani </w:t>
      </w:r>
      <w:proofErr w:type="spellStart"/>
      <w:r>
        <w:rPr>
          <w:rFonts w:cs="Times New Roman" w:hAnsi="Times New Roman" w:ascii="Times New Roman"/>
          <w:sz w:val="24"/>
          <w:szCs w:val="24"/>
        </w:rPr>
        <w:t>Trobonjača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odvjetnici iz Opatije</w:t>
      </w:r>
    </w:p>
    <w:sectPr w:rsidR="00AF7CFC" w:rsidRPr="00E608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892"/>
    <w:rsid w:val="00A27A6E"/>
    <w:rsid w:val="00AF7CFC"/>
    <w:rsid w:val="00DA4016"/>
    <w:rsid w:val="00E60892"/>
    <w:rsid w:val="00E97E34"/>
    <w:rsid w:val="00F4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089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27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A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A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A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A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089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27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A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A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A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A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St-35/15</izvorni_sadrzaj>
    <derivirana_varijabla naziv="DomainObject.Predmet.Opis_1">Veza: St-35/15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IZRADA</izvorni_sadrzaj>
    <derivirana_varijabla naziv="DomainObject.Predmet.PrimjedbaSuca_1">- IZRADA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LEMIĆ d.o.o. za proizvodnju, trgovinu i usluge zastupanog po punomoćniku Goran Urukalo</izvorni_sadrzaj>
    <derivirana_varijabla naziv="DomainObject.Predmet.ProtustrankaFormated_1">  LEMIĆ d.o.o. za proizvodnju, trgovinu i usluge zastupanog po punomoćniku Goran Urukalo</derivirana_varijabla>
  </DomainObject.Predmet.ProtustrankaFormated>
  <DomainObject.Predmet.ProtustrankaFormatedOIB>
    <izvorni_sadrzaj>  LEMIĆ d.o.o. za proizvodnju, trgovinu i usluge, OIB 87749402228 zastupanog po punomoćniku Goran Urukalo</izvorni_sadrzaj>
    <derivirana_varijabla naziv="DomainObject.Predmet.ProtustrankaFormatedOIB_1">  LEMIĆ d.o.o. za proizvodnju, trgovinu i usluge, OIB 87749402228 zastupanog po punomoćniku Goran Urukalo</derivirana_varijabla>
  </DomainObject.Predmet.ProtustrankaFormatedOIB>
  <DomainObject.Predmet.ProtustrankaFormatedWithAdress>
    <izvorni_sadrzaj> LEMIĆ d.o.o. za proizvodnju, trgovinu i usluge, Lemići 17, 22222 Bratiškovci zastupanog po punomoćniku Goran Urukalo</izvorni_sadrzaj>
    <derivirana_varijabla naziv="DomainObject.Predmet.ProtustrankaFormatedWithAdress_1"> LEMIĆ d.o.o. za proizvodnju, trgovinu i usluge, Lemići 17, 22222 Bratiškovci zastupanog po punomoćniku Goran Urukalo</derivirana_varijabla>
  </DomainObject.Predmet.ProtustrankaFormatedWithAdress>
  <DomainObject.Predmet.ProtustrankaFormatedWithAdressOIB>
    <izvorni_sadrzaj> LEMIĆ d.o.o. za proizvodnju, trgovinu i usluge, OIB 87749402228, Lemići 17, 22222 Bratiškovci zastupanog po punomoćniku Goran Urukalo</izvorni_sadrzaj>
    <derivirana_varijabla naziv="DomainObject.Predmet.ProtustrankaFormatedWithAdressOIB_1"> LEMIĆ d.o.o. za proizvodnju, trgovinu i usluge, OIB 87749402228, Lemići 17, 22222 Bratiškovci zastupanog po punomoćniku Goran Urukalo</derivirana_varijabla>
  </DomainObject.Predmet.ProtustrankaFormatedWithAdressOIB>
  <DomainObject.Predmet.ProtustrankaWithAdress>
    <izvorni_sadrzaj>LEMIĆ d.o.o. za proizvodnju, trgovinu i usluge Lemići 17, 22222 Bratiškovci</izvorni_sadrzaj>
    <derivirana_varijabla naziv="DomainObject.Predmet.ProtustrankaWithAdress_1">LEMIĆ d.o.o. za proizvodnju, trgovinu i usluge Lemići 17, 22222 Bratiškovci</derivirana_varijabla>
  </DomainObject.Predmet.ProtustrankaWithAdress>
  <DomainObject.Predmet.ProtustrankaWithAdressOIB>
    <izvorni_sadrzaj>LEMIĆ d.o.o. za proizvodnju, trgovinu i usluge, OIB 87749402228, Lemići 17, 22222 Bratiškovci</izvorni_sadrzaj>
    <derivirana_varijabla naziv="DomainObject.Predmet.ProtustrankaWithAdressOIB_1">LEMIĆ d.o.o. za proizvodnju, trgovinu i usluge, OIB 87749402228, Lemići 17, 22222 Bratiškovci</derivirana_varijabla>
  </DomainObject.Predmet.ProtustrankaWithAdressOIB>
  <DomainObject.Predmet.ProtustrankaNazivFormated>
    <izvorni_sadrzaj>LEMIĆ d.o.o. za proizvodnju, trgovinu i usluge</izvorni_sadrzaj>
    <derivirana_varijabla naziv="DomainObject.Predmet.ProtustrankaNazivFormated_1">LEMIĆ d.o.o. za proizvodnju, trgovinu i usluge</derivirana_varijabla>
  </DomainObject.Predmet.ProtustrankaNazivFormated>
  <DomainObject.Predmet.ProtustrankaNazivFormatedOIB>
    <izvorni_sadrzaj>LEMIĆ d.o.o. za proizvodnju, trgovinu i usluge, OIB 87749402228</izvorni_sadrzaj>
    <derivirana_varijabla naziv="DomainObject.Predmet.ProtustrankaNazivFormatedOIB_1">LEMIĆ d.o.o. za proizvodnju, trgovinu i usluge, OIB 87749402228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LEMIĆ d.o.o. za proizvodnju, trgovinu i usluge zastupanog po punomoćniku Goran Urukalo</item>
    </izvorni_sadrzaj>
    <derivirana_varijabla naziv="DomainObject.Predmet.ProtuStrankaListFormated_1">
      <item>LEMIĆ d.o.o. za proizvodnju, trgovinu i usluge zastupanog po punomoćniku Goran Urukalo</item>
    </derivirana_varijabla>
  </DomainObject.Predmet.ProtuStrankaListFormated>
  <DomainObject.Predmet.ProtuStrankaListFormatedOIB>
    <izvorni_sadrzaj>
      <item>LEMIĆ d.o.o. za proizvodnju, trgovinu i usluge, OIB 87749402228 zastupanog po punomoćniku Goran Urukalo</item>
    </izvorni_sadrzaj>
    <derivirana_varijabla naziv="DomainObject.Predmet.ProtuStrankaListFormatedOIB_1">
      <item>LEMIĆ d.o.o. za proizvodnju, trgovinu i usluge, OIB 87749402228 zastupanog po punomoćniku Goran Urukalo</item>
    </derivirana_varijabla>
  </DomainObject.Predmet.ProtuStrankaListFormatedOIB>
  <DomainObject.Predmet.ProtuStrankaListFormatedWithAdress>
    <izvorni_sadrzaj>
      <item>LEMIĆ d.o.o. za proizvodnju, trgovinu i usluge, Lemići 17, 22222 Bratiškovci zastupanog po punomoćniku Goran Urukalo</item>
    </izvorni_sadrzaj>
    <derivirana_varijabla naziv="DomainObject.Predmet.ProtuStrankaListFormatedWithAdress_1">
      <item>LEMIĆ d.o.o. za proizvodnju, trgovinu i usluge, Lemići 17, 22222 Bratiškovci zastupanog po punomoćniku Goran Urukalo</item>
    </derivirana_varijabla>
  </DomainObject.Predmet.ProtuStrankaListFormatedWithAdress>
  <DomainObject.Predmet.ProtuStrankaListFormatedWithAdressOIB>
    <izvorni_sadrzaj>
      <item>LEMIĆ d.o.o. za proizvodnju, trgovinu i usluge, OIB 87749402228, Lemići 17, 22222 Bratiškovci zastupanog po punomoćniku Goran Urukalo</item>
    </izvorni_sadrzaj>
    <derivirana_varijabla naziv="DomainObject.Predmet.ProtuStrankaListFormatedWithAdressOIB_1">
      <item>LEMIĆ d.o.o. za proizvodnju, trgovinu i usluge, OIB 87749402228, Lemići 17, 22222 Bratiškovci zastupanog po punomoćniku Goran Urukalo</item>
    </derivirana_varijabla>
  </DomainObject.Predmet.ProtuStrankaListFormatedWithAdressOIB>
  <DomainObject.Predmet.ProtuStrankaListNazivFormated>
    <izvorni_sadrzaj>
      <item>LEMIĆ d.o.o. za proizvodnju, trgovinu i usluge</item>
    </izvorni_sadrzaj>
    <derivirana_varijabla naziv="DomainObject.Predmet.ProtuStrankaListNazivFormated_1">
      <item>LEMIĆ d.o.o. za proizvodnju, trgovinu i usluge</item>
    </derivirana_varijabla>
  </DomainObject.Predmet.ProtuStrankaListNazivFormated>
  <DomainObject.Predmet.ProtuStrankaListNazivFormatedOIB>
    <izvorni_sadrzaj>
      <item>LEMIĆ d.o.o. za proizvodnju, trgovinu i usluge, OIB 87749402228</item>
    </izvorni_sadrzaj>
    <derivirana_varijabla naziv="DomainObject.Predmet.ProtuStrankaListNazivFormatedOIB_1">
      <item>LEMIĆ d.o.o. za proizvodnju, trgovinu i usluge, OIB 87749402228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derivirana_varijabla>
  </DomainObject.Predmet.OstaliListFormated>
  <DomainObject.Predmet.OstaliListFormatedOIB>
    <izvorni_sadrzaj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izvorni_sadrzaj>
    <derivirana_varijabla naziv="DomainObject.Predmet.OstaliListFormatedOIB_1"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izvorni_sadrzaj>
    <derivirana_varijabla naziv="DomainObject.Predmet.OstaliListFormatedWithAdressOIB_1"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derivirana_varijabla>
  </DomainObject.Predmet.OstaliListFormatedWithAdressOIB>
  <DomainObject.Predmet.OstaliListNazivFormated>
    <izvorni_sadrzaj>
      <item>ŽDO U ŠIBENIKU - Građansko-upravni odjel</item>
      <item>Goran Urukalo</item>
      <item>Milan Macura</item>
    </izvorni_sadrzaj>
    <derivirana_varijabla naziv="DomainObject.Predmet.OstaliListNazivFormated_1">
      <item>ŽDO U ŠIBENIKU - Građansko-upravni odjel</item>
      <item>Goran Urukalo</item>
      <item>Milan Macura</item>
    </derivirana_varijabla>
  </DomainObject.Predmet.OstaliListNazivFormated>
  <DomainObject.Predmet.OstaliListNazivFormatedOIB>
    <izvorni_sadrzaj>
      <item>ŽDO U ŠIBENIKU - Građansko-upravni odjel, OIB 62915793914</item>
      <item>Goran Urukalo, OIB 38343862730</item>
      <item>Milan Macura, OIB 25991506239</item>
    </izvorni_sadrzaj>
    <derivirana_varijabla naziv="DomainObject.Predmet.OstaliListNazivFormatedOIB_1">
      <item>ŽDO U ŠIBENIKU - Građansko-upravni odjel, OIB 62915793914</item>
      <item>Goran Urukalo, OIB 38343862730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LEMIĆ d.o.o. za proizvodnju, trgovinu i usluge</izvorni_sadrzaj>
    <derivirana_varijabla naziv="DomainObject.Predmet.ProtustrankaIDrugi_1">LEMIĆ d.o.o. za proizvodnju, trgovinu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LEMIĆ d.o.o. za proizvodnju, trgovinu i usluge, OIB 87749402228, Lemići 17, 22222 Bratiškovci</izvorni_sadrzaj>
    <derivirana_varijabla naziv="DomainObject.Predmet.ProtustrankaIDrugiAdressOIB_1">LEMIĆ d.o.o. za proizvodnju, trgovinu i usluge, OIB 87749402228, Lemići 17,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LEMIĆ d.o.o. za proizvodnju, trgovinu i usluge</item>
      <item>ŽDO U ŠIBENIKU - Građansko-upravni odjel</item>
      <item>Goran Urukalo</item>
      <item>Milan Macura</item>
    </izvorni_sadrzaj>
    <derivirana_varijabla naziv="DomainObject.Predmet.SudioniciListNaziv_1">
      <item>RHMF POREZNA UPRAVA - Područni ured Šibenik</item>
      <item>LEMIĆ d.o.o. za proizvodnju, trgovinu i usluge</item>
      <item>ŽDO U ŠIBENIKU - Građansko-upravni odjel</item>
      <item>Goran Urukalo</item>
      <item>Milan Macura</item>
    </derivirana_varijabla>
  </DomainObject.Predmet.SudioniciListNaziv>
  <DomainObject.Predmet.SudioniciListAdressOIB>
    <izvorni_sadrzaj>
      <item>RHMF POREZNA UPRAVA - Područni ured Šibenik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izvorni_sadrzaj>
    <derivirana_varijabla naziv="DomainObject.Predmet.SudioniciListAdressOIB_1">
      <item>RHMF POREZNA UPRAVA - Područni ured Šibenik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87749402228</item>
      <item>, OIB 62915793914</item>
      <item>, OIB 38343862730</item>
      <item>, OIB 25991506239</item>
    </izvorni_sadrzaj>
    <derivirana_varijabla naziv="DomainObject.Predmet.SudioniciListNazivOIB_1">
      <item>, OIB null</item>
      <item>, OIB 87749402228</item>
      <item>, OIB 62915793914</item>
      <item>, OIB 38343862730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861</properties:Words>
  <properties:Characters>5320</properties:Characters>
  <properties:Lines>285</properties:Lines>
  <properties:Paragraphs>102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2015-10-05T09:35:00Z</dcterms:created>
  <dc:creator>Joško Livaković</dc:creator>
  <cp:lastModifiedBy>Joško Livaković</cp:lastModifiedBy>
  <cp:lastPrinted>2015-10-05T08:13:00Z</cp:lastPrinted>
  <dcterms:modified xmlns:xsi="http://www.w3.org/2001/XMLSchema-instance" xsi:type="dcterms:W3CDTF">2015-10-05T09:38:00Z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