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e019" w14:paraId="4f0e019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B328E4">
        <w:rPr>
          <w:rFonts w:cs="Times New Roman" w:hAnsi="Times New Roman" w:ascii="Times New Roman"/>
          <w:sz w:val="24"/>
        </w:rPr>
        <w:t>1044/11-170</w:t>
      </w:r>
    </w:p>
    <w:p w:rsidRDefault="00701CFE" w:rsidP="005D7BF8" w:rsidR="00701CF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CFE" w:rsidP="005D7BF8" w:rsidR="00701CFE" w:rsidRPr="00701CFE">
      <w:pPr>
        <w:pStyle w:val="Bezproreda"/>
        <w:jc w:val="both"/>
        <w:rPr>
          <w:rFonts w:hAnsi="Times New Roman" w:ascii="Times New Roman"/>
          <w:sz w:val="24"/>
        </w:rPr>
      </w:pPr>
      <w:r w:rsidRPr="00701CFE">
        <w:rPr>
          <w:rFonts w:eastAsia="MS Mincho" w:hAnsi="Times New Roman" w:ascii="Times New Roman"/>
          <w:sz w:val="24"/>
        </w:rPr>
        <w:t xml:space="preserve">   REPUBLIKA HRVATSKA</w:t>
      </w:r>
    </w:p>
    <w:p w:rsidRDefault="00701CFE" w:rsidP="005D7BF8" w:rsidR="00701CFE" w:rsidRPr="00701CFE">
      <w:pPr>
        <w:pStyle w:val="Bezproreda"/>
        <w:jc w:val="both"/>
        <w:rPr>
          <w:rFonts w:hAnsi="Times New Roman" w:ascii="Times New Roman"/>
          <w:sz w:val="24"/>
        </w:rPr>
      </w:pPr>
      <w:r w:rsidRPr="00701CFE">
        <w:rPr>
          <w:rFonts w:eastAsia="MS Mincho" w:hAnsi="Times New Roman" w:ascii="Times New Roman"/>
          <w:sz w:val="24"/>
        </w:rPr>
        <w:t>TRGOVAČKI SUD U RIJECI</w:t>
      </w:r>
    </w:p>
    <w:p w:rsidRDefault="00701CFE" w:rsidP="005D7BF8" w:rsidR="00701CFE" w:rsidRPr="00701CFE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701CFE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F07242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B328E4" w:rsidRPr="00B328E4">
        <w:rPr>
          <w:rFonts w:cs="Times New Roman" w:hAnsi="Times New Roman" w:ascii="Times New Roman"/>
          <w:sz w:val="24"/>
        </w:rPr>
        <w:t>OIB 88785964957</w:t>
      </w:r>
      <w:r w:rsidR="00B328E4">
        <w:rPr>
          <w:rFonts w:cs="Times New Roman" w:hAnsi="Times New Roman" w:ascii="Times New Roman"/>
          <w:sz w:val="24"/>
        </w:rPr>
        <w:t xml:space="preserve">,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</w:t>
      </w:r>
      <w:r w:rsidR="00B328E4">
        <w:rPr>
          <w:rFonts w:cs="Times New Roman" w:hAnsi="Times New Roman" w:ascii="Times New Roman"/>
          <w:sz w:val="24"/>
        </w:rPr>
        <w:t>stečajnom</w:t>
      </w:r>
      <w:r w:rsidR="00F07242" w:rsidRPr="00F07242">
        <w:rPr>
          <w:rFonts w:cs="Times New Roman" w:hAnsi="Times New Roman" w:ascii="Times New Roman"/>
          <w:sz w:val="24"/>
        </w:rPr>
        <w:t xml:space="preserve"> postupku </w:t>
      </w:r>
      <w:r w:rsidR="00B328E4">
        <w:rPr>
          <w:rFonts w:cs="Times New Roman" w:hAnsi="Times New Roman" w:ascii="Times New Roman"/>
          <w:b/>
          <w:sz w:val="24"/>
        </w:rPr>
        <w:t xml:space="preserve">SOKOLAC d.o.o. Brinje, Frankopanska 53, OIB </w:t>
      </w:r>
      <w:r w:rsidR="00397919" w:rsidRPr="00397919">
        <w:rPr>
          <w:rFonts w:cs="Times New Roman" w:hAnsi="Times New Roman" w:ascii="Times New Roman"/>
          <w:b/>
          <w:sz w:val="24"/>
        </w:rPr>
        <w:t>85704646128</w:t>
      </w:r>
      <w:r w:rsidR="00397919">
        <w:rPr>
          <w:rFonts w:cs="Times New Roman" w:hAnsi="Times New Roman" w:ascii="Times New Roman"/>
          <w:b/>
          <w:sz w:val="24"/>
        </w:rPr>
        <w:t>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="00B328E4">
        <w:rPr>
          <w:rFonts w:cs="Times New Roman" w:hAnsi="Times New Roman" w:ascii="Times New Roman"/>
          <w:sz w:val="24"/>
        </w:rPr>
        <w:t xml:space="preserve">odlučujući o prijedlogu stečajnog upravitelja, </w:t>
      </w:r>
      <w:r w:rsidRPr="00E1017F">
        <w:rPr>
          <w:rFonts w:cs="Times New Roman" w:hAnsi="Times New Roman" w:ascii="Times New Roman"/>
          <w:sz w:val="24"/>
        </w:rPr>
        <w:t xml:space="preserve">dana </w:t>
      </w:r>
      <w:r w:rsidR="00B328E4">
        <w:rPr>
          <w:rFonts w:cs="Times New Roman" w:hAnsi="Times New Roman" w:ascii="Times New Roman"/>
          <w:sz w:val="24"/>
        </w:rPr>
        <w:t>03. srpnja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F07242">
        <w:rPr>
          <w:rFonts w:cs="Times New Roman" w:hAnsi="Times New Roman" w:ascii="Times New Roman"/>
          <w:sz w:val="24"/>
        </w:rPr>
        <w:t xml:space="preserve">a koje čine stečajnu masu dužnika 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F07242">
        <w:rPr>
          <w:rFonts w:cs="Times New Roman" w:hAnsi="Times New Roman" w:ascii="Times New Roman"/>
          <w:sz w:val="24"/>
        </w:rPr>
        <w:t xml:space="preserve">upisane u </w:t>
      </w:r>
      <w:r w:rsidRPr="00E1017F">
        <w:rPr>
          <w:rFonts w:cs="Times New Roman" w:hAnsi="Times New Roman" w:ascii="Times New Roman"/>
          <w:sz w:val="24"/>
        </w:rPr>
        <w:t xml:space="preserve">zemljišnim knjigama Općinskog suda u </w:t>
      </w:r>
      <w:r w:rsidR="00B328E4">
        <w:rPr>
          <w:rFonts w:cs="Times New Roman" w:hAnsi="Times New Roman" w:ascii="Times New Roman"/>
          <w:sz w:val="24"/>
        </w:rPr>
        <w:t>Gospiću</w:t>
      </w:r>
      <w:r w:rsidR="00F07242">
        <w:rPr>
          <w:rFonts w:cs="Times New Roman" w:hAnsi="Times New Roman" w:ascii="Times New Roman"/>
          <w:sz w:val="24"/>
        </w:rPr>
        <w:t>, Z</w:t>
      </w:r>
      <w:r w:rsidRPr="00E1017F">
        <w:rPr>
          <w:rFonts w:cs="Times New Roman" w:hAnsi="Times New Roman" w:ascii="Times New Roman"/>
          <w:sz w:val="24"/>
        </w:rPr>
        <w:t>emljišnoknjižni odjel</w:t>
      </w:r>
      <w:r w:rsidR="00F07242">
        <w:rPr>
          <w:rFonts w:cs="Times New Roman" w:hAnsi="Times New Roman" w:ascii="Times New Roman"/>
          <w:sz w:val="24"/>
        </w:rPr>
        <w:t xml:space="preserve"> </w:t>
      </w:r>
      <w:r w:rsidR="00B328E4">
        <w:rPr>
          <w:rFonts w:cs="Times New Roman" w:hAnsi="Times New Roman" w:ascii="Times New Roman"/>
          <w:sz w:val="24"/>
        </w:rPr>
        <w:t>Otočac</w:t>
      </w:r>
      <w:r w:rsidR="00974873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F07242">
        <w:rPr>
          <w:rFonts w:cs="Times New Roman" w:hAnsi="Times New Roman" w:ascii="Times New Roman"/>
          <w:sz w:val="24"/>
        </w:rPr>
        <w:t xml:space="preserve">označene </w:t>
      </w:r>
      <w:r w:rsidR="00B328E4">
        <w:rPr>
          <w:rFonts w:cs="Times New Roman" w:hAnsi="Times New Roman" w:ascii="Times New Roman"/>
          <w:sz w:val="24"/>
        </w:rPr>
        <w:t>k.č.br. 409/1</w:t>
      </w:r>
      <w:r w:rsidR="00F07242" w:rsidRPr="00F07242">
        <w:rPr>
          <w:rFonts w:cs="Times New Roman" w:hAnsi="Times New Roman" w:ascii="Times New Roman"/>
          <w:sz w:val="24"/>
        </w:rPr>
        <w:t>,</w:t>
      </w:r>
      <w:r w:rsidR="00B328E4">
        <w:rPr>
          <w:rFonts w:cs="Times New Roman" w:hAnsi="Times New Roman" w:ascii="Times New Roman"/>
          <w:sz w:val="24"/>
        </w:rPr>
        <w:t xml:space="preserve"> hotel i zgrada, dvorište, ukupne površine 276 čhv,</w:t>
      </w:r>
      <w:r w:rsidR="00F07242" w:rsidRPr="00F07242">
        <w:rPr>
          <w:rFonts w:cs="Times New Roman" w:hAnsi="Times New Roman" w:ascii="Times New Roman"/>
          <w:sz w:val="24"/>
        </w:rPr>
        <w:t xml:space="preserve"> upisana u zk.ul. </w:t>
      </w:r>
      <w:r w:rsidR="00B328E4">
        <w:rPr>
          <w:rFonts w:cs="Times New Roman" w:hAnsi="Times New Roman" w:ascii="Times New Roman"/>
          <w:sz w:val="24"/>
        </w:rPr>
        <w:t>3110</w:t>
      </w:r>
      <w:r w:rsidR="00F07242" w:rsidRPr="00F07242">
        <w:rPr>
          <w:rFonts w:cs="Times New Roman" w:hAnsi="Times New Roman" w:ascii="Times New Roman"/>
          <w:sz w:val="24"/>
        </w:rPr>
        <w:t xml:space="preserve">, k.o. </w:t>
      </w:r>
      <w:r w:rsidR="00B328E4">
        <w:rPr>
          <w:rFonts w:cs="Times New Roman" w:hAnsi="Times New Roman" w:ascii="Times New Roman"/>
          <w:sz w:val="24"/>
        </w:rPr>
        <w:t>Brinje i k.č.br. 409/2, zgrada kuglane, dvorište, ukupne površine 82 čhv, upisana u zk.ul. 451, k.o. Brinje.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F07242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</w:t>
      </w:r>
      <w:r w:rsidR="00F07242">
        <w:rPr>
          <w:rFonts w:cs="Times New Roman" w:hAnsi="Times New Roman" w:ascii="Times New Roman"/>
          <w:sz w:val="24"/>
        </w:rPr>
        <w:t xml:space="preserve">be rješenja o prodaji nekretnina koje čine stečajnu masu dužnika navedene </w:t>
      </w:r>
      <w:r w:rsidRPr="00E1017F">
        <w:rPr>
          <w:rFonts w:cs="Times New Roman" w:hAnsi="Times New Roman" w:ascii="Times New Roman"/>
          <w:sz w:val="24"/>
        </w:rPr>
        <w:t>u točki I. izreke rješenja</w:t>
      </w:r>
      <w:r w:rsidR="00F07242">
        <w:rPr>
          <w:rFonts w:cs="Times New Roman" w:hAnsi="Times New Roman" w:ascii="Times New Roman"/>
          <w:sz w:val="24"/>
        </w:rPr>
        <w:t xml:space="preserve">, upisane u zk.ul. </w:t>
      </w:r>
      <w:r w:rsidR="00B328E4">
        <w:rPr>
          <w:rFonts w:cs="Times New Roman" w:hAnsi="Times New Roman" w:ascii="Times New Roman"/>
          <w:sz w:val="24"/>
        </w:rPr>
        <w:t xml:space="preserve">451 i zk.ul 3110, k.o. Brinje.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F07242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AF1E27" w:rsidP="00E1017F" w:rsidR="00AF1E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Nakon izvršene uknjižbe prava vlasništva u zemljišnim knjigama u korist stečajnog dužnika, stečajni upravitelj podnio je sudu 20. lipnja 2017. godine prijedlog za prodaju predmetnih nekretnina stečajnog dužnika. </w:t>
      </w:r>
    </w:p>
    <w:p w:rsidRDefault="00F07242" w:rsidP="00E1017F" w:rsidR="00B328E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podnio je sudu prijedlog </w:t>
      </w:r>
      <w:r w:rsidR="00B328E4">
        <w:rPr>
          <w:rFonts w:cs="Times New Roman" w:hAnsi="Times New Roman" w:ascii="Times New Roman"/>
          <w:sz w:val="24"/>
        </w:rPr>
        <w:t xml:space="preserve">za prodaju nekretnine </w:t>
      </w:r>
      <w:r w:rsidR="00AF1E27">
        <w:rPr>
          <w:rFonts w:cs="Times New Roman" w:hAnsi="Times New Roman" w:ascii="Times New Roman"/>
          <w:sz w:val="24"/>
        </w:rPr>
        <w:t>u stečajnom postupku temeljem odredbe čl.247. Stečajnog zakona, uz odgovarajuću primjenu pravila o ovrsi na nekretnini</w:t>
      </w:r>
    </w:p>
    <w:p w:rsidRDefault="00AF1E27" w:rsidP="00AF1E27" w:rsidR="00AF1E2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Valjalo je stoga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B328E4">
        <w:rPr>
          <w:rFonts w:cs="Times New Roman" w:hAnsi="Times New Roman" w:ascii="Times New Roman"/>
          <w:sz w:val="24"/>
        </w:rPr>
        <w:t>03. srpnja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701CFE" w:rsidR="00701CFE" w:rsidRPr="005C3351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C3351">
        <w:rPr>
          <w:rFonts w:cs="Times New Roman" w:hAnsi="Times New Roman" w:ascii="Times New Roman"/>
        </w:rPr>
        <w:t xml:space="preserve">                 </w:t>
      </w:r>
      <w:r w:rsidRPr="005C3351">
        <w:rPr>
          <w:rFonts w:cs="Times New Roman" w:hAnsi="Times New Roman" w:ascii="Times New Roman"/>
        </w:rPr>
        <w:tab/>
        <w:t xml:space="preserve">                  </w:t>
      </w:r>
      <w:r w:rsidRPr="005C3351">
        <w:rPr>
          <w:rFonts w:cs="Times New Roman" w:hAnsi="Times New Roman" w:ascii="Times New Roman"/>
        </w:rPr>
        <w:tab/>
      </w:r>
      <w:r w:rsidRPr="005C3351">
        <w:rPr>
          <w:rFonts w:cs="Times New Roman" w:hAnsi="Times New Roman" w:ascii="Times New Roman"/>
        </w:rPr>
        <w:tab/>
        <w:t xml:space="preserve">             Daniela Korlević  </w:t>
      </w:r>
    </w:p>
    <w:p w:rsidRDefault="00E1017F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750485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750485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 stečajni upravitelj (čl.247. st.2. SZ-a). </w:t>
      </w:r>
      <w:r w:rsidR="00F07242" w:rsidRPr="00F07242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AF1E27">
        <w:rPr>
          <w:rFonts w:cs="Times New Roman" w:hAnsi="Times New Roman" w:ascii="Times New Roman"/>
          <w:sz w:val="20"/>
        </w:rPr>
        <w:t>Blaženka Prpić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z.k. odjel</w:t>
      </w:r>
      <w:r w:rsidR="00AF1E27">
        <w:rPr>
          <w:rFonts w:cs="Times New Roman" w:hAnsi="Times New Roman" w:ascii="Times New Roman"/>
          <w:sz w:val="20"/>
        </w:rPr>
        <w:t xml:space="preserve"> Otočac</w:t>
      </w:r>
      <w:r w:rsidRPr="006F5B7E">
        <w:rPr>
          <w:rFonts w:cs="Times New Roman" w:hAnsi="Times New Roman" w:ascii="Times New Roman"/>
          <w:sz w:val="20"/>
        </w:rPr>
        <w:t xml:space="preserve">, Općinskog suda u </w:t>
      </w:r>
      <w:r w:rsidR="00AF1E27">
        <w:rPr>
          <w:rFonts w:cs="Times New Roman" w:hAnsi="Times New Roman" w:ascii="Times New Roman"/>
          <w:sz w:val="20"/>
        </w:rPr>
        <w:t xml:space="preserve">Gospiću </w:t>
      </w:r>
      <w:r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F07242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AF1E27">
        <w:rPr>
          <w:rFonts w:cs="Times New Roman" w:hAnsi="Times New Roman" w:ascii="Times New Roman"/>
          <w:sz w:val="20"/>
        </w:rPr>
        <w:t>03.7.</w:t>
      </w:r>
      <w:r w:rsidRPr="006F5B7E">
        <w:rPr>
          <w:rFonts w:cs="Times New Roman" w:hAnsi="Times New Roman" w:ascii="Times New Roman"/>
          <w:sz w:val="20"/>
        </w:rPr>
        <w:t>201</w:t>
      </w:r>
      <w:r w:rsidR="00AF1E27">
        <w:rPr>
          <w:rFonts w:cs="Times New Roman" w:hAnsi="Times New Roman" w:ascii="Times New Roman"/>
          <w:sz w:val="20"/>
        </w:rPr>
        <w:t>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96328"/>
    <w:rsid w:val="00397919"/>
    <w:rsid w:val="003A2921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C3351"/>
    <w:rsid w:val="005E35A4"/>
    <w:rsid w:val="005E7787"/>
    <w:rsid w:val="006321FD"/>
    <w:rsid w:val="006C2AE3"/>
    <w:rsid w:val="006E1262"/>
    <w:rsid w:val="006F5B7E"/>
    <w:rsid w:val="00701CFE"/>
    <w:rsid w:val="007053F4"/>
    <w:rsid w:val="00720E07"/>
    <w:rsid w:val="00721DAD"/>
    <w:rsid w:val="00726F3C"/>
    <w:rsid w:val="00750485"/>
    <w:rsid w:val="007646DF"/>
    <w:rsid w:val="0076565A"/>
    <w:rsid w:val="007A25CA"/>
    <w:rsid w:val="007A6BAD"/>
    <w:rsid w:val="007B48F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AF1E27"/>
    <w:rsid w:val="00B12A0F"/>
    <w:rsid w:val="00B14D4A"/>
    <w:rsid w:val="00B32457"/>
    <w:rsid w:val="00B328E4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07242"/>
    <w:rsid w:val="00F144FC"/>
    <w:rsid w:val="00F352F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01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F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C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1CF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01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F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C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1CF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St-1044/2011</izvorni_sadrzaj>
    <derivirana_varijabla naziv="DomainObject.Predmet.OznakaBroj_1">St-1044/2011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SOKOLAC d.o.o.  Brinje</izvorni_sadrzaj>
    <derivirana_varijabla naziv="DomainObject.Predmet.ProtustrankaFormated_1">  SOKOLAC d.o.o.  Brinje</derivirana_varijabla>
  </DomainObject.Predmet.ProtustrankaFormated>
  <DomainObject.Predmet.ProtustrankaFormatedOIB>
    <izvorni_sadrzaj>  SOKOLAC d.o.o.  Brinje, OIB 85704646128</izvorni_sadrzaj>
    <derivirana_varijabla naziv="DomainObject.Predmet.ProtustrankaFormatedOIB_1">  SOKOLAC d.o.o.  Brinje, OIB 85704646128</derivirana_varijabla>
  </DomainObject.Predmet.ProtustrankaFormatedOIB>
  <DomainObject.Predmet.ProtustrankaFormatedWithAdress>
    <izvorni_sadrzaj> SOKOLAC d.o.o.  Brinje, Frankopanska 59, 53 260 Brinje</izvorni_sadrzaj>
    <derivirana_varijabla naziv="DomainObject.Predmet.ProtustrankaFormatedWithAdress_1"> SOKOLAC d.o.o.  Brinje, Frankopanska 59, 53 260 Brinje</derivirana_varijabla>
  </DomainObject.Predmet.ProtustrankaFormatedWithAdress>
  <DomainObject.Predmet.ProtustrankaFormatedWithAdressOIB>
    <izvorni_sadrzaj> SOKOLAC d.o.o.  Brinje, OIB 85704646128, Frankopanska 59, 53 260 Brinje</izvorni_sadrzaj>
    <derivirana_varijabla naziv="DomainObject.Predmet.ProtustrankaFormatedWithAdressOIB_1"> SOKOLAC d.o.o.  Brinje, OIB 85704646128, Frankopanska 59, 53 260 Brinje</derivirana_varijabla>
  </DomainObject.Predmet.ProtustrankaFormatedWithAdressOIB>
  <DomainObject.Predmet.ProtustrankaWithAdress>
    <izvorni_sadrzaj>SOKOLAC d.o.o.  Brinje Frankopanska 59, 53 260 Brinje</izvorni_sadrzaj>
    <derivirana_varijabla naziv="DomainObject.Predmet.ProtustrankaWithAdress_1">SOKOLAC d.o.o.  Brinje Frankopanska 59, 53 260 Brinje</derivirana_varijabla>
  </DomainObject.Predmet.ProtustrankaWithAdress>
  <DomainObject.Predmet.ProtustrankaWithAdressOIB>
    <izvorni_sadrzaj>SOKOLAC d.o.o.  Brinje, OIB 85704646128, Frankopanska 59, 53 260 Brinje</izvorni_sadrzaj>
    <derivirana_varijabla naziv="DomainObject.Predmet.ProtustrankaWithAdressOIB_1">SOKOLAC d.o.o.  Brinje, OIB 85704646128, Frankopanska 59, 53 260 Brinje</derivirana_varijabla>
  </DomainObject.Predmet.ProtustrankaWithAdressOIB>
  <DomainObject.Predmet.ProtustrankaNazivFormated>
    <izvorni_sadrzaj>SOKOLAC d.o.o.  Brinje</izvorni_sadrzaj>
    <derivirana_varijabla naziv="DomainObject.Predmet.ProtustrankaNazivFormated_1">SOKOLAC d.o.o.  Brinje</derivirana_varijabla>
  </DomainObject.Predmet.ProtustrankaNazivFormated>
  <DomainObject.Predmet.ProtustrankaNazivFormatedOIB>
    <izvorni_sadrzaj>SOKOLAC d.o.o.  Brinje, OIB 85704646128</izvorni_sadrzaj>
    <derivirana_varijabla naziv="DomainObject.Predmet.ProtustrankaNazivFormatedOIB_1">SOKOLAC d.o.o.  Brinje, OIB 85704646128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SOKOLAC d.o.o.  Brinje</item>
    </izvorni_sadrzaj>
    <derivirana_varijabla naziv="DomainObject.Predmet.ProtuStrankaListFormated_1">
      <item>SOKOLAC d.o.o.  Brinje</item>
    </derivirana_varijabla>
  </DomainObject.Predmet.ProtuStrankaListFormated>
  <DomainObject.Predmet.ProtuStrankaListFormatedOIB>
    <izvorni_sadrzaj>
      <item>SOKOLAC d.o.o.  Brinje, OIB 85704646128</item>
    </izvorni_sadrzaj>
    <derivirana_varijabla naziv="DomainObject.Predmet.ProtuStrankaListFormatedOIB_1">
      <item>SOKOLAC d.o.o.  Brinje, OIB 85704646128</item>
    </derivirana_varijabla>
  </DomainObject.Predmet.ProtuStrankaListFormatedOIB>
  <DomainObject.Predmet.ProtuStrankaListFormatedWithAdress>
    <izvorni_sadrzaj>
      <item>SOKOLAC d.o.o.  Brinje, Frankopanska 59, 53 260 Brinje</item>
    </izvorni_sadrzaj>
    <derivirana_varijabla naziv="DomainObject.Predmet.ProtuStrankaListFormatedWithAdress_1">
      <item>SOKOLAC d.o.o.  Brinje, Frankopanska 59, 53 260 Brinje</item>
    </derivirana_varijabla>
  </DomainObject.Predmet.ProtuStrankaListFormatedWithAdress>
  <DomainObject.Predmet.ProtuStrankaListFormatedWithAdressOIB>
    <izvorni_sadrzaj>
      <item>SOKOLAC d.o.o.  Brinje, OIB 85704646128, Frankopanska 59, 53 260 Brinje</item>
    </izvorni_sadrzaj>
    <derivirana_varijabla naziv="DomainObject.Predmet.ProtuStrankaListFormatedWithAdressOIB_1">
      <item>SOKOLAC d.o.o.  Brinje, OIB 85704646128, Frankopanska 59, 53 260 Brinje</item>
    </derivirana_varijabla>
  </DomainObject.Predmet.ProtuStrankaListFormatedWithAdressOIB>
  <DomainObject.Predmet.ProtuStrankaListNazivFormated>
    <izvorni_sadrzaj>
      <item>SOKOLAC d.o.o.  Brinje</item>
    </izvorni_sadrzaj>
    <derivirana_varijabla naziv="DomainObject.Predmet.ProtuStrankaListNazivFormated_1">
      <item>SOKOLAC d.o.o.  Brinje</item>
    </derivirana_varijabla>
  </DomainObject.Predmet.ProtuStrankaListNazivFormated>
  <DomainObject.Predmet.ProtuStrankaListNazivFormatedOIB>
    <izvorni_sadrzaj>
      <item>SOKOLAC d.o.o.  Brinje, OIB 85704646128</item>
    </izvorni_sadrzaj>
    <derivirana_varijabla naziv="DomainObject.Predmet.ProtuStrankaListNazivFormatedOIB_1">
      <item>SOKOLAC d.o.o.  Brinje, OIB 85704646128</item>
    </derivirana_varijabla>
  </DomainObject.Predmet.ProtuStrankaListNazivFormatedOIB>
  <DomainObject.Predmet.OstaliList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Formated>
  <DomainObject.Predmet.OstaliList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FormatedOIB>
  <DomainObject.Predmet.OstaliListFormatedWithAdress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izvorni_sadrzaj>
    <derivirana_varijabla naziv="DomainObject.Predmet.OstaliListFormatedWithAdress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derivirana_varijabla>
  </DomainObject.Predmet.OstaliListFormatedWithAdress>
  <DomainObject.Predmet.OstaliListFormatedWithAdressOIB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izvorni_sadrzaj>
    <derivirana_varijabla naziv="DomainObject.Predmet.OstaliListFormatedWithAdressOIB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derivirana_varijabla>
  </DomainObject.Predmet.OstaliListFormatedWithAdressOIB>
  <DomainObject.Predmet.OstaliListNaziv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Naziv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NazivFormated>
  <DomainObject.Predmet.OstaliListNaziv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Naziv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SOKOLAC d.o.o.  Brinje</izvorni_sadrzaj>
    <derivirana_varijabla naziv="DomainObject.Predmet.ProtustrankaIDrugi_1">SOKOLAC d.o.o.  Brinje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SOKOLAC d.o.o.  Brinje, OIB 85704646128, Frankopanska 59, 53 260 Brinje</izvorni_sadrzaj>
    <derivirana_varijabla naziv="DomainObject.Predmet.ProtustrankaIDrugiAdressOIB_1">SOKOLAC d.o.o.  Brinje, OIB 85704646128, Frankopanska 59, 53 260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SOKOLAC d.o.o.  Brinje</item>
      <item>REPUBLIKA HRVATSKA</item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SudioniciListNaziv_1">
      <item>SOKOLAC d.o.o.  Brinje</item>
      <item>REPUBLIKA HRVATSKA</item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SudioniciListNaziv>
  <DomainObject.Predmet.SudioniciListAdressOIB>
    <izvorni_sadrzaj>
      <item>SOKOLAC d.o.o.  Brinje, OIB 85704646128, Frankopanska 59,53 260 Brinje</item>
      <item>REPUBLIKA HRVATSKA, OIB 52634238587</item>
      <item>Županijsko državno odvjetništvo u Rijeci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izvorni_sadrzaj>
    <derivirana_varijabla naziv="DomainObject.Predmet.SudioniciListAdressOIB_1">
      <item>SOKOLAC d.o.o.  Brinje, OIB 85704646128, Frankopanska 59,53 260 Brinje</item>
      <item>REPUBLIKA HRVATSKA, OIB 52634238587</item>
      <item>Županijsko državno odvjetništvo u Rijeci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85704646128</item>
      <item>, OIB 52634238587</item>
      <item>, OIB null</item>
      <item>, OIB null</item>
      <item>, OIB null</item>
      <item>, OIB null</item>
      <item>, OIB null</item>
      <item>, OIB 58591486513</item>
    </izvorni_sadrzaj>
    <derivirana_varijabla naziv="DomainObject.Predmet.SudioniciListNazivOIB_1">
      <item>, OIB 85704646128</item>
      <item>, OIB 52634238587</item>
      <item>, OIB null</item>
      <item>, OIB null</item>
      <item>, OIB null</item>
      <item>, OIB null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A3CAC-5D64-44AF-ACCA-E79D47A7F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2079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2017-07-03T12:47:00Z</dcterms:created>
  <dc:creator>Jasna Radulović</dc:creator>
  <cp:lastModifiedBy>Jasna Radulović</cp:lastModifiedBy>
  <cp:lastPrinted>2017-07-03T12:47:00Z</cp:lastPrinted>
  <dcterms:modified xmlns:xsi="http://www.w3.org/2001/XMLSchema-instance" xsi:type="dcterms:W3CDTF">2017-07-03T12:48:00Z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