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0C1F" w:rsidRDefault="00770C1F" w:rsidP="00770C1F">
      <w:pPr>
        <w:pStyle w:val="Naslov3"/>
        <w:spacing w:before="0" w:after="0"/>
      </w:pPr>
    </w:p>
    <w:p w:rsidR="00770C1F" w:rsidRPr="00770C1F" w:rsidRDefault="00770C1F" w:rsidP="00770C1F"/>
    <w:p w:rsidR="00770C1F" w:rsidRDefault="00770C1F" w:rsidP="00770C1F">
      <w:pPr>
        <w:spacing w:after="0"/>
      </w:pPr>
    </w:p>
    <w:p w:rsidR="00770C1F" w:rsidRDefault="00770C1F" w:rsidP="00770C1F">
      <w:pPr>
        <w:spacing w:after="0"/>
      </w:pPr>
      <w:r>
        <w:t>REPUBLIKA HRVATSKA</w:t>
      </w:r>
      <w:r>
        <w:tab/>
      </w:r>
      <w:r>
        <w:tab/>
      </w:r>
      <w:r>
        <w:tab/>
      </w:r>
      <w:r>
        <w:tab/>
      </w:r>
      <w:r>
        <w:tab/>
        <w:t>POSL. BROJ: 6 St-537/11-43</w:t>
      </w:r>
    </w:p>
    <w:p w:rsidR="00770C1F" w:rsidRDefault="00770C1F" w:rsidP="00770C1F">
      <w:pPr>
        <w:spacing w:after="0"/>
      </w:pPr>
      <w:r>
        <w:t>Trgovački sud u Varaždinu</w:t>
      </w:r>
    </w:p>
    <w:p w:rsidR="00770C1F" w:rsidRDefault="00770C1F" w:rsidP="00770C1F">
      <w:pPr>
        <w:spacing w:after="0"/>
      </w:pPr>
      <w:r>
        <w:t>Varaždin, Braće Radić br. 2.</w:t>
      </w:r>
    </w:p>
    <w:p w:rsidR="00770C1F" w:rsidRDefault="00770C1F" w:rsidP="00770C1F">
      <w:pPr>
        <w:pStyle w:val="SudNaziv"/>
      </w:pPr>
      <w:r>
        <w:rPr>
          <w:lang w:eastAsia="hr-HR"/>
        </w:rPr>
        <w:drawing>
          <wp:anchor distT="0" distB="0" distL="114300" distR="114300" simplePos="0" relativeHeight="251658240" behindDoc="0" locked="0" layoutInCell="1" allowOverlap="1" wp14:anchorId="44091EFF" wp14:editId="2CF6EF6F">
            <wp:simplePos x="0" y="0"/>
            <wp:positionH relativeFrom="page">
              <wp:posOffset>1083945</wp:posOffset>
            </wp:positionH>
            <wp:positionV relativeFrom="page">
              <wp:posOffset>543560</wp:posOffset>
            </wp:positionV>
            <wp:extent cx="720090" cy="961390"/>
            <wp:effectExtent l="0" t="0" r="381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SPIS_GrbRH"/>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20090" cy="961390"/>
                    </a:xfrm>
                    <a:prstGeom prst="rect">
                      <a:avLst/>
                    </a:prstGeom>
                    <a:noFill/>
                  </pic:spPr>
                </pic:pic>
              </a:graphicData>
            </a:graphic>
            <wp14:sizeRelH relativeFrom="page">
              <wp14:pctWidth>0</wp14:pctWidth>
            </wp14:sizeRelH>
            <wp14:sizeRelV relativeFrom="page">
              <wp14:pctHeight>0</wp14:pctHeight>
            </wp14:sizeRelV>
          </wp:anchor>
        </w:drawing>
      </w:r>
    </w:p>
    <w:p w:rsidR="00770C1F" w:rsidRDefault="00770C1F" w:rsidP="00770C1F">
      <w:pPr>
        <w:pStyle w:val="SudSjedite"/>
      </w:pPr>
      <w:r>
        <w:tab/>
      </w:r>
    </w:p>
    <w:p w:rsidR="00770C1F" w:rsidRDefault="00770C1F" w:rsidP="00770C1F">
      <w:pPr>
        <w:spacing w:after="0"/>
        <w:jc w:val="center"/>
      </w:pPr>
      <w:r>
        <w:t>R E P U B L I K A     H R V A T S K A</w:t>
      </w:r>
    </w:p>
    <w:p w:rsidR="00770C1F" w:rsidRDefault="00770C1F" w:rsidP="00770C1F">
      <w:pPr>
        <w:spacing w:after="0"/>
        <w:rPr>
          <w:b/>
        </w:rPr>
      </w:pPr>
    </w:p>
    <w:p w:rsidR="00770C1F" w:rsidRDefault="00770C1F" w:rsidP="00770C1F">
      <w:pPr>
        <w:spacing w:after="0"/>
        <w:jc w:val="center"/>
      </w:pPr>
      <w:r>
        <w:t>R    J    E    Š    E    NJ    E</w:t>
      </w:r>
    </w:p>
    <w:p w:rsidR="00770C1F" w:rsidRDefault="00770C1F" w:rsidP="00770C1F">
      <w:pPr>
        <w:spacing w:after="0"/>
      </w:pPr>
    </w:p>
    <w:p w:rsidR="00770C1F" w:rsidRDefault="00770C1F" w:rsidP="00770C1F">
      <w:pPr>
        <w:spacing w:after="0"/>
      </w:pPr>
    </w:p>
    <w:p w:rsidR="00770C1F" w:rsidRDefault="00770C1F" w:rsidP="00770C1F">
      <w:pPr>
        <w:spacing w:after="0"/>
        <w:jc w:val="both"/>
      </w:pPr>
      <w:r>
        <w:tab/>
        <w:t xml:space="preserve">TRGOVAČKI SUD U VARAŽDINU, po sucu toga suda Hugu </w:t>
      </w:r>
      <w:proofErr w:type="spellStart"/>
      <w:r>
        <w:t>Wedemeyeru</w:t>
      </w:r>
      <w:proofErr w:type="spellEnd"/>
      <w:r>
        <w:t xml:space="preserve">, u stečajnom postupku nad stečajnim dužnikom STROJNA OBRADA BLAGUS d.o.o. „u stečaju“, iz </w:t>
      </w:r>
      <w:proofErr w:type="spellStart"/>
      <w:r>
        <w:t>Hodošana</w:t>
      </w:r>
      <w:proofErr w:type="spellEnd"/>
      <w:r>
        <w:t xml:space="preserve">, Braće Radić </w:t>
      </w:r>
      <w:proofErr w:type="spellStart"/>
      <w:r>
        <w:t>bb</w:t>
      </w:r>
      <w:proofErr w:type="spellEnd"/>
      <w:r>
        <w:t xml:space="preserve">, OIB: 72675717046, kojeg zastupa stečajna upraviteljica mr. Jelena </w:t>
      </w:r>
      <w:proofErr w:type="spellStart"/>
      <w:r>
        <w:t>Stankus</w:t>
      </w:r>
      <w:proofErr w:type="spellEnd"/>
      <w:r>
        <w:t xml:space="preserve"> </w:t>
      </w:r>
      <w:proofErr w:type="spellStart"/>
      <w:r>
        <w:t>Tkalec</w:t>
      </w:r>
      <w:proofErr w:type="spellEnd"/>
      <w:r>
        <w:t xml:space="preserve">, dipl. iur., iz </w:t>
      </w:r>
      <w:proofErr w:type="spellStart"/>
      <w:r>
        <w:t>Jalkovca</w:t>
      </w:r>
      <w:proofErr w:type="spellEnd"/>
      <w:r>
        <w:t>, Braće Radić br. 20, izvan ročišta 16. ožujka 2017.</w:t>
      </w:r>
    </w:p>
    <w:p w:rsidR="00770C1F" w:rsidRDefault="00770C1F" w:rsidP="00770C1F">
      <w:pPr>
        <w:spacing w:after="0"/>
        <w:rPr>
          <w:rFonts w:cs="Arial"/>
        </w:rPr>
      </w:pPr>
    </w:p>
    <w:p w:rsidR="00770C1F" w:rsidRDefault="00770C1F" w:rsidP="00770C1F">
      <w:pPr>
        <w:spacing w:after="0"/>
        <w:rPr>
          <w:rFonts w:cs="Arial"/>
        </w:rPr>
      </w:pPr>
    </w:p>
    <w:p w:rsidR="00770C1F" w:rsidRDefault="00770C1F" w:rsidP="00770C1F">
      <w:pPr>
        <w:spacing w:after="0"/>
        <w:jc w:val="center"/>
        <w:rPr>
          <w:rFonts w:cs="Arial"/>
        </w:rPr>
      </w:pPr>
      <w:r>
        <w:rPr>
          <w:rFonts w:cs="Arial"/>
        </w:rPr>
        <w:t>r i j e š i o        j e</w:t>
      </w:r>
    </w:p>
    <w:p w:rsidR="00770C1F" w:rsidRDefault="00770C1F" w:rsidP="00770C1F">
      <w:pPr>
        <w:spacing w:after="0"/>
        <w:rPr>
          <w:rFonts w:cs="Arial"/>
        </w:rPr>
      </w:pPr>
    </w:p>
    <w:p w:rsidR="00770C1F" w:rsidRDefault="00770C1F" w:rsidP="00770C1F">
      <w:pPr>
        <w:spacing w:after="0"/>
        <w:jc w:val="both"/>
        <w:rPr>
          <w:rFonts w:cs="Arial"/>
        </w:rPr>
      </w:pPr>
      <w:r>
        <w:rPr>
          <w:rFonts w:cs="Arial"/>
        </w:rPr>
        <w:t xml:space="preserve">            I/ Saziva se</w:t>
      </w:r>
      <w:r>
        <w:rPr>
          <w:rFonts w:cs="Arial"/>
          <w:b/>
        </w:rPr>
        <w:t xml:space="preserve"> </w:t>
      </w:r>
      <w:r>
        <w:rPr>
          <w:rFonts w:cs="Arial"/>
        </w:rPr>
        <w:t>skupština vjerovnika u stečajnom postupku nad stečajnim dužnikom</w:t>
      </w:r>
      <w:r>
        <w:t xml:space="preserve"> STROJNA OBRADA BLAGUS d.o.o. „u stečaju“, iz </w:t>
      </w:r>
      <w:proofErr w:type="spellStart"/>
      <w:r>
        <w:t>Hodošana</w:t>
      </w:r>
      <w:proofErr w:type="spellEnd"/>
      <w:r>
        <w:t xml:space="preserve">, Braće Radić </w:t>
      </w:r>
      <w:proofErr w:type="spellStart"/>
      <w:r>
        <w:t>bb</w:t>
      </w:r>
      <w:proofErr w:type="spellEnd"/>
      <w:r>
        <w:t xml:space="preserve">, OIB: 72675717046, </w:t>
      </w:r>
      <w:r>
        <w:rPr>
          <w:rFonts w:cs="Arial"/>
        </w:rPr>
        <w:t xml:space="preserve"> za  </w:t>
      </w:r>
    </w:p>
    <w:p w:rsidR="00770C1F" w:rsidRDefault="00770C1F" w:rsidP="00770C1F">
      <w:pPr>
        <w:spacing w:after="0"/>
        <w:rPr>
          <w:rFonts w:cs="Arial"/>
          <w:u w:val="single"/>
        </w:rPr>
      </w:pPr>
    </w:p>
    <w:p w:rsidR="00770C1F" w:rsidRDefault="00770C1F" w:rsidP="00770C1F">
      <w:pPr>
        <w:spacing w:after="0"/>
        <w:jc w:val="center"/>
        <w:rPr>
          <w:rFonts w:cs="Arial"/>
          <w:u w:val="single"/>
        </w:rPr>
      </w:pPr>
      <w:r>
        <w:rPr>
          <w:rFonts w:cs="Arial"/>
          <w:u w:val="single"/>
        </w:rPr>
        <w:t>dan  21.  travnja  2017.  u  9,00   sati,</w:t>
      </w:r>
    </w:p>
    <w:p w:rsidR="00770C1F" w:rsidRDefault="00770C1F" w:rsidP="00770C1F">
      <w:pPr>
        <w:spacing w:after="0"/>
        <w:jc w:val="both"/>
        <w:rPr>
          <w:rFonts w:cs="Arial"/>
        </w:rPr>
      </w:pPr>
    </w:p>
    <w:p w:rsidR="00770C1F" w:rsidRDefault="00770C1F" w:rsidP="00770C1F">
      <w:pPr>
        <w:spacing w:after="0"/>
        <w:jc w:val="both"/>
        <w:rPr>
          <w:rFonts w:cs="Arial"/>
        </w:rPr>
      </w:pPr>
      <w:r>
        <w:rPr>
          <w:rFonts w:cs="Arial"/>
        </w:rPr>
        <w:t>u zgradi Trgovačkog suda u Varaždinu, Braće Radić br. 2, drugi kat, soba broj 222, sa sljedećim :</w:t>
      </w:r>
    </w:p>
    <w:p w:rsidR="00770C1F" w:rsidRDefault="00770C1F" w:rsidP="00770C1F">
      <w:pPr>
        <w:spacing w:after="0"/>
        <w:jc w:val="both"/>
        <w:rPr>
          <w:rFonts w:cs="Arial"/>
        </w:rPr>
      </w:pPr>
    </w:p>
    <w:p w:rsidR="00770C1F" w:rsidRDefault="00770C1F" w:rsidP="00770C1F">
      <w:pPr>
        <w:spacing w:after="0"/>
        <w:jc w:val="both"/>
        <w:rPr>
          <w:rFonts w:cs="Arial"/>
        </w:rPr>
      </w:pPr>
    </w:p>
    <w:p w:rsidR="00770C1F" w:rsidRDefault="00770C1F" w:rsidP="00770C1F">
      <w:pPr>
        <w:spacing w:after="0"/>
        <w:jc w:val="center"/>
        <w:rPr>
          <w:rFonts w:cs="Arial"/>
        </w:rPr>
      </w:pPr>
      <w:r>
        <w:rPr>
          <w:rFonts w:cs="Arial"/>
        </w:rPr>
        <w:t>DNEVNIM   REDOM</w:t>
      </w:r>
    </w:p>
    <w:p w:rsidR="00770C1F" w:rsidRDefault="00770C1F" w:rsidP="00770C1F">
      <w:pPr>
        <w:spacing w:after="0"/>
        <w:jc w:val="center"/>
        <w:rPr>
          <w:rFonts w:cs="Arial"/>
          <w:b/>
        </w:rPr>
      </w:pPr>
    </w:p>
    <w:p w:rsidR="00770C1F" w:rsidRDefault="00770C1F" w:rsidP="00770C1F">
      <w:pPr>
        <w:spacing w:after="0"/>
        <w:jc w:val="center"/>
        <w:rPr>
          <w:rFonts w:cs="Arial"/>
          <w:b/>
        </w:rPr>
      </w:pPr>
    </w:p>
    <w:p w:rsidR="00770C1F" w:rsidRDefault="00770C1F" w:rsidP="00770C1F">
      <w:pPr>
        <w:spacing w:after="0"/>
        <w:rPr>
          <w:rFonts w:cs="Arial"/>
        </w:rPr>
      </w:pPr>
      <w:r>
        <w:rPr>
          <w:rFonts w:cs="Arial"/>
        </w:rPr>
        <w:t xml:space="preserve">            1) Pribavljanje mišljenja vjerovnika stečajne mase, stečajnog upravitelja i skupštine vjerovnika o obustavi i zaključenju stečajnog postupka zbog nedostatnosti stečajne mase za pokriće troškova stečajnog postupka.</w:t>
      </w:r>
    </w:p>
    <w:p w:rsidR="00770C1F" w:rsidRDefault="00770C1F" w:rsidP="00770C1F">
      <w:pPr>
        <w:spacing w:after="0"/>
        <w:rPr>
          <w:rFonts w:cs="Arial"/>
        </w:rPr>
      </w:pPr>
      <w:r>
        <w:rPr>
          <w:rFonts w:cs="Arial"/>
        </w:rPr>
        <w:tab/>
        <w:t>2) Razno.</w:t>
      </w:r>
    </w:p>
    <w:p w:rsidR="00770C1F" w:rsidRDefault="00770C1F" w:rsidP="00770C1F">
      <w:pPr>
        <w:spacing w:after="0"/>
        <w:rPr>
          <w:rFonts w:cs="Arial"/>
        </w:rPr>
      </w:pPr>
    </w:p>
    <w:p w:rsidR="00770C1F" w:rsidRDefault="00770C1F" w:rsidP="00770C1F">
      <w:pPr>
        <w:spacing w:after="0"/>
        <w:rPr>
          <w:rFonts w:cs="Arial"/>
        </w:rPr>
      </w:pPr>
      <w:r>
        <w:rPr>
          <w:rFonts w:cs="Arial"/>
        </w:rPr>
        <w:t xml:space="preserve"> Na skupštinu vjerovnika pozivaju se :</w:t>
      </w:r>
    </w:p>
    <w:p w:rsidR="00770C1F" w:rsidRDefault="00770C1F" w:rsidP="00770C1F">
      <w:pPr>
        <w:spacing w:after="0"/>
        <w:rPr>
          <w:rFonts w:cs="Arial"/>
        </w:rPr>
      </w:pPr>
    </w:p>
    <w:p w:rsidR="00770C1F" w:rsidRDefault="00770C1F" w:rsidP="00770C1F">
      <w:pPr>
        <w:spacing w:after="0"/>
        <w:rPr>
          <w:rFonts w:cs="Arial"/>
        </w:rPr>
      </w:pPr>
      <w:r>
        <w:rPr>
          <w:rFonts w:cs="Arial"/>
        </w:rPr>
        <w:t xml:space="preserve">             - vjerovnici s pravom odvojenog namirenja,</w:t>
      </w:r>
    </w:p>
    <w:p w:rsidR="00770C1F" w:rsidRDefault="00770C1F" w:rsidP="00770C1F">
      <w:pPr>
        <w:spacing w:after="0"/>
        <w:rPr>
          <w:rFonts w:cs="Arial"/>
        </w:rPr>
      </w:pPr>
      <w:r>
        <w:rPr>
          <w:rFonts w:cs="Arial"/>
        </w:rPr>
        <w:t xml:space="preserve">             - stečajni vjerovnici,</w:t>
      </w:r>
    </w:p>
    <w:p w:rsidR="00770C1F" w:rsidRDefault="00770C1F" w:rsidP="00770C1F">
      <w:pPr>
        <w:spacing w:after="0"/>
        <w:rPr>
          <w:rFonts w:cs="Arial"/>
        </w:rPr>
      </w:pPr>
      <w:r>
        <w:rPr>
          <w:rFonts w:cs="Arial"/>
        </w:rPr>
        <w:t xml:space="preserve">             - stečajni upravitelj.</w:t>
      </w:r>
    </w:p>
    <w:p w:rsidR="00770C1F" w:rsidRDefault="00770C1F" w:rsidP="00770C1F">
      <w:pPr>
        <w:spacing w:after="0"/>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p>
    <w:p w:rsidR="00770C1F" w:rsidRDefault="00770C1F" w:rsidP="00770C1F">
      <w:pPr>
        <w:spacing w:after="0"/>
        <w:jc w:val="both"/>
        <w:rPr>
          <w:rFonts w:cs="Arial"/>
        </w:rPr>
      </w:pPr>
      <w:r>
        <w:rPr>
          <w:rFonts w:cs="Arial"/>
        </w:rPr>
        <w:t xml:space="preserve">            II/ Ovo rješenje objaviti će se na e-Oglasnoj ploči ovoga suda.</w:t>
      </w:r>
    </w:p>
    <w:p w:rsidR="00770C1F" w:rsidRDefault="00770C1F" w:rsidP="00770C1F">
      <w:pPr>
        <w:spacing w:after="0"/>
        <w:jc w:val="both"/>
        <w:rPr>
          <w:rFonts w:cs="Arial"/>
        </w:rPr>
      </w:pPr>
    </w:p>
    <w:p w:rsidR="0039103C" w:rsidRDefault="0039103C" w:rsidP="00770C1F">
      <w:pPr>
        <w:spacing w:after="0"/>
        <w:jc w:val="both"/>
        <w:rPr>
          <w:rFonts w:cs="Arial"/>
        </w:rPr>
      </w:pPr>
      <w:bookmarkStart w:id="0" w:name="_GoBack"/>
      <w:bookmarkEnd w:id="0"/>
    </w:p>
    <w:p w:rsidR="00770C1F" w:rsidRDefault="00770C1F" w:rsidP="00770C1F">
      <w:pPr>
        <w:spacing w:after="0"/>
        <w:jc w:val="center"/>
        <w:rPr>
          <w:rFonts w:cs="Arial"/>
        </w:rPr>
      </w:pPr>
      <w:r>
        <w:rPr>
          <w:rFonts w:cs="Arial"/>
        </w:rPr>
        <w:lastRenderedPageBreak/>
        <w:t>Obrazloženje</w:t>
      </w:r>
    </w:p>
    <w:p w:rsidR="00770C1F" w:rsidRDefault="00770C1F" w:rsidP="00770C1F">
      <w:pPr>
        <w:spacing w:after="0"/>
        <w:jc w:val="center"/>
        <w:rPr>
          <w:rFonts w:cs="Arial"/>
        </w:rPr>
      </w:pPr>
    </w:p>
    <w:p w:rsidR="00770C1F" w:rsidRDefault="00770C1F" w:rsidP="00770C1F">
      <w:pPr>
        <w:spacing w:after="0"/>
        <w:jc w:val="both"/>
        <w:rPr>
          <w:rFonts w:cs="Arial"/>
        </w:rPr>
      </w:pPr>
      <w:r>
        <w:rPr>
          <w:rFonts w:cs="Arial"/>
        </w:rPr>
        <w:tab/>
        <w:t xml:space="preserve">Stečajni upravitelj ovome je sudu 19. siječnja 2017. dostavio izvješće o tijeku stečajnoga postupka i stanju stečajna mase u kojem je u bitnome naveo da stečajni dužnik nema imovine koja bi činila stečajnu masu. </w:t>
      </w:r>
    </w:p>
    <w:p w:rsidR="00770C1F" w:rsidRDefault="00770C1F" w:rsidP="00770C1F">
      <w:pPr>
        <w:spacing w:after="0"/>
        <w:ind w:firstLine="708"/>
        <w:jc w:val="both"/>
        <w:rPr>
          <w:rFonts w:cs="Arial"/>
        </w:rPr>
      </w:pPr>
      <w:r>
        <w:rPr>
          <w:rFonts w:cs="Arial"/>
        </w:rPr>
        <w:t>Odredbom čl. 203. st. 1., st. 2. i st. 3. Stečajnog zakona (</w:t>
      </w:r>
      <w:r>
        <w:t>Narodne novine br. 44/96., 29/99., 129/00., 123/03., 197/03., 187/04., 82/06., 116/10., 25/12., 133/12. i 45/13.</w:t>
      </w:r>
      <w:r>
        <w:rPr>
          <w:rFonts w:cs="Arial"/>
        </w:rPr>
        <w:t>, dalje : SZ-a) propisano je da ako se nakon otvaranja stečajnoga postupka pokaže da stečajna masa nije dostatna ni za pokriće troškova postupka, stečajni sudac će obustaviti i zaključiti postupak (st. 1. čl. 203. SZ-a), da će prije donošenja rješenja iz st. 1. ovoga članka stečajni sudac pribaviti mišljenje vjerovnika stečajne mase, stečajnog upravitelja i skupštine vjerovnika (st. 2. čl. 203. SZ-a), te da se postupak neće obustaviti i zaključiti ako vjerovnici koji su se protivili obustavi postupka solidarno predujme dostatan iznos novca za pokriće troškova postupka, u roku koji im je za to stečajni sudac odredio rješenjem (st. 3. čl. 203. SZ-a).</w:t>
      </w:r>
    </w:p>
    <w:p w:rsidR="00770C1F" w:rsidRDefault="00770C1F" w:rsidP="00770C1F">
      <w:pPr>
        <w:spacing w:after="0"/>
        <w:jc w:val="both"/>
        <w:rPr>
          <w:rFonts w:cs="Arial"/>
        </w:rPr>
      </w:pPr>
      <w:r>
        <w:rPr>
          <w:rFonts w:cs="Arial"/>
        </w:rPr>
        <w:tab/>
        <w:t>Budući da je, kako je iznijeto, stečajni upravitelj u svom izvješću naveo da stečajni dužnik nije vlasnik nikakve imovine, pa da stoga ista nije dostatna ni za pokriće troškova ovoga postupka, to je valjalo temeljem citirane odredbe čl. 203. st. 2. SZ-a, odlučiti kao u izreci ovog rješenja.</w:t>
      </w:r>
    </w:p>
    <w:p w:rsidR="00770C1F" w:rsidRDefault="00770C1F" w:rsidP="00770C1F">
      <w:pPr>
        <w:spacing w:after="0"/>
        <w:jc w:val="both"/>
        <w:rPr>
          <w:rFonts w:cs="Arial"/>
        </w:rPr>
      </w:pPr>
    </w:p>
    <w:p w:rsidR="00770C1F" w:rsidRDefault="00770C1F" w:rsidP="00770C1F">
      <w:pPr>
        <w:spacing w:after="0"/>
        <w:rPr>
          <w:rFonts w:cs="Arial"/>
        </w:rPr>
      </w:pPr>
    </w:p>
    <w:p w:rsidR="00770C1F" w:rsidRDefault="00770C1F" w:rsidP="00770C1F">
      <w:pPr>
        <w:spacing w:after="0"/>
        <w:jc w:val="center"/>
        <w:rPr>
          <w:rFonts w:cs="Arial"/>
        </w:rPr>
      </w:pPr>
      <w:r>
        <w:rPr>
          <w:rFonts w:cs="Arial"/>
        </w:rPr>
        <w:t>U Varaždinu, 16. ožujka 2017.</w:t>
      </w:r>
    </w:p>
    <w:p w:rsidR="00770C1F" w:rsidRDefault="00770C1F" w:rsidP="00770C1F">
      <w:pPr>
        <w:spacing w:after="0"/>
        <w:rPr>
          <w:rFonts w:cs="Arial"/>
        </w:rPr>
      </w:pPr>
      <w:r>
        <w:rPr>
          <w:rFonts w:cs="Arial"/>
        </w:rPr>
        <w:t xml:space="preserve"> </w:t>
      </w:r>
    </w:p>
    <w:p w:rsidR="00770C1F" w:rsidRDefault="00770C1F" w:rsidP="00770C1F">
      <w:pPr>
        <w:spacing w:after="0"/>
        <w:rPr>
          <w:rFonts w:cs="Arial"/>
        </w:rPr>
      </w:pPr>
    </w:p>
    <w:p w:rsidR="00770C1F" w:rsidRDefault="00770C1F" w:rsidP="00770C1F">
      <w:pPr>
        <w:spacing w:after="0"/>
        <w:rPr>
          <w:rFonts w:cs="Arial"/>
        </w:rPr>
      </w:pPr>
      <w:r>
        <w:rPr>
          <w:rFonts w:cs="Arial"/>
        </w:rPr>
        <w:t xml:space="preserve">                                                                                                           SUDAC :</w:t>
      </w:r>
    </w:p>
    <w:p w:rsidR="00770C1F" w:rsidRDefault="00770C1F" w:rsidP="00770C1F">
      <w:pPr>
        <w:spacing w:after="0"/>
        <w:rPr>
          <w:rFonts w:cs="Arial"/>
        </w:rPr>
      </w:pPr>
    </w:p>
    <w:p w:rsidR="00770C1F" w:rsidRDefault="00770C1F" w:rsidP="00770C1F">
      <w:pPr>
        <w:spacing w:after="0"/>
        <w:rPr>
          <w:rFonts w:cs="Arial"/>
        </w:rPr>
      </w:pPr>
      <w:r>
        <w:rPr>
          <w:rFonts w:cs="Arial"/>
        </w:rPr>
        <w:t xml:space="preserve">                                                                                                 Hugo Wedemeyer</w:t>
      </w:r>
      <w:r w:rsidR="00F45200">
        <w:rPr>
          <w:rFonts w:cs="Arial"/>
        </w:rPr>
        <w:t>, v. r.</w:t>
      </w:r>
    </w:p>
    <w:p w:rsidR="00770C1F" w:rsidRDefault="00770C1F" w:rsidP="00770C1F">
      <w:pPr>
        <w:spacing w:after="0"/>
        <w:rPr>
          <w:rFonts w:cs="Arial"/>
        </w:rPr>
      </w:pPr>
    </w:p>
    <w:p w:rsidR="00770C1F" w:rsidRPr="00F45200" w:rsidRDefault="00770C1F" w:rsidP="00770C1F">
      <w:pPr>
        <w:spacing w:after="0"/>
        <w:rPr>
          <w:rFonts w:cs="Arial"/>
        </w:rPr>
      </w:pPr>
      <w:r>
        <w:rPr>
          <w:rFonts w:cs="Arial"/>
        </w:rPr>
        <w:tab/>
      </w:r>
      <w:r>
        <w:rPr>
          <w:rFonts w:cs="Arial"/>
        </w:rPr>
        <w:tab/>
      </w:r>
      <w:r>
        <w:rPr>
          <w:rFonts w:cs="Arial"/>
        </w:rPr>
        <w:tab/>
      </w:r>
      <w:r>
        <w:rPr>
          <w:rFonts w:cs="Arial"/>
        </w:rPr>
        <w:tab/>
      </w:r>
      <w:r>
        <w:rPr>
          <w:rFonts w:cs="Arial"/>
        </w:rPr>
        <w:tab/>
      </w:r>
      <w:r>
        <w:rPr>
          <w:rFonts w:cs="Arial"/>
        </w:rPr>
        <w:tab/>
        <w:t xml:space="preserve">           </w:t>
      </w:r>
    </w:p>
    <w:p w:rsidR="00770C1F" w:rsidRDefault="00770C1F" w:rsidP="00770C1F">
      <w:pPr>
        <w:spacing w:after="0"/>
        <w:rPr>
          <w:rFonts w:cs="Arial"/>
          <w:b/>
          <w:u w:val="single"/>
        </w:rPr>
      </w:pPr>
    </w:p>
    <w:p w:rsidR="00770C1F" w:rsidRDefault="00770C1F" w:rsidP="00770C1F">
      <w:pPr>
        <w:spacing w:after="0"/>
        <w:rPr>
          <w:rFonts w:cs="Arial"/>
          <w:b/>
          <w:u w:val="single"/>
        </w:rPr>
      </w:pPr>
    </w:p>
    <w:p w:rsidR="00770C1F" w:rsidRDefault="00770C1F" w:rsidP="00770C1F">
      <w:pPr>
        <w:spacing w:after="0"/>
        <w:rPr>
          <w:rFonts w:cs="Arial"/>
        </w:rPr>
      </w:pPr>
      <w:r>
        <w:rPr>
          <w:rFonts w:cs="Arial"/>
          <w:u w:val="single"/>
        </w:rPr>
        <w:t>UPUTA  O  PRAVNOM  LIJEKU</w:t>
      </w:r>
      <w:r>
        <w:rPr>
          <w:rFonts w:cs="Arial"/>
        </w:rPr>
        <w:t>:</w:t>
      </w:r>
    </w:p>
    <w:p w:rsidR="00770C1F" w:rsidRDefault="00770C1F" w:rsidP="00770C1F">
      <w:pPr>
        <w:spacing w:after="0"/>
        <w:rPr>
          <w:rFonts w:cs="Arial"/>
        </w:rPr>
      </w:pPr>
    </w:p>
    <w:p w:rsidR="00770C1F" w:rsidRDefault="00770C1F" w:rsidP="00770C1F">
      <w:pPr>
        <w:spacing w:after="0"/>
        <w:jc w:val="both"/>
        <w:rPr>
          <w:rFonts w:cs="Arial"/>
        </w:rPr>
      </w:pPr>
      <w:r>
        <w:rPr>
          <w:rFonts w:cs="Arial"/>
        </w:rPr>
        <w:t xml:space="preserve">          </w:t>
      </w:r>
      <w:r>
        <w:rPr>
          <w:rFonts w:cs="Arial"/>
        </w:rPr>
        <w:tab/>
        <w:t>Protiv ovog rješenja nije dopuštena žalba čl. 6. st. 1. SZ-a, a u svezi sa čl. 278. st. 2. Zakona o parničnom postupku (</w:t>
      </w:r>
      <w:r>
        <w:t>Narodne novine br. 53/91., 91/92., 112/99., 88/01., 117/03., 88/05., 2/07., 84/08., 96/08., 123/08., 57/11., 148/11., 25/13. i  43/13.).</w:t>
      </w:r>
    </w:p>
    <w:p w:rsidR="00770C1F" w:rsidRDefault="00770C1F" w:rsidP="00770C1F">
      <w:pPr>
        <w:spacing w:after="0"/>
        <w:rPr>
          <w:rFonts w:cs="Arial"/>
        </w:rPr>
      </w:pPr>
    </w:p>
    <w:p w:rsidR="00770C1F" w:rsidRDefault="00770C1F" w:rsidP="00770C1F">
      <w:pPr>
        <w:spacing w:after="0"/>
        <w:rPr>
          <w:rFonts w:cs="Arial"/>
        </w:rPr>
      </w:pPr>
    </w:p>
    <w:p w:rsidR="00770C1F" w:rsidRDefault="00770C1F" w:rsidP="00770C1F">
      <w:pPr>
        <w:spacing w:after="0"/>
        <w:rPr>
          <w:rFonts w:cs="Arial"/>
        </w:rPr>
      </w:pPr>
      <w:r>
        <w:rPr>
          <w:rFonts w:cs="Arial"/>
        </w:rPr>
        <w:t>DNA :</w:t>
      </w:r>
    </w:p>
    <w:p w:rsidR="00770C1F" w:rsidRDefault="00770C1F" w:rsidP="00770C1F">
      <w:pPr>
        <w:spacing w:after="0"/>
        <w:rPr>
          <w:rFonts w:cs="Arial"/>
        </w:rPr>
      </w:pPr>
    </w:p>
    <w:p w:rsidR="00770C1F" w:rsidRDefault="00770C1F" w:rsidP="00770C1F">
      <w:pPr>
        <w:spacing w:after="0"/>
      </w:pPr>
      <w:r>
        <w:rPr>
          <w:rFonts w:cs="Arial"/>
        </w:rPr>
        <w:t>Stečajna upraviteljica</w:t>
      </w:r>
      <w:r>
        <w:t xml:space="preserve"> mr. Jelena </w:t>
      </w:r>
      <w:proofErr w:type="spellStart"/>
      <w:r>
        <w:t>Stankus</w:t>
      </w:r>
      <w:proofErr w:type="spellEnd"/>
      <w:r>
        <w:t xml:space="preserve"> </w:t>
      </w:r>
      <w:proofErr w:type="spellStart"/>
      <w:r>
        <w:t>Tkalec</w:t>
      </w:r>
      <w:proofErr w:type="spellEnd"/>
      <w:r>
        <w:t xml:space="preserve">, dipl. iur., iz </w:t>
      </w:r>
      <w:proofErr w:type="spellStart"/>
      <w:r>
        <w:t>Jalkovca</w:t>
      </w:r>
      <w:proofErr w:type="spellEnd"/>
      <w:r>
        <w:t xml:space="preserve">, </w:t>
      </w:r>
    </w:p>
    <w:p w:rsidR="00770C1F" w:rsidRDefault="00770C1F" w:rsidP="00770C1F">
      <w:pPr>
        <w:spacing w:after="0"/>
        <w:rPr>
          <w:rFonts w:cs="Arial"/>
        </w:rPr>
      </w:pPr>
      <w:r>
        <w:t>Braće Radić br. 20,</w:t>
      </w:r>
    </w:p>
    <w:p w:rsidR="00770C1F" w:rsidRDefault="00770C1F" w:rsidP="00770C1F">
      <w:pPr>
        <w:spacing w:after="0"/>
        <w:rPr>
          <w:rFonts w:cs="Arial"/>
        </w:rPr>
      </w:pPr>
    </w:p>
    <w:p w:rsidR="00770C1F" w:rsidRDefault="00770C1F" w:rsidP="00770C1F">
      <w:pPr>
        <w:spacing w:after="0"/>
        <w:rPr>
          <w:rFonts w:cs="Arial"/>
        </w:rPr>
      </w:pPr>
      <w:r>
        <w:rPr>
          <w:rFonts w:cs="Arial"/>
        </w:rPr>
        <w:t>e-Oglasna ploča ovoga suda,</w:t>
      </w:r>
    </w:p>
    <w:p w:rsidR="00770C1F" w:rsidRDefault="00770C1F" w:rsidP="00770C1F">
      <w:pPr>
        <w:pStyle w:val="NormaleSPIS"/>
        <w:spacing w:after="0"/>
        <w:rPr>
          <w:noProof/>
        </w:rPr>
      </w:pPr>
    </w:p>
    <w:p w:rsidR="00770C1F" w:rsidRDefault="00770C1F" w:rsidP="00770C1F">
      <w:pPr>
        <w:pStyle w:val="ZapisniarPotpis"/>
        <w:spacing w:before="0" w:after="0"/>
      </w:pPr>
    </w:p>
    <w:p w:rsidR="00FA244F" w:rsidRDefault="00FA244F" w:rsidP="00770C1F">
      <w:pPr>
        <w:spacing w:after="0"/>
      </w:pPr>
    </w:p>
    <w:sectPr w:rsidR="00FA244F" w:rsidSect="00382D05">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47BF" w:rsidRDefault="000047BF" w:rsidP="007F19A0">
      <w:pPr>
        <w:spacing w:after="0"/>
      </w:pPr>
      <w:r>
        <w:separator/>
      </w:r>
    </w:p>
  </w:endnote>
  <w:endnote w:type="continuationSeparator" w:id="0">
    <w:p w:rsidR="000047BF" w:rsidRDefault="000047BF" w:rsidP="007F19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D05" w:rsidRDefault="00382D05">
    <w:pPr>
      <w:pStyle w:val="Podnoj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D05" w:rsidRDefault="00382D05">
    <w:pPr>
      <w:pStyle w:val="Podnoj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D05" w:rsidRDefault="00382D05">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47BF" w:rsidRDefault="000047BF" w:rsidP="007F19A0">
      <w:pPr>
        <w:spacing w:after="0"/>
      </w:pPr>
      <w:r>
        <w:separator/>
      </w:r>
    </w:p>
  </w:footnote>
  <w:footnote w:type="continuationSeparator" w:id="0">
    <w:p w:rsidR="000047BF" w:rsidRDefault="000047BF" w:rsidP="007F19A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D05" w:rsidRDefault="00382D05">
    <w:pPr>
      <w:pStyle w:val="Zaglavlj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5034596"/>
      <w:docPartObj>
        <w:docPartGallery w:val="Page Numbers (Top of Page)"/>
        <w:docPartUnique/>
      </w:docPartObj>
    </w:sdtPr>
    <w:sdtEndPr/>
    <w:sdtContent>
      <w:p w:rsidR="007F19A0" w:rsidRDefault="007F19A0">
        <w:pPr>
          <w:pStyle w:val="Zaglavlje"/>
          <w:jc w:val="center"/>
        </w:pPr>
        <w:r>
          <w:fldChar w:fldCharType="begin"/>
        </w:r>
        <w:r>
          <w:instrText>PAGE   \* MERGEFORMAT</w:instrText>
        </w:r>
        <w:r>
          <w:fldChar w:fldCharType="separate"/>
        </w:r>
        <w:r w:rsidR="0039103C">
          <w:rPr>
            <w:noProof/>
          </w:rPr>
          <w:t>2</w:t>
        </w:r>
        <w:r>
          <w:fldChar w:fldCharType="end"/>
        </w:r>
      </w:p>
      <w:p w:rsidR="007F19A0" w:rsidRDefault="00382D05" w:rsidP="007F19A0">
        <w:pPr>
          <w:pStyle w:val="Zaglavlje"/>
          <w:jc w:val="right"/>
        </w:pPr>
        <w:r>
          <w:t>POSL. BROJ: 6 St-537/11-43</w:t>
        </w:r>
      </w:p>
    </w:sdtContent>
  </w:sdt>
  <w:p w:rsidR="007F19A0" w:rsidRDefault="007F19A0">
    <w:pPr>
      <w:pStyle w:val="Zaglavlj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D05" w:rsidRDefault="00382D05">
    <w:pPr>
      <w:pStyle w:val="Zaglavlj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7"/>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C1F"/>
    <w:rsid w:val="000047BF"/>
    <w:rsid w:val="00382D05"/>
    <w:rsid w:val="0039103C"/>
    <w:rsid w:val="00770C1F"/>
    <w:rsid w:val="007F19A0"/>
    <w:rsid w:val="008172DC"/>
    <w:rsid w:val="00F45200"/>
    <w:rsid w:val="00FA244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0C1F"/>
    <w:pPr>
      <w:spacing w:after="240" w:line="240" w:lineRule="auto"/>
    </w:pPr>
    <w:rPr>
      <w:rFonts w:ascii="Times New Roman" w:hAnsi="Times New Roman"/>
      <w:sz w:val="24"/>
      <w:szCs w:val="24"/>
    </w:rPr>
  </w:style>
  <w:style w:type="paragraph" w:styleId="Naslov3">
    <w:name w:val="heading 3"/>
    <w:basedOn w:val="Normal"/>
    <w:next w:val="Normal"/>
    <w:link w:val="Naslov3Char"/>
    <w:uiPriority w:val="9"/>
    <w:semiHidden/>
    <w:unhideWhenUsed/>
    <w:qFormat/>
    <w:rsid w:val="00770C1F"/>
    <w:pPr>
      <w:keepNext/>
      <w:keepLines/>
      <w:spacing w:before="200"/>
      <w:ind w:left="720" w:hanging="432"/>
      <w:outlineLvl w:val="2"/>
    </w:pPr>
    <w:rPr>
      <w:rFonts w:eastAsiaTheme="majorEastAsia" w:cstheme="majorBidi"/>
      <w:b/>
      <w:bCs/>
      <w:color w:val="4F81BD" w:themeColor="accent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3Char">
    <w:name w:val="Naslov 3 Char"/>
    <w:basedOn w:val="Zadanifontodlomka"/>
    <w:link w:val="Naslov3"/>
    <w:uiPriority w:val="9"/>
    <w:semiHidden/>
    <w:rsid w:val="00770C1F"/>
    <w:rPr>
      <w:rFonts w:ascii="Times New Roman" w:eastAsiaTheme="majorEastAsia" w:hAnsi="Times New Roman" w:cstheme="majorBidi"/>
      <w:b/>
      <w:bCs/>
      <w:color w:val="4F81BD" w:themeColor="accent1"/>
      <w:sz w:val="24"/>
      <w:szCs w:val="24"/>
    </w:rPr>
  </w:style>
  <w:style w:type="character" w:customStyle="1" w:styleId="NaslovdokumentaChar">
    <w:name w:val="Naslov_dokumenta Char"/>
    <w:basedOn w:val="Zadanifontodlomka"/>
    <w:link w:val="Naslovdokumenta"/>
    <w:locked/>
    <w:rsid w:val="00770C1F"/>
    <w:rPr>
      <w:rFonts w:ascii="Times New Roman" w:hAnsi="Times New Roman" w:cs="Times New Roman"/>
      <w:b/>
      <w:caps/>
      <w:spacing w:val="100"/>
      <w:sz w:val="24"/>
      <w:szCs w:val="24"/>
    </w:rPr>
  </w:style>
  <w:style w:type="paragraph" w:customStyle="1" w:styleId="Naslovdokumenta">
    <w:name w:val="Naslov_dokumenta"/>
    <w:basedOn w:val="Normal"/>
    <w:next w:val="Normal"/>
    <w:link w:val="NaslovdokumentaChar"/>
    <w:qFormat/>
    <w:rsid w:val="00770C1F"/>
    <w:pPr>
      <w:keepNext/>
      <w:spacing w:before="480" w:after="480"/>
      <w:jc w:val="center"/>
    </w:pPr>
    <w:rPr>
      <w:rFonts w:cs="Times New Roman"/>
      <w:b/>
      <w:caps/>
      <w:spacing w:val="100"/>
    </w:rPr>
  </w:style>
  <w:style w:type="paragraph" w:customStyle="1" w:styleId="SudNaziv">
    <w:name w:val="Sud_Naziv"/>
    <w:basedOn w:val="Normal"/>
    <w:rsid w:val="00770C1F"/>
    <w:pPr>
      <w:spacing w:after="0"/>
    </w:pPr>
    <w:rPr>
      <w:b/>
      <w:noProof/>
    </w:rPr>
  </w:style>
  <w:style w:type="paragraph" w:customStyle="1" w:styleId="SudSjedite">
    <w:name w:val="Sud_Sjedište"/>
    <w:basedOn w:val="Bezproreda"/>
    <w:rsid w:val="00770C1F"/>
    <w:pPr>
      <w:tabs>
        <w:tab w:val="left" w:pos="7088"/>
      </w:tabs>
      <w:contextualSpacing/>
    </w:pPr>
    <w:rPr>
      <w:rFonts w:eastAsia="Times New Roman" w:cs="Times New Roman"/>
      <w:noProof/>
      <w:lang w:eastAsia="hr-HR"/>
    </w:rPr>
  </w:style>
  <w:style w:type="paragraph" w:customStyle="1" w:styleId="ZapisniarPotpis">
    <w:name w:val="ZapisničarPotpis"/>
    <w:basedOn w:val="Normal"/>
    <w:next w:val="Normal"/>
    <w:qFormat/>
    <w:rsid w:val="00770C1F"/>
    <w:pPr>
      <w:spacing w:before="360" w:after="120"/>
      <w:ind w:left="5387"/>
    </w:pPr>
    <w:rPr>
      <w:noProof/>
    </w:rPr>
  </w:style>
  <w:style w:type="character" w:customStyle="1" w:styleId="NormaleSPISChar">
    <w:name w:val="Normal_eSPIS Char"/>
    <w:basedOn w:val="Zadanifontodlomka"/>
    <w:link w:val="NormaleSPIS"/>
    <w:locked/>
    <w:rsid w:val="00770C1F"/>
    <w:rPr>
      <w:rFonts w:ascii="Times New Roman" w:eastAsia="Times New Roman" w:hAnsi="Times New Roman" w:cs="Times New Roman"/>
      <w:sz w:val="24"/>
      <w:szCs w:val="24"/>
      <w:lang w:eastAsia="hr-HR"/>
    </w:rPr>
  </w:style>
  <w:style w:type="paragraph" w:customStyle="1" w:styleId="NormaleSPIS">
    <w:name w:val="Normal_eSPIS"/>
    <w:basedOn w:val="Normal"/>
    <w:link w:val="NormaleSPISChar"/>
    <w:qFormat/>
    <w:rsid w:val="00770C1F"/>
    <w:pPr>
      <w:ind w:firstLine="567"/>
      <w:jc w:val="both"/>
    </w:pPr>
    <w:rPr>
      <w:rFonts w:eastAsia="Times New Roman" w:cs="Times New Roman"/>
      <w:lang w:eastAsia="hr-HR"/>
    </w:rPr>
  </w:style>
  <w:style w:type="paragraph" w:customStyle="1" w:styleId="Poetniodjeljak">
    <w:name w:val="Početni_odjeljak"/>
    <w:basedOn w:val="NormaleSPIS"/>
    <w:next w:val="NormaleSPIS"/>
    <w:qFormat/>
    <w:rsid w:val="00770C1F"/>
    <w:pPr>
      <w:spacing w:before="480"/>
      <w:ind w:firstLine="0"/>
    </w:pPr>
    <w:rPr>
      <w:noProof/>
    </w:rPr>
  </w:style>
  <w:style w:type="paragraph" w:styleId="Bezproreda">
    <w:name w:val="No Spacing"/>
    <w:uiPriority w:val="1"/>
    <w:qFormat/>
    <w:rsid w:val="00770C1F"/>
    <w:pPr>
      <w:spacing w:after="0" w:line="240" w:lineRule="auto"/>
    </w:pPr>
    <w:rPr>
      <w:rFonts w:ascii="Times New Roman" w:hAnsi="Times New Roman"/>
      <w:sz w:val="24"/>
      <w:szCs w:val="24"/>
    </w:rPr>
  </w:style>
  <w:style w:type="paragraph" w:styleId="Zaglavlje">
    <w:name w:val="header"/>
    <w:basedOn w:val="Normal"/>
    <w:link w:val="ZaglavljeChar"/>
    <w:uiPriority w:val="99"/>
    <w:unhideWhenUsed/>
    <w:rsid w:val="007F19A0"/>
    <w:pPr>
      <w:tabs>
        <w:tab w:val="center" w:pos="4536"/>
        <w:tab w:val="right" w:pos="9072"/>
      </w:tabs>
      <w:spacing w:after="0"/>
    </w:pPr>
  </w:style>
  <w:style w:type="character" w:customStyle="1" w:styleId="ZaglavljeChar">
    <w:name w:val="Zaglavlje Char"/>
    <w:basedOn w:val="Zadanifontodlomka"/>
    <w:link w:val="Zaglavlje"/>
    <w:uiPriority w:val="99"/>
    <w:rsid w:val="007F19A0"/>
    <w:rPr>
      <w:rFonts w:ascii="Times New Roman" w:hAnsi="Times New Roman"/>
      <w:sz w:val="24"/>
      <w:szCs w:val="24"/>
    </w:rPr>
  </w:style>
  <w:style w:type="paragraph" w:styleId="Podnoje">
    <w:name w:val="footer"/>
    <w:basedOn w:val="Normal"/>
    <w:link w:val="PodnojeChar"/>
    <w:uiPriority w:val="99"/>
    <w:unhideWhenUsed/>
    <w:rsid w:val="007F19A0"/>
    <w:pPr>
      <w:tabs>
        <w:tab w:val="center" w:pos="4536"/>
        <w:tab w:val="right" w:pos="9072"/>
      </w:tabs>
      <w:spacing w:after="0"/>
    </w:pPr>
  </w:style>
  <w:style w:type="character" w:customStyle="1" w:styleId="PodnojeChar">
    <w:name w:val="Podnožje Char"/>
    <w:basedOn w:val="Zadanifontodlomka"/>
    <w:link w:val="Podnoje"/>
    <w:uiPriority w:val="99"/>
    <w:rsid w:val="007F19A0"/>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0C1F"/>
    <w:pPr>
      <w:spacing w:after="240" w:line="240" w:lineRule="auto"/>
    </w:pPr>
    <w:rPr>
      <w:rFonts w:ascii="Times New Roman" w:hAnsi="Times New Roman"/>
      <w:sz w:val="24"/>
      <w:szCs w:val="24"/>
    </w:rPr>
  </w:style>
  <w:style w:type="paragraph" w:styleId="Naslov3">
    <w:name w:val="heading 3"/>
    <w:basedOn w:val="Normal"/>
    <w:next w:val="Normal"/>
    <w:link w:val="Naslov3Char"/>
    <w:uiPriority w:val="9"/>
    <w:semiHidden/>
    <w:unhideWhenUsed/>
    <w:qFormat/>
    <w:rsid w:val="00770C1F"/>
    <w:pPr>
      <w:keepNext/>
      <w:keepLines/>
      <w:spacing w:before="200"/>
      <w:ind w:left="720" w:hanging="432"/>
      <w:outlineLvl w:val="2"/>
    </w:pPr>
    <w:rPr>
      <w:rFonts w:eastAsiaTheme="majorEastAsia" w:cstheme="majorBidi"/>
      <w:b/>
      <w:bCs/>
      <w:color w:val="4F81BD" w:themeColor="accent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3Char">
    <w:name w:val="Naslov 3 Char"/>
    <w:basedOn w:val="Zadanifontodlomka"/>
    <w:link w:val="Naslov3"/>
    <w:uiPriority w:val="9"/>
    <w:semiHidden/>
    <w:rsid w:val="00770C1F"/>
    <w:rPr>
      <w:rFonts w:ascii="Times New Roman" w:eastAsiaTheme="majorEastAsia" w:hAnsi="Times New Roman" w:cstheme="majorBidi"/>
      <w:b/>
      <w:bCs/>
      <w:color w:val="4F81BD" w:themeColor="accent1"/>
      <w:sz w:val="24"/>
      <w:szCs w:val="24"/>
    </w:rPr>
  </w:style>
  <w:style w:type="character" w:customStyle="1" w:styleId="NaslovdokumentaChar">
    <w:name w:val="Naslov_dokumenta Char"/>
    <w:basedOn w:val="Zadanifontodlomka"/>
    <w:link w:val="Naslovdokumenta"/>
    <w:locked/>
    <w:rsid w:val="00770C1F"/>
    <w:rPr>
      <w:rFonts w:ascii="Times New Roman" w:hAnsi="Times New Roman" w:cs="Times New Roman"/>
      <w:b/>
      <w:caps/>
      <w:spacing w:val="100"/>
      <w:sz w:val="24"/>
      <w:szCs w:val="24"/>
    </w:rPr>
  </w:style>
  <w:style w:type="paragraph" w:customStyle="1" w:styleId="Naslovdokumenta">
    <w:name w:val="Naslov_dokumenta"/>
    <w:basedOn w:val="Normal"/>
    <w:next w:val="Normal"/>
    <w:link w:val="NaslovdokumentaChar"/>
    <w:qFormat/>
    <w:rsid w:val="00770C1F"/>
    <w:pPr>
      <w:keepNext/>
      <w:spacing w:before="480" w:after="480"/>
      <w:jc w:val="center"/>
    </w:pPr>
    <w:rPr>
      <w:rFonts w:cs="Times New Roman"/>
      <w:b/>
      <w:caps/>
      <w:spacing w:val="100"/>
    </w:rPr>
  </w:style>
  <w:style w:type="paragraph" w:customStyle="1" w:styleId="SudNaziv">
    <w:name w:val="Sud_Naziv"/>
    <w:basedOn w:val="Normal"/>
    <w:rsid w:val="00770C1F"/>
    <w:pPr>
      <w:spacing w:after="0"/>
    </w:pPr>
    <w:rPr>
      <w:b/>
      <w:noProof/>
    </w:rPr>
  </w:style>
  <w:style w:type="paragraph" w:customStyle="1" w:styleId="SudSjedite">
    <w:name w:val="Sud_Sjedište"/>
    <w:basedOn w:val="Bezproreda"/>
    <w:rsid w:val="00770C1F"/>
    <w:pPr>
      <w:tabs>
        <w:tab w:val="left" w:pos="7088"/>
      </w:tabs>
      <w:contextualSpacing/>
    </w:pPr>
    <w:rPr>
      <w:rFonts w:eastAsia="Times New Roman" w:cs="Times New Roman"/>
      <w:noProof/>
      <w:lang w:eastAsia="hr-HR"/>
    </w:rPr>
  </w:style>
  <w:style w:type="paragraph" w:customStyle="1" w:styleId="ZapisniarPotpis">
    <w:name w:val="ZapisničarPotpis"/>
    <w:basedOn w:val="Normal"/>
    <w:next w:val="Normal"/>
    <w:qFormat/>
    <w:rsid w:val="00770C1F"/>
    <w:pPr>
      <w:spacing w:before="360" w:after="120"/>
      <w:ind w:left="5387"/>
    </w:pPr>
    <w:rPr>
      <w:noProof/>
    </w:rPr>
  </w:style>
  <w:style w:type="character" w:customStyle="1" w:styleId="NormaleSPISChar">
    <w:name w:val="Normal_eSPIS Char"/>
    <w:basedOn w:val="Zadanifontodlomka"/>
    <w:link w:val="NormaleSPIS"/>
    <w:locked/>
    <w:rsid w:val="00770C1F"/>
    <w:rPr>
      <w:rFonts w:ascii="Times New Roman" w:eastAsia="Times New Roman" w:hAnsi="Times New Roman" w:cs="Times New Roman"/>
      <w:sz w:val="24"/>
      <w:szCs w:val="24"/>
      <w:lang w:eastAsia="hr-HR"/>
    </w:rPr>
  </w:style>
  <w:style w:type="paragraph" w:customStyle="1" w:styleId="NormaleSPIS">
    <w:name w:val="Normal_eSPIS"/>
    <w:basedOn w:val="Normal"/>
    <w:link w:val="NormaleSPISChar"/>
    <w:qFormat/>
    <w:rsid w:val="00770C1F"/>
    <w:pPr>
      <w:ind w:firstLine="567"/>
      <w:jc w:val="both"/>
    </w:pPr>
    <w:rPr>
      <w:rFonts w:eastAsia="Times New Roman" w:cs="Times New Roman"/>
      <w:lang w:eastAsia="hr-HR"/>
    </w:rPr>
  </w:style>
  <w:style w:type="paragraph" w:customStyle="1" w:styleId="Poetniodjeljak">
    <w:name w:val="Početni_odjeljak"/>
    <w:basedOn w:val="NormaleSPIS"/>
    <w:next w:val="NormaleSPIS"/>
    <w:qFormat/>
    <w:rsid w:val="00770C1F"/>
    <w:pPr>
      <w:spacing w:before="480"/>
      <w:ind w:firstLine="0"/>
    </w:pPr>
    <w:rPr>
      <w:noProof/>
    </w:rPr>
  </w:style>
  <w:style w:type="paragraph" w:styleId="Bezproreda">
    <w:name w:val="No Spacing"/>
    <w:uiPriority w:val="1"/>
    <w:qFormat/>
    <w:rsid w:val="00770C1F"/>
    <w:pPr>
      <w:spacing w:after="0" w:line="240" w:lineRule="auto"/>
    </w:pPr>
    <w:rPr>
      <w:rFonts w:ascii="Times New Roman" w:hAnsi="Times New Roman"/>
      <w:sz w:val="24"/>
      <w:szCs w:val="24"/>
    </w:rPr>
  </w:style>
  <w:style w:type="paragraph" w:styleId="Zaglavlje">
    <w:name w:val="header"/>
    <w:basedOn w:val="Normal"/>
    <w:link w:val="ZaglavljeChar"/>
    <w:uiPriority w:val="99"/>
    <w:unhideWhenUsed/>
    <w:rsid w:val="007F19A0"/>
    <w:pPr>
      <w:tabs>
        <w:tab w:val="center" w:pos="4536"/>
        <w:tab w:val="right" w:pos="9072"/>
      </w:tabs>
      <w:spacing w:after="0"/>
    </w:pPr>
  </w:style>
  <w:style w:type="character" w:customStyle="1" w:styleId="ZaglavljeChar">
    <w:name w:val="Zaglavlje Char"/>
    <w:basedOn w:val="Zadanifontodlomka"/>
    <w:link w:val="Zaglavlje"/>
    <w:uiPriority w:val="99"/>
    <w:rsid w:val="007F19A0"/>
    <w:rPr>
      <w:rFonts w:ascii="Times New Roman" w:hAnsi="Times New Roman"/>
      <w:sz w:val="24"/>
      <w:szCs w:val="24"/>
    </w:rPr>
  </w:style>
  <w:style w:type="paragraph" w:styleId="Podnoje">
    <w:name w:val="footer"/>
    <w:basedOn w:val="Normal"/>
    <w:link w:val="PodnojeChar"/>
    <w:uiPriority w:val="99"/>
    <w:unhideWhenUsed/>
    <w:rsid w:val="007F19A0"/>
    <w:pPr>
      <w:tabs>
        <w:tab w:val="center" w:pos="4536"/>
        <w:tab w:val="right" w:pos="9072"/>
      </w:tabs>
      <w:spacing w:after="0"/>
    </w:pPr>
  </w:style>
  <w:style w:type="character" w:customStyle="1" w:styleId="PodnojeChar">
    <w:name w:val="Podnožje Char"/>
    <w:basedOn w:val="Zadanifontodlomka"/>
    <w:link w:val="Podnoje"/>
    <w:uiPriority w:val="99"/>
    <w:rsid w:val="007F19A0"/>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20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517</Words>
  <Characters>2947</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Lidija Šmaguc</dc:creator>
  <cp:lastModifiedBy>Ljubica Makovec</cp:lastModifiedBy>
  <cp:revision>3</cp:revision>
  <cp:lastPrinted>2017-03-17T09:11:00Z</cp:lastPrinted>
  <dcterms:created xsi:type="dcterms:W3CDTF">2017-03-17T09:15:00Z</dcterms:created>
  <dcterms:modified xsi:type="dcterms:W3CDTF">2017-03-17T09:18:00Z</dcterms:modified>
</cp:coreProperties>
</file>