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5ef0" w14:paraId="e595ef0"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5F2998" w:rsidR="005F2998" w:rsidRPr="009E5A40">
      <w:pPr>
        <w:pStyle w:val="Naslov1"/>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8709B2">
        <w:rPr>
          <w:rFonts w:cs="Times New Roman" w:hAnsi="Times New Roman" w:ascii="Times New Roman"/>
          <w:sz w:val="22"/>
          <w:szCs w:val="22"/>
        </w:rPr>
        <w:t>29</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8709B2">
        <w:rPr>
          <w:rFonts w:cs="Times New Roman" w:hAnsi="Times New Roman" w:ascii="Times New Roman"/>
          <w:sz w:val="22"/>
          <w:szCs w:val="22"/>
        </w:rPr>
        <w:t>1</w:t>
      </w:r>
      <w:r w:rsidR="00E026BA" w:rsidRPr="009E5A40">
        <w:rPr>
          <w:rFonts w:cs="Times New Roman" w:hAnsi="Times New Roman" w:ascii="Times New Roman"/>
          <w:sz w:val="22"/>
          <w:szCs w:val="22"/>
        </w:rPr>
        <w:t>-</w:t>
      </w:r>
      <w:r w:rsidR="008709B2">
        <w:rPr>
          <w:rFonts w:cs="Times New Roman" w:hAnsi="Times New Roman" w:ascii="Times New Roman"/>
          <w:sz w:val="22"/>
          <w:szCs w:val="22"/>
        </w:rPr>
        <w:t>745</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05165F">
        <w:rPr>
          <w:sz w:val="22"/>
          <w:szCs w:val="22"/>
        </w:rPr>
        <w:t xml:space="preserve">u </w:t>
      </w:r>
      <w:r w:rsidR="008709B2">
        <w:rPr>
          <w:sz w:val="22"/>
          <w:szCs w:val="22"/>
        </w:rPr>
        <w:t xml:space="preserve">stečajnom </w:t>
      </w:r>
      <w:r w:rsidR="0005165F" w:rsidRPr="0005165F">
        <w:rPr>
          <w:sz w:val="22"/>
          <w:szCs w:val="22"/>
        </w:rPr>
        <w:t xml:space="preserve">postupka </w:t>
      </w:r>
      <w:r w:rsidR="008709B2">
        <w:rPr>
          <w:sz w:val="22"/>
          <w:szCs w:val="22"/>
        </w:rPr>
        <w:t xml:space="preserve">nad </w:t>
      </w:r>
      <w:r w:rsidR="0005165F" w:rsidRPr="0005165F">
        <w:rPr>
          <w:sz w:val="22"/>
          <w:szCs w:val="22"/>
        </w:rPr>
        <w:t>dužnik</w:t>
      </w:r>
      <w:r w:rsidR="008709B2">
        <w:rPr>
          <w:sz w:val="22"/>
          <w:szCs w:val="22"/>
        </w:rPr>
        <w:t>om</w:t>
      </w:r>
      <w:r w:rsidR="0005165F" w:rsidRPr="0005165F">
        <w:rPr>
          <w:sz w:val="22"/>
          <w:szCs w:val="22"/>
        </w:rPr>
        <w:t xml:space="preserve"> </w:t>
      </w:r>
      <w:r w:rsidR="008709B2" w:rsidRPr="008709B2">
        <w:rPr>
          <w:sz w:val="22"/>
          <w:szCs w:val="22"/>
        </w:rPr>
        <w:t>TOLJ PLOČE d.o.o. za građenje, trgovinu i uslužne djelatnosti „u stečaju“ iz Ploča, Plinjanska 81, MBS 090017988, OIB 45427742808, zastupano po stečajnom upravitelju Vlahu Monkoviću iz Cavtata</w:t>
      </w:r>
      <w:r w:rsidR="008709B2">
        <w:rPr>
          <w:sz w:val="22"/>
          <w:szCs w:val="22"/>
        </w:rPr>
        <w:t>,</w:t>
      </w:r>
      <w:r w:rsidR="00CE7CC8" w:rsidRPr="00CE7CC8">
        <w:rPr>
          <w:sz w:val="22"/>
          <w:szCs w:val="22"/>
        </w:rPr>
        <w:t xml:space="preserve"> izvan ročišta, dana </w:t>
      </w:r>
      <w:r w:rsidR="00F40745">
        <w:rPr>
          <w:sz w:val="22"/>
          <w:szCs w:val="22"/>
        </w:rPr>
        <w:t>3</w:t>
      </w:r>
      <w:r w:rsidR="00CE7CC8" w:rsidRPr="00CE7CC8">
        <w:rPr>
          <w:sz w:val="22"/>
          <w:szCs w:val="22"/>
        </w:rPr>
        <w:t xml:space="preserve">. </w:t>
      </w:r>
      <w:r w:rsidR="00F40745">
        <w:rPr>
          <w:sz w:val="22"/>
          <w:szCs w:val="22"/>
        </w:rPr>
        <w:t>veljače</w:t>
      </w:r>
      <w:r w:rsidR="00CE7CC8" w:rsidRPr="00CE7CC8">
        <w:rPr>
          <w:sz w:val="22"/>
          <w:szCs w:val="22"/>
        </w:rPr>
        <w:t xml:space="preserve"> 201</w:t>
      </w:r>
      <w:r w:rsidR="00CE7CC8">
        <w:rPr>
          <w:sz w:val="22"/>
          <w:szCs w:val="22"/>
        </w:rPr>
        <w:t>7</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C40F8A">
        <w:rPr>
          <w:sz w:val="22"/>
          <w:szCs w:val="22"/>
        </w:rPr>
        <w:t>2</w:t>
      </w:r>
      <w:r w:rsidR="00874FE2" w:rsidRPr="00507A1D">
        <w:rPr>
          <w:sz w:val="22"/>
          <w:szCs w:val="22"/>
        </w:rPr>
        <w:t xml:space="preserve">. </w:t>
      </w:r>
      <w:r w:rsidR="00120523">
        <w:rPr>
          <w:sz w:val="22"/>
          <w:szCs w:val="22"/>
        </w:rPr>
        <w:t>veljače</w:t>
      </w:r>
      <w:r w:rsidR="00874FE2" w:rsidRPr="00507A1D">
        <w:rPr>
          <w:sz w:val="22"/>
          <w:szCs w:val="22"/>
        </w:rPr>
        <w:t xml:space="preserve"> 201</w:t>
      </w:r>
      <w:r w:rsidR="009408EF" w:rsidRPr="00507A1D">
        <w:rPr>
          <w:sz w:val="22"/>
          <w:szCs w:val="22"/>
        </w:rPr>
        <w:t>7</w:t>
      </w:r>
      <w:r w:rsidR="00874FE2" w:rsidRPr="00507A1D">
        <w:rPr>
          <w:sz w:val="22"/>
          <w:szCs w:val="22"/>
        </w:rPr>
        <w:t>. godine</w:t>
      </w:r>
      <w:r w:rsidR="00FC66CD" w:rsidRPr="00507A1D">
        <w:rPr>
          <w:sz w:val="22"/>
          <w:szCs w:val="22"/>
        </w:rPr>
        <w:t xml:space="preserve"> u iznosu </w:t>
      </w:r>
      <w:r w:rsidR="00120523">
        <w:rPr>
          <w:sz w:val="22"/>
          <w:szCs w:val="22"/>
        </w:rPr>
        <w:t>33</w:t>
      </w:r>
      <w:r w:rsidR="00C40F8A">
        <w:rPr>
          <w:sz w:val="22"/>
          <w:szCs w:val="22"/>
        </w:rPr>
        <w:t>.</w:t>
      </w:r>
      <w:r w:rsidR="00120523">
        <w:rPr>
          <w:sz w:val="22"/>
          <w:szCs w:val="22"/>
        </w:rPr>
        <w:t>606,28</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 (</w:t>
      </w:r>
      <w:r w:rsidR="00120523">
        <w:rPr>
          <w:sz w:val="22"/>
          <w:szCs w:val="22"/>
        </w:rPr>
        <w:t>prvog</w:t>
      </w:r>
      <w:r w:rsidR="00DA4BDD">
        <w:rPr>
          <w:sz w:val="22"/>
          <w:szCs w:val="22"/>
        </w:rPr>
        <w:t>) višeg isplatnog reda u vis</w:t>
      </w:r>
      <w:r w:rsidR="00110FF0">
        <w:rPr>
          <w:sz w:val="22"/>
          <w:szCs w:val="22"/>
        </w:rPr>
        <w:t>i</w:t>
      </w:r>
      <w:r w:rsidR="00DA4BDD">
        <w:rPr>
          <w:sz w:val="22"/>
          <w:szCs w:val="22"/>
        </w:rPr>
        <w:t xml:space="preserve">ni </w:t>
      </w:r>
      <w:r w:rsidR="00120523">
        <w:rPr>
          <w:sz w:val="22"/>
          <w:szCs w:val="22"/>
        </w:rPr>
        <w:t>100</w:t>
      </w:r>
      <w:r w:rsidR="00DA4BDD">
        <w:rPr>
          <w:sz w:val="22"/>
          <w:szCs w:val="22"/>
        </w:rPr>
        <w:t>% njihove priznate tražbine i to:</w:t>
      </w:r>
    </w:p>
    <w:p w:rsidRDefault="00DA4BDD" w:rsidP="006D38E7" w:rsidR="00DA4BDD">
      <w:pPr>
        <w:jc w:val="both"/>
        <w:rPr>
          <w:sz w:val="22"/>
          <w:szCs w:val="22"/>
        </w:rPr>
      </w:pPr>
      <w:r>
        <w:rPr>
          <w:sz w:val="22"/>
          <w:szCs w:val="22"/>
        </w:rPr>
        <w:t>-</w:t>
      </w:r>
      <w:r w:rsidRPr="00DA4BDD">
        <w:rPr>
          <w:rFonts w:eastAsia="Calibri"/>
          <w:sz w:val="22"/>
          <w:szCs w:val="22"/>
          <w:lang w:eastAsia="en-US"/>
        </w:rPr>
        <w:t xml:space="preserve"> </w:t>
      </w:r>
      <w:r w:rsidR="00A64354">
        <w:rPr>
          <w:sz w:val="22"/>
          <w:szCs w:val="22"/>
        </w:rPr>
        <w:t>MOMČILO BOGDANOVIĆ, Ploče, OIB: 33495213463</w:t>
      </w:r>
      <w:r w:rsidRPr="00DA4BDD">
        <w:rPr>
          <w:sz w:val="22"/>
          <w:szCs w:val="22"/>
        </w:rPr>
        <w:t xml:space="preserve">, u iznosu </w:t>
      </w:r>
      <w:r>
        <w:rPr>
          <w:sz w:val="22"/>
          <w:szCs w:val="22"/>
        </w:rPr>
        <w:t>1</w:t>
      </w:r>
      <w:r w:rsidR="00A64354">
        <w:rPr>
          <w:sz w:val="22"/>
          <w:szCs w:val="22"/>
        </w:rPr>
        <w:t>6.717,14</w:t>
      </w:r>
      <w:r w:rsidRPr="00DA4BDD">
        <w:rPr>
          <w:sz w:val="22"/>
          <w:szCs w:val="22"/>
        </w:rPr>
        <w:t xml:space="preserve"> kuna</w:t>
      </w:r>
      <w:r w:rsidR="00A64354">
        <w:rPr>
          <w:sz w:val="22"/>
          <w:szCs w:val="22"/>
        </w:rPr>
        <w:t>,</w:t>
      </w:r>
    </w:p>
    <w:p w:rsidRDefault="00A64354" w:rsidP="006D38E7" w:rsidR="00A64354">
      <w:pPr>
        <w:jc w:val="both"/>
        <w:rPr>
          <w:sz w:val="22"/>
          <w:szCs w:val="22"/>
        </w:rPr>
      </w:pPr>
      <w:r>
        <w:rPr>
          <w:sz w:val="22"/>
          <w:szCs w:val="22"/>
        </w:rPr>
        <w:t xml:space="preserve">- IVANA ŠUNJIĆ, Ploče, OIB: </w:t>
      </w:r>
      <w:r w:rsidR="002D31BA">
        <w:rPr>
          <w:sz w:val="22"/>
          <w:szCs w:val="22"/>
        </w:rPr>
        <w:t>21068302160, u iznosu 16.889,14 kuna.</w:t>
      </w:r>
    </w:p>
    <w:p w:rsidRDefault="006D38E7" w:rsidP="006D38E7" w:rsidR="006D38E7" w:rsidRPr="002D31BA">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6D38E7"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0D413D">
        <w:rPr>
          <w:b/>
          <w:bCs/>
          <w:sz w:val="22"/>
          <w:szCs w:val="22"/>
        </w:rPr>
        <w:t xml:space="preserve">dan </w:t>
      </w:r>
      <w:r w:rsidR="000D413D" w:rsidRPr="000D413D">
        <w:rPr>
          <w:b/>
          <w:bCs/>
          <w:sz w:val="22"/>
          <w:szCs w:val="22"/>
        </w:rPr>
        <w:t>28</w:t>
      </w:r>
      <w:r w:rsidR="0086682C" w:rsidRPr="000D413D">
        <w:rPr>
          <w:b/>
          <w:bCs/>
          <w:sz w:val="22"/>
          <w:szCs w:val="22"/>
        </w:rPr>
        <w:t xml:space="preserve">. </w:t>
      </w:r>
      <w:r w:rsidR="004811BF" w:rsidRPr="000D413D">
        <w:rPr>
          <w:b/>
          <w:bCs/>
          <w:sz w:val="22"/>
          <w:szCs w:val="22"/>
        </w:rPr>
        <w:t>veljače</w:t>
      </w:r>
      <w:r w:rsidR="00ED5A33" w:rsidRPr="000D413D">
        <w:rPr>
          <w:b/>
          <w:bCs/>
          <w:sz w:val="22"/>
          <w:szCs w:val="22"/>
        </w:rPr>
        <w:t xml:space="preserve"> 201</w:t>
      </w:r>
      <w:r w:rsidR="00CE5C30" w:rsidRPr="000D413D">
        <w:rPr>
          <w:b/>
          <w:bCs/>
          <w:sz w:val="22"/>
          <w:szCs w:val="22"/>
        </w:rPr>
        <w:t>7</w:t>
      </w:r>
      <w:r w:rsidR="00ED5A33" w:rsidRPr="000D413D">
        <w:rPr>
          <w:b/>
          <w:bCs/>
          <w:sz w:val="22"/>
          <w:szCs w:val="22"/>
        </w:rPr>
        <w:t xml:space="preserve">. godine u </w:t>
      </w:r>
      <w:r w:rsidR="00EE362D" w:rsidRPr="000D413D">
        <w:rPr>
          <w:b/>
          <w:bCs/>
          <w:sz w:val="22"/>
          <w:szCs w:val="22"/>
        </w:rPr>
        <w:t>9,00</w:t>
      </w:r>
      <w:r w:rsidR="00ED5A33" w:rsidRPr="000D413D">
        <w:rPr>
          <w:b/>
          <w:bCs/>
          <w:sz w:val="22"/>
          <w:szCs w:val="22"/>
        </w:rPr>
        <w:t xml:space="preserve"> sati</w:t>
      </w:r>
      <w:r w:rsidR="00ED5A33" w:rsidRPr="000D413D">
        <w:rPr>
          <w:sz w:val="22"/>
          <w:szCs w:val="22"/>
        </w:rPr>
        <w:t xml:space="preserve"> u prostorijama ovog suda u Dubrovniku, Dr. Ante Starčevića 23, sudnica br. </w:t>
      </w:r>
      <w:r w:rsidR="000D413D" w:rsidRPr="000D413D">
        <w:rPr>
          <w:sz w:val="22"/>
          <w:szCs w:val="22"/>
        </w:rPr>
        <w:t>1</w:t>
      </w:r>
      <w:r w:rsidR="00ED5A33" w:rsidRPr="000D413D">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Nalaže se stečajnom upravitelju u roku od petnaest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FF7A09">
        <w:rPr>
          <w:sz w:val="22"/>
          <w:szCs w:val="22"/>
        </w:rPr>
        <w:t>2</w:t>
      </w:r>
      <w:r w:rsidR="003964AE" w:rsidRPr="00D7579B">
        <w:rPr>
          <w:sz w:val="22"/>
          <w:szCs w:val="22"/>
        </w:rPr>
        <w:t xml:space="preserve">. </w:t>
      </w:r>
      <w:r w:rsidR="002D31BA">
        <w:rPr>
          <w:sz w:val="22"/>
          <w:szCs w:val="22"/>
        </w:rPr>
        <w:t>veljače</w:t>
      </w:r>
      <w:r w:rsidR="00653E9F">
        <w:rPr>
          <w:sz w:val="22"/>
          <w:szCs w:val="22"/>
        </w:rPr>
        <w:t xml:space="preserve"> </w:t>
      </w:r>
      <w:r w:rsidR="003964AE" w:rsidRPr="00D7579B">
        <w:rPr>
          <w:sz w:val="22"/>
          <w:szCs w:val="22"/>
        </w:rPr>
        <w:t>201</w:t>
      </w:r>
      <w:r w:rsidR="00EE362D">
        <w:rPr>
          <w:sz w:val="22"/>
          <w:szCs w:val="22"/>
        </w:rPr>
        <w:t>7</w:t>
      </w:r>
      <w:r w:rsidR="003964AE" w:rsidRPr="00D7579B">
        <w:rPr>
          <w:sz w:val="22"/>
          <w:szCs w:val="22"/>
        </w:rPr>
        <w:t xml:space="preserve">. godine predložio održati završno ročište, te </w:t>
      </w:r>
      <w:r w:rsidR="007716BE">
        <w:rPr>
          <w:sz w:val="22"/>
          <w:szCs w:val="22"/>
        </w:rPr>
        <w:t>dostavio završni diobni popis</w:t>
      </w:r>
      <w:r w:rsidR="0021319E">
        <w:rPr>
          <w:sz w:val="22"/>
          <w:szCs w:val="22"/>
        </w:rPr>
        <w:t xml:space="preserve"> </w:t>
      </w:r>
      <w:r w:rsidR="00430B62" w:rsidRPr="00D7579B">
        <w:rPr>
          <w:sz w:val="22"/>
          <w:szCs w:val="22"/>
        </w:rPr>
        <w:t xml:space="preserve">(list  spisa </w:t>
      </w:r>
      <w:r w:rsidR="0053716F">
        <w:rPr>
          <w:sz w:val="22"/>
          <w:szCs w:val="22"/>
        </w:rPr>
        <w:t>1</w:t>
      </w:r>
      <w:r w:rsidR="002D31BA">
        <w:rPr>
          <w:sz w:val="22"/>
          <w:szCs w:val="22"/>
        </w:rPr>
        <w:t>801</w:t>
      </w:r>
      <w:r w:rsidR="004811BF">
        <w:rPr>
          <w:sz w:val="22"/>
          <w:szCs w:val="22"/>
        </w:rPr>
        <w:t>-1</w:t>
      </w:r>
      <w:r w:rsidR="00FF7A09">
        <w:rPr>
          <w:sz w:val="22"/>
          <w:szCs w:val="22"/>
        </w:rPr>
        <w:t>8</w:t>
      </w:r>
      <w:r w:rsidR="002D31BA">
        <w:rPr>
          <w:sz w:val="22"/>
          <w:szCs w:val="22"/>
        </w:rPr>
        <w:t>03</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3F5029">
        <w:rPr>
          <w:sz w:val="22"/>
          <w:szCs w:val="22"/>
        </w:rPr>
        <w:t>283</w:t>
      </w:r>
      <w:r w:rsidRPr="00E448C8">
        <w:rPr>
          <w:sz w:val="22"/>
          <w:szCs w:val="22"/>
        </w:rPr>
        <w:t xml:space="preserve">. </w:t>
      </w:r>
      <w:r w:rsidR="003F5029" w:rsidRPr="003F5029">
        <w:rPr>
          <w:sz w:val="22"/>
          <w:szCs w:val="22"/>
        </w:rPr>
        <w:t>Stečajnog zakon</w:t>
      </w:r>
      <w:r w:rsidR="003F5029">
        <w:rPr>
          <w:sz w:val="22"/>
          <w:szCs w:val="22"/>
        </w:rPr>
        <w:t xml:space="preserve">a (NN 71/15, dalje u tekstu SZ) </w:t>
      </w:r>
      <w:r w:rsidR="0003015A">
        <w:rPr>
          <w:sz w:val="22"/>
          <w:szCs w:val="22"/>
        </w:rPr>
        <w:t>koji se u ovom postupku primjenjuje</w:t>
      </w:r>
      <w:r w:rsidR="00C24815">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lastRenderedPageBreak/>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8F650E">
        <w:rPr>
          <w:b/>
          <w:sz w:val="22"/>
          <w:szCs w:val="22"/>
        </w:rPr>
        <w:t>3</w:t>
      </w:r>
      <w:r w:rsidR="0086682C">
        <w:rPr>
          <w:b/>
          <w:sz w:val="22"/>
          <w:szCs w:val="22"/>
        </w:rPr>
        <w:t xml:space="preserve">. </w:t>
      </w:r>
      <w:r w:rsidR="008F650E">
        <w:rPr>
          <w:b/>
          <w:sz w:val="22"/>
          <w:szCs w:val="22"/>
        </w:rPr>
        <w:t>veljače</w:t>
      </w:r>
      <w:r w:rsidR="00190E49" w:rsidRPr="00190E49">
        <w:rPr>
          <w:b/>
          <w:sz w:val="22"/>
          <w:szCs w:val="22"/>
        </w:rPr>
        <w:t xml:space="preserve"> 201</w:t>
      </w:r>
      <w:r w:rsidR="009408EF">
        <w:rPr>
          <w:b/>
          <w:sz w:val="22"/>
          <w:szCs w:val="22"/>
        </w:rPr>
        <w:t>7</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2875DF" w:rsidP="002875DF" w:rsidR="002875DF" w:rsidRPr="002875DF">
      <w:pPr>
        <w:jc w:val="both"/>
        <w:rPr>
          <w:sz w:val="22"/>
          <w:szCs w:val="22"/>
        </w:rPr>
      </w:pPr>
      <w:r w:rsidRPr="002875D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8F650E">
        <w:rPr>
          <w:sz w:val="22"/>
          <w:szCs w:val="22"/>
        </w:rPr>
        <w:t>03</w:t>
      </w:r>
      <w:r w:rsidRPr="00E635A3">
        <w:rPr>
          <w:sz w:val="22"/>
          <w:szCs w:val="22"/>
        </w:rPr>
        <w:t>.</w:t>
      </w:r>
      <w:r w:rsidR="009408EF">
        <w:rPr>
          <w:sz w:val="22"/>
          <w:szCs w:val="22"/>
        </w:rPr>
        <w:t>0</w:t>
      </w:r>
      <w:r w:rsidR="008F650E">
        <w:rPr>
          <w:sz w:val="22"/>
          <w:szCs w:val="22"/>
        </w:rPr>
        <w:t>2</w:t>
      </w:r>
      <w:r w:rsidRPr="00E635A3">
        <w:rPr>
          <w:sz w:val="22"/>
          <w:szCs w:val="22"/>
        </w:rPr>
        <w:t>.201</w:t>
      </w:r>
      <w:r w:rsidR="009408EF">
        <w:rPr>
          <w:sz w:val="22"/>
          <w:szCs w:val="22"/>
        </w:rPr>
        <w:t>7</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065DBC">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2D31BA">
      <w:rPr>
        <w:b/>
        <w:bCs/>
        <w:sz w:val="22"/>
        <w:szCs w:val="22"/>
      </w:rPr>
      <w:t>29</w:t>
    </w:r>
    <w:r w:rsidR="00BE14E2">
      <w:rPr>
        <w:b/>
        <w:bCs/>
        <w:sz w:val="22"/>
        <w:szCs w:val="22"/>
      </w:rPr>
      <w:t>/201</w:t>
    </w:r>
    <w:r w:rsidR="002D31BA">
      <w:rPr>
        <w:b/>
        <w:bCs/>
        <w:sz w:val="22"/>
        <w:szCs w:val="22"/>
      </w:rPr>
      <w:t>1-745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8">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7"/>
  </w:num>
  <w:num w:numId="3">
    <w:abstractNumId w:val="1"/>
  </w:num>
  <w:num w:numId="4">
    <w:abstractNumId w:val="8"/>
  </w:num>
  <w:num w:numId="5">
    <w:abstractNumId w:val="2"/>
  </w:num>
  <w:num w:numId="6">
    <w:abstractNumId w:val="4"/>
  </w:num>
  <w:num w:numId="7">
    <w:abstractNumId w:val="5"/>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5DBC"/>
    <w:rsid w:val="00073AF6"/>
    <w:rsid w:val="00075B6B"/>
    <w:rsid w:val="000954C7"/>
    <w:rsid w:val="000B3478"/>
    <w:rsid w:val="000C53DA"/>
    <w:rsid w:val="000D413D"/>
    <w:rsid w:val="000F2392"/>
    <w:rsid w:val="000F33EE"/>
    <w:rsid w:val="000F64D0"/>
    <w:rsid w:val="00105FEC"/>
    <w:rsid w:val="00107936"/>
    <w:rsid w:val="00110FF0"/>
    <w:rsid w:val="00115876"/>
    <w:rsid w:val="00120523"/>
    <w:rsid w:val="00124189"/>
    <w:rsid w:val="001417E7"/>
    <w:rsid w:val="00144919"/>
    <w:rsid w:val="0015535E"/>
    <w:rsid w:val="00156C9A"/>
    <w:rsid w:val="001676BE"/>
    <w:rsid w:val="00184943"/>
    <w:rsid w:val="00185768"/>
    <w:rsid w:val="00185F11"/>
    <w:rsid w:val="00190E49"/>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52727"/>
    <w:rsid w:val="00255B89"/>
    <w:rsid w:val="0027349C"/>
    <w:rsid w:val="002750E1"/>
    <w:rsid w:val="00282876"/>
    <w:rsid w:val="002854D0"/>
    <w:rsid w:val="00287129"/>
    <w:rsid w:val="002875DF"/>
    <w:rsid w:val="002918C0"/>
    <w:rsid w:val="00294348"/>
    <w:rsid w:val="002A062D"/>
    <w:rsid w:val="002D31BA"/>
    <w:rsid w:val="002D515D"/>
    <w:rsid w:val="002E39A6"/>
    <w:rsid w:val="002F1AE4"/>
    <w:rsid w:val="002F39C4"/>
    <w:rsid w:val="00312F3F"/>
    <w:rsid w:val="00316876"/>
    <w:rsid w:val="00320035"/>
    <w:rsid w:val="0032078F"/>
    <w:rsid w:val="00331AD9"/>
    <w:rsid w:val="00332239"/>
    <w:rsid w:val="00332DE0"/>
    <w:rsid w:val="003356EA"/>
    <w:rsid w:val="0034146D"/>
    <w:rsid w:val="00370A2A"/>
    <w:rsid w:val="003755D0"/>
    <w:rsid w:val="00386A35"/>
    <w:rsid w:val="003963B3"/>
    <w:rsid w:val="003964AE"/>
    <w:rsid w:val="003A1CC2"/>
    <w:rsid w:val="003C656B"/>
    <w:rsid w:val="003C6B9F"/>
    <w:rsid w:val="003C727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61D43"/>
    <w:rsid w:val="00476859"/>
    <w:rsid w:val="004811BF"/>
    <w:rsid w:val="0048431B"/>
    <w:rsid w:val="004A2645"/>
    <w:rsid w:val="004A5A9A"/>
    <w:rsid w:val="004B16C6"/>
    <w:rsid w:val="004B2109"/>
    <w:rsid w:val="004B522D"/>
    <w:rsid w:val="004D1B5C"/>
    <w:rsid w:val="004F12DF"/>
    <w:rsid w:val="0050127F"/>
    <w:rsid w:val="00507A1D"/>
    <w:rsid w:val="005121AC"/>
    <w:rsid w:val="00521B93"/>
    <w:rsid w:val="0053716F"/>
    <w:rsid w:val="005418D9"/>
    <w:rsid w:val="005474A8"/>
    <w:rsid w:val="005525BB"/>
    <w:rsid w:val="0055693B"/>
    <w:rsid w:val="005663A0"/>
    <w:rsid w:val="00570D4B"/>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91AE4"/>
    <w:rsid w:val="00694B45"/>
    <w:rsid w:val="006A1F4E"/>
    <w:rsid w:val="006B7AE6"/>
    <w:rsid w:val="006C21BE"/>
    <w:rsid w:val="006C3DDF"/>
    <w:rsid w:val="006D38E7"/>
    <w:rsid w:val="006E462A"/>
    <w:rsid w:val="00700B6D"/>
    <w:rsid w:val="007011B9"/>
    <w:rsid w:val="00701FFC"/>
    <w:rsid w:val="00710887"/>
    <w:rsid w:val="0071103A"/>
    <w:rsid w:val="00723BBD"/>
    <w:rsid w:val="00727783"/>
    <w:rsid w:val="00727B29"/>
    <w:rsid w:val="00741FCA"/>
    <w:rsid w:val="00742071"/>
    <w:rsid w:val="007458AE"/>
    <w:rsid w:val="007621A4"/>
    <w:rsid w:val="0076712B"/>
    <w:rsid w:val="007716BE"/>
    <w:rsid w:val="00782893"/>
    <w:rsid w:val="007921DB"/>
    <w:rsid w:val="007A59AB"/>
    <w:rsid w:val="007B6140"/>
    <w:rsid w:val="007C1FE6"/>
    <w:rsid w:val="007C275F"/>
    <w:rsid w:val="007E31FC"/>
    <w:rsid w:val="007F01FC"/>
    <w:rsid w:val="00804A97"/>
    <w:rsid w:val="008140C5"/>
    <w:rsid w:val="00822ED9"/>
    <w:rsid w:val="00825A46"/>
    <w:rsid w:val="008371FC"/>
    <w:rsid w:val="00842257"/>
    <w:rsid w:val="00850802"/>
    <w:rsid w:val="008542DE"/>
    <w:rsid w:val="0086682C"/>
    <w:rsid w:val="00867014"/>
    <w:rsid w:val="00867722"/>
    <w:rsid w:val="008704F4"/>
    <w:rsid w:val="008709B2"/>
    <w:rsid w:val="00871BAD"/>
    <w:rsid w:val="00872314"/>
    <w:rsid w:val="00874FE2"/>
    <w:rsid w:val="008833AA"/>
    <w:rsid w:val="008840C5"/>
    <w:rsid w:val="00885A7A"/>
    <w:rsid w:val="00897B76"/>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60197"/>
    <w:rsid w:val="00972963"/>
    <w:rsid w:val="009A2183"/>
    <w:rsid w:val="009A2F41"/>
    <w:rsid w:val="009C17C6"/>
    <w:rsid w:val="009D5524"/>
    <w:rsid w:val="009D69CC"/>
    <w:rsid w:val="009D69E5"/>
    <w:rsid w:val="009E08F2"/>
    <w:rsid w:val="009E5A40"/>
    <w:rsid w:val="00A13BF1"/>
    <w:rsid w:val="00A35F1E"/>
    <w:rsid w:val="00A64354"/>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5D55"/>
    <w:rsid w:val="00BB5F01"/>
    <w:rsid w:val="00BC619F"/>
    <w:rsid w:val="00BD7680"/>
    <w:rsid w:val="00BE14E2"/>
    <w:rsid w:val="00BF0406"/>
    <w:rsid w:val="00C01F57"/>
    <w:rsid w:val="00C0657E"/>
    <w:rsid w:val="00C11FCC"/>
    <w:rsid w:val="00C150DF"/>
    <w:rsid w:val="00C1564B"/>
    <w:rsid w:val="00C15A22"/>
    <w:rsid w:val="00C21426"/>
    <w:rsid w:val="00C24815"/>
    <w:rsid w:val="00C32D57"/>
    <w:rsid w:val="00C3316C"/>
    <w:rsid w:val="00C40F8A"/>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5C20"/>
    <w:rsid w:val="00D11029"/>
    <w:rsid w:val="00D25026"/>
    <w:rsid w:val="00D25509"/>
    <w:rsid w:val="00D31A0D"/>
    <w:rsid w:val="00D33BFE"/>
    <w:rsid w:val="00D341B5"/>
    <w:rsid w:val="00D41341"/>
    <w:rsid w:val="00D4221E"/>
    <w:rsid w:val="00D44232"/>
    <w:rsid w:val="00D461D4"/>
    <w:rsid w:val="00D6075E"/>
    <w:rsid w:val="00D636C5"/>
    <w:rsid w:val="00D7579B"/>
    <w:rsid w:val="00D757B8"/>
    <w:rsid w:val="00D85741"/>
    <w:rsid w:val="00D97E9B"/>
    <w:rsid w:val="00DA4373"/>
    <w:rsid w:val="00DA4B3C"/>
    <w:rsid w:val="00DA4BDD"/>
    <w:rsid w:val="00DB2845"/>
    <w:rsid w:val="00DC2E79"/>
    <w:rsid w:val="00DC3650"/>
    <w:rsid w:val="00DC4443"/>
    <w:rsid w:val="00DC564C"/>
    <w:rsid w:val="00DD02AE"/>
    <w:rsid w:val="00DD24A5"/>
    <w:rsid w:val="00DE22DF"/>
    <w:rsid w:val="00DF435C"/>
    <w:rsid w:val="00E026BA"/>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700D4"/>
    <w:rsid w:val="00F80DDC"/>
    <w:rsid w:val="00FB73B6"/>
    <w:rsid w:val="00FC66CD"/>
    <w:rsid w:val="00FD2D12"/>
    <w:rsid w:val="00FD59FE"/>
    <w:rsid w:val="00FD5F90"/>
    <w:rsid w:val="00FE3190"/>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065DBC"/>
    <w:rPr>
      <w:color w:val="808080"/>
      <w:bdr w:space="0" w:sz="0" w:color="auto" w:val="none"/>
      <w:shd w:fill="auto" w:color="auto" w:val="clear"/>
    </w:rPr>
  </w:style>
  <w:style w:customStyle="true" w:styleId="eSPISCCParagraphDefaultFont" w:type="character">
    <w:name w:val="eSPIS_CC_Paragraph Default Font"/>
    <w:basedOn w:val="Zadanifontodlomka"/>
    <w:rsid w:val="00065DB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65DB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65DB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65DB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065DBC"/>
    <w:rPr>
      <w:color w:val="808080"/>
      <w:bdr w:color="auto" w:space="0" w:sz="0" w:val="none"/>
      <w:shd w:color="auto" w:fill="auto" w:val="clear"/>
    </w:rPr>
  </w:style>
  <w:style w:customStyle="1" w:styleId="eSPISCCParagraphDefaultFont" w:type="character">
    <w:name w:val="eSPIS_CC_Paragraph Default Font"/>
    <w:basedOn w:val="Zadanifontodlomka"/>
    <w:rsid w:val="00065DB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65DB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65DB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65DB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St-29/2011-745</izvorni_sadrzaj>
    <derivirana_varijabla naziv="DomainObject.Oznaka_1">St-29/2011-745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sv.u suca od 02.02.17.</izvorni_sadrzaj>
    <derivirana_varijabla naziv="DomainObject.Predmet.PrimjedbaSuca_1">I i zadnji sv.u suca od 02.02.17.</derivirana_varijabla>
  </DomainObject.Predmet.PrimjedbaSuc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St-29/2011-745</izvorni_sadrzaj>
    <derivirana_varijabla naziv="DomainObject.PoslovniBrojDokumenta_1">St-29/2011-745</derivirana_varijabla>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TOLJ PLOČE d.o.o. Ploče</item>
      <item>GLAVICE društvo s ograničenom odgovornošću za proizvodnju kamena, proizvoda od betona i građenje - "u stečaju"</item>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TOLJ PLOČE d.o.o. Ploče</item>
      <item>GLAVICE društvo s ograničenom odgovornošću za proizvodnju kamena, proizvoda od betona i građenje - "u stečaju"</item>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TOLJ PLOČE d.o.o. Ploče, OIB 45427742808, Plinjanska 81,20340 Ploče</item>
      <item>GLAVICE društvo s ograničenom odgovornošću za proizvodnju kamena, proizvoda od betona i građenje - "u stečaju", OIB 22576250015, Jadranska/bb,Opuzen</item>
      <item>Maroje Stjepović</item>
      <item>Nedjeljko Tutavac</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TOLJ PLOČE d.o.o. Ploče, OIB 45427742808, Plinjanska 81,20340 Ploče</item>
      <item>GLAVICE društvo s ograničenom odgovornošću za proizvodnju kamena, proizvoda od betona i građenje - "u stečaju", OIB 22576250015, Jadranska/bb,Opuzen</item>
      <item>Maroje Stjepović</item>
      <item>Nedjeljko Tutavac</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45427742808</item>
      <item>, OIB 22576250015</item>
      <item>, OIB null</item>
      <item>, OIB null</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45427742808</item>
      <item>, OIB 22576250015</item>
      <item>, OIB null</item>
      <item>, OIB null</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DC0243-A6D5-49D2-867C-41F933858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2581</properties:Characters>
  <properties:Lines>81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3085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2017-02-03T09:15:00Z</dcterms:created>
  <dc:creator>Srđan Gavranić</dc:creator>
  <cp:lastModifiedBy>Mara Marčinko</cp:lastModifiedBy>
  <cp:lastPrinted>2016-12-16T12:18:00Z</cp:lastPrinted>
  <dcterms:modified xmlns:xsi="http://www.w3.org/2001/XMLSchema-instance" xsi:type="dcterms:W3CDTF">2017-02-06T07:52:00Z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St-29/2011-745 / Odluka - Rješenje - određivanje završnog ročišta vjerovnika</vt:lpwstr>
  </prop:property>
  <prop:property name="CC_coloring" pid="4" fmtid="{D5CDD505-2E9C-101B-9397-08002B2CF9AE}">
    <vt:bool>false</vt:bool>
  </prop:property>
  <prop:property name="BrojStranica" pid="5" fmtid="{D5CDD505-2E9C-101B-9397-08002B2CF9AE}">
    <vt:i4>2</vt:i4>
  </prop:property>
</prop:Properties>
</file>