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fa6a" w14:paraId="42dfa6a" w:rsidRDefault="00900A9B" w:rsidP="00C20097" w:rsidR="0011121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0" r="0" t="0" l="0"/>
            <wp:docPr descr="Grb_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322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9651A" w:rsidP="00D9651A" w:rsidR="00D9651A">
      <w:pPr>
        <w:jc w:val="both"/>
      </w:pPr>
      <w:r>
        <w:t>REPUBLIKA HRVATSKA</w:t>
      </w:r>
    </w:p>
    <w:p w:rsidRDefault="00D9651A" w:rsidP="00D9651A" w:rsidR="00B677B1">
      <w:r>
        <w:t xml:space="preserve">TRGOVAČKI SUD U SPLITU                                                                 </w:t>
      </w:r>
    </w:p>
    <w:p w:rsidRDefault="00B677B1" w:rsidP="00D9651A" w:rsidR="00111210">
      <w:r>
        <w:t>Split, Sukoišanska 6</w:t>
      </w:r>
      <w:r w:rsidR="00D9651A">
        <w:tab/>
      </w:r>
      <w:r w:rsidR="00D9651A">
        <w:tab/>
      </w:r>
      <w:r w:rsidR="00D9651A">
        <w:tab/>
      </w:r>
      <w:r w:rsidR="00D9651A">
        <w:tab/>
      </w:r>
      <w:r w:rsidR="00D9651A">
        <w:tab/>
      </w:r>
    </w:p>
    <w:p w:rsidRDefault="00D9651A" w:rsidP="00D9651A" w:rsidR="00111210">
      <w:r>
        <w:tab/>
      </w:r>
    </w:p>
    <w:p w:rsidRDefault="00111210" w:rsidP="00111210" w:rsidR="00D9651A">
      <w:pPr>
        <w:jc w:val="center"/>
      </w:pPr>
      <w:r>
        <w:t>R J E Š E N J E</w:t>
      </w:r>
    </w:p>
    <w:p w:rsidRDefault="00111210" w:rsidP="00111210" w:rsidR="00111210">
      <w:pPr>
        <w:jc w:val="center"/>
      </w:pPr>
    </w:p>
    <w:p w:rsidRDefault="003F71BF" w:rsidP="003F71BF" w:rsidR="003F71BF">
      <w:pPr>
        <w:pStyle w:val="Tijeloteksta"/>
        <w:ind w:firstLine="720"/>
      </w:pPr>
      <w:r>
        <w:t xml:space="preserve">Trgovački sud u Splitu, po sucu ovog suda </w:t>
      </w:r>
      <w:r w:rsidR="00A37CD0">
        <w:t>Katarini Mikulić</w:t>
      </w:r>
      <w:r>
        <w:t xml:space="preserve">, kao stečajnom sucu, </w:t>
      </w:r>
      <w:r w:rsidR="00C33D16">
        <w:t>u stečajnom postupku  koji se vodi kod ovog suda  u ime i za račun stečajne mase stečajnog dužnika INTERMARKET d.o.o.- u stečaju, Split, Poljička cesta 39</w:t>
      </w:r>
      <w:r w:rsidR="005A7414">
        <w:t xml:space="preserve">, </w:t>
      </w:r>
      <w:r w:rsidR="005F34A0">
        <w:t>26</w:t>
      </w:r>
      <w:r w:rsidR="00C33D16">
        <w:t xml:space="preserve">. siječnja 2016. godine </w:t>
      </w:r>
    </w:p>
    <w:p w:rsidRDefault="00E91DA1" w:rsidP="00E91DA1" w:rsidR="00E91DA1">
      <w:pPr>
        <w:jc w:val="both"/>
      </w:pPr>
    </w:p>
    <w:p w:rsidRDefault="00E91DA1" w:rsidP="00E91DA1" w:rsidR="00E91DA1">
      <w:pPr>
        <w:pStyle w:val="Tijeloteksta"/>
        <w:ind w:firstLine="708"/>
        <w:jc w:val="center"/>
      </w:pPr>
      <w:r>
        <w:t>r</w:t>
      </w:r>
      <w:r w:rsidRPr="00AA5251">
        <w:t xml:space="preserve"> i j e š i o    j e</w:t>
      </w:r>
    </w:p>
    <w:p w:rsidRDefault="00E91DA1" w:rsidP="00E91DA1" w:rsidR="00E91DA1">
      <w:pPr>
        <w:pStyle w:val="Tijeloteksta"/>
        <w:ind w:firstLine="708"/>
      </w:pPr>
    </w:p>
    <w:p w:rsidRDefault="00E91DA1" w:rsidP="00E91DA1" w:rsidR="00E91DA1">
      <w:pPr>
        <w:pStyle w:val="Tijeloteksta"/>
        <w:numPr>
          <w:ilvl w:val="0"/>
          <w:numId w:val="5"/>
        </w:numPr>
      </w:pPr>
      <w:r>
        <w:t xml:space="preserve">Saziva se </w:t>
      </w:r>
      <w:r w:rsidR="005F34A0">
        <w:t xml:space="preserve">nastavak </w:t>
      </w:r>
      <w:r>
        <w:t>skupštin</w:t>
      </w:r>
      <w:r w:rsidR="005F34A0">
        <w:t>e</w:t>
      </w:r>
      <w:r>
        <w:t xml:space="preserve"> vjerovnika za dan </w:t>
      </w:r>
      <w:r w:rsidR="00A37CD0">
        <w:t xml:space="preserve"> </w:t>
      </w:r>
      <w:r w:rsidR="00C33D16">
        <w:t>16. veljače</w:t>
      </w:r>
      <w:r w:rsidR="00A37CD0">
        <w:t xml:space="preserve"> 2016</w:t>
      </w:r>
      <w:r w:rsidR="005A7414">
        <w:t>.</w:t>
      </w:r>
      <w:r w:rsidR="008950A5">
        <w:t xml:space="preserve"> </w:t>
      </w:r>
      <w:r>
        <w:t xml:space="preserve">godine u </w:t>
      </w:r>
      <w:r w:rsidR="00C33D16">
        <w:t>08.30</w:t>
      </w:r>
      <w:r>
        <w:t xml:space="preserve"> sati, </w:t>
      </w:r>
      <w:r w:rsidR="0092628D" w:rsidRPr="00D173B0">
        <w:t>sudnica 203/II</w:t>
      </w:r>
      <w:r>
        <w:t>,  Trgovačkog suda u Splitu, Ul. Sukoišanska br. 6 sa sljedećim dnevnim redom:</w:t>
      </w:r>
    </w:p>
    <w:p w:rsidRDefault="009F5392" w:rsidP="009F5392" w:rsidR="009F5392">
      <w:pPr>
        <w:pStyle w:val="Tijeloteksta"/>
        <w:ind w:left="1623"/>
      </w:pPr>
    </w:p>
    <w:p w:rsidRDefault="00BE6AB9" w:rsidP="00BE6AB9" w:rsidR="00BE6AB9">
      <w:pPr>
        <w:pStyle w:val="Tijeloteksta"/>
        <w:numPr>
          <w:ilvl w:val="1"/>
          <w:numId w:val="5"/>
        </w:numPr>
      </w:pPr>
      <w:r>
        <w:t>Donošenje odluke o sklapanju nagodbe u parničnim predmetima Trgovačkog suda u Splitu P-248/14 i P-708/14</w:t>
      </w:r>
      <w:r w:rsidR="005F34A0">
        <w:t xml:space="preserve"> </w:t>
      </w:r>
    </w:p>
    <w:p w:rsidRDefault="002F7099" w:rsidP="00C61EEE" w:rsidR="002F7099">
      <w:pPr>
        <w:pStyle w:val="Tijeloteksta"/>
        <w:numPr>
          <w:ilvl w:val="1"/>
          <w:numId w:val="5"/>
        </w:numPr>
      </w:pPr>
      <w:r>
        <w:t xml:space="preserve">Razno </w:t>
      </w:r>
      <w:r w:rsidR="008A322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A7414" w:rsidP="005A7414" w:rsidR="005A7414">
      <w:pPr>
        <w:pStyle w:val="Tijeloteksta"/>
        <w:ind w:left="1623"/>
      </w:pPr>
    </w:p>
    <w:p w:rsidRDefault="00E91DA1" w:rsidP="00E91DA1" w:rsidR="00E91DA1">
      <w:pPr>
        <w:pStyle w:val="Tijeloteksta"/>
        <w:numPr>
          <w:ilvl w:val="0"/>
          <w:numId w:val="5"/>
        </w:numPr>
      </w:pPr>
      <w:r>
        <w:t>Na skupštinu vjerovnika se pozivaju svi vjerovnici stečajnog dužnika i stečajn</w:t>
      </w:r>
      <w:r w:rsidR="00DB2200">
        <w:t>i upravitelj</w:t>
      </w:r>
      <w:r>
        <w:t>.</w:t>
      </w:r>
    </w:p>
    <w:p w:rsidRDefault="00E91DA1" w:rsidP="00E91DA1" w:rsidR="00E91DA1">
      <w:pPr>
        <w:pStyle w:val="Tijeloteksta"/>
        <w:ind w:left="708"/>
      </w:pPr>
    </w:p>
    <w:p w:rsidRDefault="00A37CD0" w:rsidP="00E91DA1" w:rsidR="00E91DA1" w:rsidRPr="00AA5251">
      <w:pPr>
        <w:pStyle w:val="Tijeloteksta"/>
        <w:numPr>
          <w:ilvl w:val="0"/>
          <w:numId w:val="5"/>
        </w:numPr>
      </w:pPr>
      <w:r>
        <w:t xml:space="preserve">Ovo će se rješenje javno objaviti na e-oglasnoj ploči ovog suda, što svim vjerovnicima služi kao poziv.  </w:t>
      </w:r>
    </w:p>
    <w:p w:rsidRDefault="00063953" w:rsidP="00063953" w:rsidR="00063953">
      <w:pPr>
        <w:pStyle w:val="Tijeloteksta"/>
      </w:pPr>
    </w:p>
    <w:p w:rsidRDefault="00CD043A" w:rsidP="00063953" w:rsidR="00063953">
      <w:pPr>
        <w:pStyle w:val="Tijeloteksta"/>
        <w:jc w:val="center"/>
      </w:pPr>
      <w:r>
        <w:t>Obrazlo</w:t>
      </w:r>
      <w:r w:rsidR="00063953">
        <w:t>ženje</w:t>
      </w:r>
    </w:p>
    <w:p w:rsidRDefault="00063953" w:rsidP="00063953" w:rsidR="00063953" w:rsidRPr="003F71BF">
      <w:pPr>
        <w:pStyle w:val="Tijeloteksta"/>
        <w:jc w:val="center"/>
      </w:pPr>
    </w:p>
    <w:p w:rsidRDefault="00C61EEE" w:rsidP="00C33D16" w:rsidR="00C33D16">
      <w:pPr>
        <w:tabs>
          <w:tab w:pos="1080" w:val="left"/>
        </w:tabs>
        <w:jc w:val="both"/>
      </w:pPr>
      <w:r>
        <w:tab/>
      </w:r>
      <w:r w:rsidR="00C33D16">
        <w:t>Rješenjem ovog suda br. X ST-93/01 od 18. travnja 2006. godine  zaključen je  stečajni postupak nad stečajnim dužnikom INTERMARKET d.o.o.- u stečaju, Split, Poljička cesta 39, ovlašten je stečajni upravitelj da u ime i za račun stečajne mase vodi sporove i daljnje radnje radi prikupljanja imovine koja ulazi u vrijednost stečajne mase, te je određeno da će se po pravomoćnosti tog rješenja izvršiti brisanje stečajnog dužnika iz sudskog registra.</w:t>
      </w:r>
    </w:p>
    <w:p w:rsidRDefault="00C33D16" w:rsidP="00C33D16" w:rsidR="00C33D16">
      <w:pPr>
        <w:tabs>
          <w:tab w:pos="1080" w:val="left"/>
        </w:tabs>
        <w:jc w:val="both"/>
      </w:pPr>
    </w:p>
    <w:p w:rsidRDefault="00C33D16" w:rsidP="00C33D16" w:rsidR="00C33D16">
      <w:pPr>
        <w:tabs>
          <w:tab w:pos="1080" w:val="left"/>
        </w:tabs>
        <w:jc w:val="both"/>
      </w:pPr>
      <w:r>
        <w:tab/>
        <w:t xml:space="preserve">U nastavku postupka, stečajni upravitelj je izvijestio sud o naknadno pronađenoj imovini koja ulazi u stečajnu masu, te je sud rješenjem pod gornjim poslovnim brojem od 02. travnja 2015. </w:t>
      </w:r>
      <w:r w:rsidR="00AB0FB6">
        <w:t>godine odredio nastavak postupka</w:t>
      </w:r>
      <w:r>
        <w:t xml:space="preserve"> radi naknadne diobe. </w:t>
      </w:r>
    </w:p>
    <w:p w:rsidRDefault="00DB2200" w:rsidP="00DB2200" w:rsidR="00DB2200">
      <w:pPr>
        <w:jc w:val="both"/>
      </w:pPr>
      <w:r>
        <w:lastRenderedPageBreak/>
        <w:tab/>
      </w:r>
      <w:r w:rsidR="00C33D16">
        <w:t>Stečajni upravitelj je predložio</w:t>
      </w:r>
      <w:r w:rsidR="00A37CD0">
        <w:t xml:space="preserve"> </w:t>
      </w:r>
      <w:r>
        <w:t xml:space="preserve">sazivanje skupštine vjerovnika sa dnevnim redom kako to proizlazi iz izreke ovog rješenja. </w:t>
      </w:r>
    </w:p>
    <w:p w:rsidRDefault="00251A1C" w:rsidP="00DB2200" w:rsidR="00251A1C">
      <w:pPr>
        <w:jc w:val="both"/>
      </w:pPr>
    </w:p>
    <w:p w:rsidRDefault="00DB2200" w:rsidP="00DB2200" w:rsidR="00DB2200">
      <w:pPr>
        <w:ind w:firstLine="720"/>
        <w:jc w:val="both"/>
      </w:pPr>
      <w:r>
        <w:t xml:space="preserve">Sud smatra da je prijedlog za sazivanje skupštine vjerovnika osnovan pa je stoga, temeljem odredbi čl. </w:t>
      </w:r>
      <w:smartTag w:element="metricconverter" w:uri="urn:schemas-microsoft-com:office:smarttags">
        <w:smartTagPr>
          <w:attr w:val="38 a" w:name="ProductID"/>
        </w:smartTagPr>
        <w:r>
          <w:t>38 a</w:t>
        </w:r>
      </w:smartTag>
      <w:r>
        <w:t xml:space="preserve"> i čl. 38 b  i čl. 203</w:t>
      </w:r>
      <w:r w:rsidR="0007706E">
        <w:t>.</w:t>
      </w:r>
      <w:r>
        <w:t xml:space="preserve"> Stečajnog zakona, odlučeno kao u izreci.</w:t>
      </w:r>
    </w:p>
    <w:p w:rsidRDefault="00DB2200" w:rsidP="00DB2200" w:rsidR="00DB2200">
      <w:pPr>
        <w:jc w:val="both"/>
      </w:pPr>
    </w:p>
    <w:p w:rsidRDefault="00DB2200" w:rsidP="00DB2200" w:rsidR="00DB2200">
      <w:pPr>
        <w:tabs>
          <w:tab w:pos="4635" w:val="left"/>
        </w:tabs>
        <w:jc w:val="center"/>
      </w:pPr>
      <w:r>
        <w:t xml:space="preserve">U Splitu,  </w:t>
      </w:r>
      <w:r w:rsidR="00A37CD0">
        <w:t xml:space="preserve"> </w:t>
      </w:r>
      <w:r w:rsidR="005F34A0">
        <w:t>26</w:t>
      </w:r>
      <w:r w:rsidR="00C33D16">
        <w:t xml:space="preserve">. siječnja 2016. godine </w:t>
      </w:r>
      <w:r w:rsidR="00A37CD0">
        <w:t xml:space="preserve"> </w:t>
      </w:r>
    </w:p>
    <w:p w:rsidRDefault="00DB2200" w:rsidP="00DB2200" w:rsidR="00DB2200">
      <w:pPr>
        <w:tabs>
          <w:tab w:pos="4635" w:val="left"/>
        </w:tabs>
        <w:jc w:val="center"/>
      </w:pPr>
    </w:p>
    <w:p w:rsidRDefault="00DB2200" w:rsidP="00A37CD0" w:rsidR="00DB220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37CD0">
        <w:t>SUDAC</w:t>
      </w:r>
    </w:p>
    <w:p w:rsidRDefault="00A37CD0" w:rsidP="00A37CD0" w:rsidR="00A37CD0">
      <w:pPr>
        <w:jc w:val="right"/>
      </w:pPr>
    </w:p>
    <w:p w:rsidRDefault="0007706E" w:rsidP="00A37CD0" w:rsidR="0007706E">
      <w:pPr>
        <w:jc w:val="right"/>
      </w:pPr>
    </w:p>
    <w:p w:rsidRDefault="00A37CD0" w:rsidP="00A37CD0" w:rsidR="00A37CD0">
      <w:pPr>
        <w:jc w:val="right"/>
      </w:pPr>
      <w:r>
        <w:t xml:space="preserve">Katarina Mikulić </w:t>
      </w:r>
    </w:p>
    <w:p w:rsidRDefault="00BD5B4E" w:rsidP="00DB2200" w:rsidR="00BD5B4E">
      <w:pPr>
        <w:jc w:val="both"/>
      </w:pPr>
    </w:p>
    <w:p w:rsidRDefault="00DB2200" w:rsidP="00DB2200" w:rsidR="00DB2200">
      <w:pPr>
        <w:jc w:val="both"/>
      </w:pPr>
      <w:r>
        <w:t>POUKA O PRAVNOM LIJEKU: Protiv  ovog rješenja žalba nije dopuštena.</w:t>
      </w:r>
    </w:p>
    <w:p w:rsidRDefault="00DB2200" w:rsidP="00DB2200" w:rsidR="00DB2200">
      <w:pPr>
        <w:jc w:val="both"/>
      </w:pPr>
    </w:p>
    <w:p w:rsidRDefault="00DB2200" w:rsidP="00DB2200" w:rsidR="00DB2200">
      <w:pPr>
        <w:jc w:val="both"/>
      </w:pPr>
      <w:r>
        <w:t>DNA:</w:t>
      </w:r>
    </w:p>
    <w:p w:rsidRDefault="00DB2200" w:rsidP="00DB2200" w:rsidR="00DB2200">
      <w:pPr>
        <w:numPr>
          <w:ilvl w:val="0"/>
          <w:numId w:val="6"/>
        </w:numPr>
        <w:jc w:val="both"/>
      </w:pPr>
      <w:r>
        <w:t xml:space="preserve">stečajnom upravitelju </w:t>
      </w:r>
    </w:p>
    <w:p w:rsidRDefault="00AB0FB6" w:rsidP="00DB2200" w:rsidR="00AB0FB6">
      <w:pPr>
        <w:numPr>
          <w:ilvl w:val="0"/>
          <w:numId w:val="6"/>
        </w:numPr>
        <w:jc w:val="both"/>
      </w:pPr>
      <w:r>
        <w:t>odvj. Ivo Staničić, Split</w:t>
      </w:r>
    </w:p>
    <w:p w:rsidRDefault="00AB0FB6" w:rsidP="00DB2200" w:rsidR="00AB0FB6">
      <w:pPr>
        <w:numPr>
          <w:ilvl w:val="0"/>
          <w:numId w:val="6"/>
        </w:numPr>
        <w:jc w:val="both"/>
      </w:pPr>
      <w:r>
        <w:t>odvj. Iva Nenadić Vuletić, Split</w:t>
      </w:r>
    </w:p>
    <w:p w:rsidRDefault="00DB2200" w:rsidP="00DB2200" w:rsidR="00DB2200">
      <w:pPr>
        <w:jc w:val="both"/>
      </w:pPr>
      <w:r>
        <w:t xml:space="preserve">      -     rješenje istaknuti na </w:t>
      </w:r>
      <w:r w:rsidR="0092628D">
        <w:t>e-</w:t>
      </w:r>
      <w:r>
        <w:t>oglasnu ploču suda</w:t>
      </w:r>
    </w:p>
    <w:p w:rsidRDefault="00DB2200" w:rsidP="00DB2200" w:rsidR="00DB2200">
      <w:pPr>
        <w:jc w:val="both"/>
      </w:pPr>
      <w:r>
        <w:t xml:space="preserve">      -     </w:t>
      </w:r>
      <w:r w:rsidR="0092628D">
        <w:t>spis</w:t>
      </w:r>
    </w:p>
    <w:p w:rsidRDefault="00DB2200" w:rsidP="00DB2200" w:rsidR="00DB2200">
      <w:pPr>
        <w:jc w:val="both"/>
      </w:pPr>
    </w:p>
    <w:p w:rsidRDefault="003F71BF" w:rsidP="00063953" w:rsidR="003F71BF">
      <w:pPr>
        <w:pStyle w:val="Tijeloteksta"/>
      </w:pPr>
    </w:p>
    <w:p w:rsidRDefault="003F71BF" w:rsidP="00063953" w:rsidR="003F71BF">
      <w:pPr>
        <w:pStyle w:val="Tijeloteksta"/>
      </w:pPr>
    </w:p>
    <w:p w:rsidRDefault="003F71BF" w:rsidP="00063953" w:rsidR="003F71BF">
      <w:pPr>
        <w:pStyle w:val="Tijeloteksta"/>
      </w:pPr>
    </w:p>
    <w:p w:rsidRDefault="00063953" w:rsidP="00480D22" w:rsidR="00480D22">
      <w:r>
        <w:tab/>
      </w:r>
    </w:p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480D22" w:rsidP="00480D22" w:rsidR="00480D22"/>
    <w:sectPr w:rsidSect="00EA2EDB" w:rsidR="00480D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843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04E" w:rsidR="000C604E">
      <w:r>
        <w:separator/>
      </w:r>
    </w:p>
  </w:endnote>
  <w:endnote w:id="0" w:type="continuationSeparator">
    <w:p w:rsidRDefault="000C604E" w:rsidR="000C6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200" w:rsidP="00E00960" w:rsidR="00DB220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2200" w:rsidP="0020749D" w:rsidR="00DB220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200" w:rsidP="00E00960" w:rsidR="00DB2200">
    <w:pPr>
      <w:pStyle w:val="Podnoje"/>
      <w:framePr w:y="1" w:xAlign="right" w:vAnchor="text" w:hAnchor="margin" w:wrap="around"/>
      <w:rPr>
        <w:rStyle w:val="Brojstranice"/>
      </w:rPr>
    </w:pPr>
  </w:p>
  <w:p w:rsidRDefault="00DB2200" w:rsidP="0020749D" w:rsidR="00DB2200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06E" w:rsidR="0007706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F0DAC">
      <w:rPr>
        <w:noProof/>
      </w:rPr>
      <w:t>1</w:t>
    </w:r>
    <w:r>
      <w:fldChar w:fldCharType="end"/>
    </w:r>
  </w:p>
  <w:p w:rsidRDefault="0007706E" w:rsidR="000770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04E" w:rsidR="000C604E">
      <w:r>
        <w:separator/>
      </w:r>
    </w:p>
  </w:footnote>
  <w:footnote w:id="0" w:type="continuationSeparator">
    <w:p w:rsidRDefault="000C604E" w:rsidR="000C60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200" w:rsidP="00E00960" w:rsidR="00DB220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2200" w:rsidP="00C73152" w:rsidR="00DB220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06E" w:rsidP="0007706E" w:rsidR="00DB2200">
    <w:pPr>
      <w:pStyle w:val="Zaglavlje"/>
      <w:ind w:right="360"/>
      <w:jc w:val="right"/>
    </w:pPr>
    <w:r>
      <w:t>4. St-</w:t>
    </w:r>
    <w:r w:rsidR="00C33D16">
      <w:t>39/2015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06E" w:rsidP="0007706E" w:rsidR="0007706E">
    <w:pPr>
      <w:pStyle w:val="Zaglavlje"/>
      <w:jc w:val="right"/>
    </w:pPr>
    <w:r>
      <w:t>4.St-</w:t>
    </w:r>
    <w:r w:rsidR="00C33D16">
      <w:t>39/2015</w:t>
    </w:r>
  </w:p>
  <w:p w:rsidRDefault="0007706E" w:rsidR="000770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975DD"/>
    <w:multiLevelType w:val="multilevel"/>
    <w:tmpl w:val="44DADF52"/>
    <w:lvl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673196C"/>
    <w:multiLevelType w:val="hybridMultilevel"/>
    <w:tmpl w:val="6BFC0A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CA78EE"/>
    <w:multiLevelType w:val="hybridMultilevel"/>
    <w:tmpl w:val="2794D006"/>
    <w:lvl w:tplc="0409000F" w:ilvl="0">
      <w:start w:val="1"/>
      <w:numFmt w:val="decimal"/>
      <w:lvlText w:val="%1."/>
      <w:lvlJc w:val="left"/>
      <w:pPr>
        <w:tabs>
          <w:tab w:pos="2148" w:val="num"/>
        </w:tabs>
        <w:ind w:hanging="360" w:left="2148"/>
      </w:pPr>
    </w:lvl>
    <w:lvl w:tentative="true" w:tplc="04090019" w:ilvl="1">
      <w:start w:val="1"/>
      <w:numFmt w:val="lowerLetter"/>
      <w:lvlText w:val="%2."/>
      <w:lvlJc w:val="left"/>
      <w:pPr>
        <w:tabs>
          <w:tab w:pos="2868" w:val="num"/>
        </w:tabs>
        <w:ind w:hanging="360" w:left="2868"/>
      </w:pPr>
    </w:lvl>
    <w:lvl w:tentative="true" w:tplc="0409001B" w:ilvl="2">
      <w:start w:val="1"/>
      <w:numFmt w:val="lowerRoman"/>
      <w:lvlText w:val="%3."/>
      <w:lvlJc w:val="right"/>
      <w:pPr>
        <w:tabs>
          <w:tab w:pos="3588" w:val="num"/>
        </w:tabs>
        <w:ind w:hanging="180" w:left="3588"/>
      </w:pPr>
    </w:lvl>
    <w:lvl w:tentative="true" w:tplc="0409000F" w:ilvl="3">
      <w:start w:val="1"/>
      <w:numFmt w:val="decimal"/>
      <w:lvlText w:val="%4."/>
      <w:lvlJc w:val="left"/>
      <w:pPr>
        <w:tabs>
          <w:tab w:pos="4308" w:val="num"/>
        </w:tabs>
        <w:ind w:hanging="360" w:left="4308"/>
      </w:pPr>
    </w:lvl>
    <w:lvl w:tentative="true" w:tplc="04090019" w:ilvl="4">
      <w:start w:val="1"/>
      <w:numFmt w:val="lowerLetter"/>
      <w:lvlText w:val="%5."/>
      <w:lvlJc w:val="left"/>
      <w:pPr>
        <w:tabs>
          <w:tab w:pos="5028" w:val="num"/>
        </w:tabs>
        <w:ind w:hanging="360" w:left="5028"/>
      </w:pPr>
    </w:lvl>
    <w:lvl w:tentative="true" w:tplc="0409001B" w:ilvl="5">
      <w:start w:val="1"/>
      <w:numFmt w:val="lowerRoman"/>
      <w:lvlText w:val="%6."/>
      <w:lvlJc w:val="right"/>
      <w:pPr>
        <w:tabs>
          <w:tab w:pos="5748" w:val="num"/>
        </w:tabs>
        <w:ind w:hanging="180" w:left="5748"/>
      </w:pPr>
    </w:lvl>
    <w:lvl w:tentative="true" w:tplc="0409000F" w:ilvl="6">
      <w:start w:val="1"/>
      <w:numFmt w:val="decimal"/>
      <w:lvlText w:val="%7."/>
      <w:lvlJc w:val="left"/>
      <w:pPr>
        <w:tabs>
          <w:tab w:pos="6468" w:val="num"/>
        </w:tabs>
        <w:ind w:hanging="360" w:left="6468"/>
      </w:pPr>
    </w:lvl>
    <w:lvl w:tentative="true" w:tplc="04090019" w:ilvl="7">
      <w:start w:val="1"/>
      <w:numFmt w:val="lowerLetter"/>
      <w:lvlText w:val="%8."/>
      <w:lvlJc w:val="left"/>
      <w:pPr>
        <w:tabs>
          <w:tab w:pos="7188" w:val="num"/>
        </w:tabs>
        <w:ind w:hanging="360" w:left="7188"/>
      </w:pPr>
    </w:lvl>
    <w:lvl w:tentative="true" w:tplc="0409001B" w:ilvl="8">
      <w:start w:val="1"/>
      <w:numFmt w:val="lowerRoman"/>
      <w:lvlText w:val="%9."/>
      <w:lvlJc w:val="right"/>
      <w:pPr>
        <w:tabs>
          <w:tab w:pos="7908" w:val="num"/>
        </w:tabs>
        <w:ind w:hanging="180" w:left="7908"/>
      </w:pPr>
    </w:lvl>
  </w:abstractNum>
  <w:abstractNum w:abstractNumId="3">
    <w:nsid w:val="22154814"/>
    <w:multiLevelType w:val="hybridMultilevel"/>
    <w:tmpl w:val="B2FABE28"/>
    <w:lvl w:tplc="E8F8116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plc="8D60FE08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2C404AA"/>
    <w:multiLevelType w:val="hybridMultilevel"/>
    <w:tmpl w:val="02AE3022"/>
    <w:lvl w:tplc="662E6D9E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7B930C1"/>
    <w:multiLevelType w:val="hybridMultilevel"/>
    <w:tmpl w:val="B2FABE28"/>
    <w:lvl w:tplc="E8F8116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plc="8D60FE08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4CF103B9"/>
    <w:multiLevelType w:val="hybridMultilevel"/>
    <w:tmpl w:val="CFFEE5DA"/>
    <w:lvl w:tplc="02B65D7C" w:ilvl="0">
      <w:start w:val="7"/>
      <w:numFmt w:val="bullet"/>
      <w:lvlText w:val="-"/>
      <w:lvlJc w:val="left"/>
      <w:pPr>
        <w:tabs>
          <w:tab w:pos="810" w:val="num"/>
        </w:tabs>
        <w:ind w:hanging="450" w:left="8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C4B58B6"/>
    <w:multiLevelType w:val="hybridMultilevel"/>
    <w:tmpl w:val="4CFA9B84"/>
    <w:lvl w:tplc="240062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097"/>
    <w:rsid w:val="00054ABE"/>
    <w:rsid w:val="00063953"/>
    <w:rsid w:val="0007706E"/>
    <w:rsid w:val="000A3B69"/>
    <w:rsid w:val="000A57D4"/>
    <w:rsid w:val="000B4A91"/>
    <w:rsid w:val="000C604E"/>
    <w:rsid w:val="000E69B5"/>
    <w:rsid w:val="00111210"/>
    <w:rsid w:val="00187052"/>
    <w:rsid w:val="001C05BE"/>
    <w:rsid w:val="001C1B03"/>
    <w:rsid w:val="001F6672"/>
    <w:rsid w:val="00200B54"/>
    <w:rsid w:val="0020749D"/>
    <w:rsid w:val="002174AF"/>
    <w:rsid w:val="00236101"/>
    <w:rsid w:val="00251A1C"/>
    <w:rsid w:val="002A51C9"/>
    <w:rsid w:val="002E041D"/>
    <w:rsid w:val="002F7099"/>
    <w:rsid w:val="00323FFC"/>
    <w:rsid w:val="00333B62"/>
    <w:rsid w:val="003E1B88"/>
    <w:rsid w:val="003F2659"/>
    <w:rsid w:val="003F71BF"/>
    <w:rsid w:val="00401857"/>
    <w:rsid w:val="00415F31"/>
    <w:rsid w:val="004370C6"/>
    <w:rsid w:val="00437796"/>
    <w:rsid w:val="00480D22"/>
    <w:rsid w:val="004C5F33"/>
    <w:rsid w:val="004D1B8B"/>
    <w:rsid w:val="004D216D"/>
    <w:rsid w:val="004D7989"/>
    <w:rsid w:val="005105E3"/>
    <w:rsid w:val="0053041D"/>
    <w:rsid w:val="005A7414"/>
    <w:rsid w:val="005C2FFB"/>
    <w:rsid w:val="005D293D"/>
    <w:rsid w:val="005F34A0"/>
    <w:rsid w:val="00641793"/>
    <w:rsid w:val="006A6DBF"/>
    <w:rsid w:val="006F3109"/>
    <w:rsid w:val="0072422C"/>
    <w:rsid w:val="007544EE"/>
    <w:rsid w:val="007B584B"/>
    <w:rsid w:val="007C4957"/>
    <w:rsid w:val="007C57F3"/>
    <w:rsid w:val="007D2304"/>
    <w:rsid w:val="007E57F0"/>
    <w:rsid w:val="00860C69"/>
    <w:rsid w:val="008634D1"/>
    <w:rsid w:val="00890B73"/>
    <w:rsid w:val="008950A5"/>
    <w:rsid w:val="008A322E"/>
    <w:rsid w:val="008D7C59"/>
    <w:rsid w:val="008E40E4"/>
    <w:rsid w:val="00900A9B"/>
    <w:rsid w:val="0092572A"/>
    <w:rsid w:val="0092628D"/>
    <w:rsid w:val="009C6F31"/>
    <w:rsid w:val="009F40E3"/>
    <w:rsid w:val="009F5392"/>
    <w:rsid w:val="00A37CD0"/>
    <w:rsid w:val="00A4425A"/>
    <w:rsid w:val="00AB0FB6"/>
    <w:rsid w:val="00AC45CC"/>
    <w:rsid w:val="00B01AAF"/>
    <w:rsid w:val="00B040F3"/>
    <w:rsid w:val="00B2677B"/>
    <w:rsid w:val="00B643DD"/>
    <w:rsid w:val="00B677B1"/>
    <w:rsid w:val="00B9523A"/>
    <w:rsid w:val="00BD5B4E"/>
    <w:rsid w:val="00BE6AB9"/>
    <w:rsid w:val="00C033A4"/>
    <w:rsid w:val="00C20097"/>
    <w:rsid w:val="00C30C64"/>
    <w:rsid w:val="00C33D16"/>
    <w:rsid w:val="00C61EEE"/>
    <w:rsid w:val="00C73152"/>
    <w:rsid w:val="00CD043A"/>
    <w:rsid w:val="00CE1E81"/>
    <w:rsid w:val="00D274F5"/>
    <w:rsid w:val="00D35D30"/>
    <w:rsid w:val="00D9651A"/>
    <w:rsid w:val="00DB1ED5"/>
    <w:rsid w:val="00DB2200"/>
    <w:rsid w:val="00DB6789"/>
    <w:rsid w:val="00DC283B"/>
    <w:rsid w:val="00DF0DAC"/>
    <w:rsid w:val="00E00960"/>
    <w:rsid w:val="00E533EC"/>
    <w:rsid w:val="00E57CF7"/>
    <w:rsid w:val="00E57E50"/>
    <w:rsid w:val="00E91DA1"/>
    <w:rsid w:val="00EA2EDB"/>
    <w:rsid w:val="00ED207B"/>
    <w:rsid w:val="00F23FA5"/>
    <w:rsid w:val="00F61888"/>
    <w:rsid w:val="00F962D7"/>
    <w:rsid w:val="00FF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0097"/>
    <w:rPr>
      <w:sz w:val="24"/>
      <w:szCs w:val="24"/>
    </w:rPr>
  </w:style>
  <w:style w:styleId="Naslov1" w:type="paragraph">
    <w:name w:val="heading 1"/>
    <w:basedOn w:val="Normal"/>
    <w:next w:val="Normal"/>
    <w:qFormat/>
    <w:rsid w:val="00C2009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20097"/>
    <w:pPr>
      <w:jc w:val="both"/>
    </w:pPr>
  </w:style>
  <w:style w:styleId="Tijeloteksta-uvlaka3" w:type="paragraph">
    <w:name w:val="Body Text Indent 3"/>
    <w:basedOn w:val="Normal"/>
    <w:rsid w:val="00C20097"/>
    <w:pPr>
      <w:spacing w:after="120"/>
      <w:ind w:left="283"/>
    </w:pPr>
    <w:rPr>
      <w:sz w:val="16"/>
      <w:szCs w:val="16"/>
    </w:rPr>
  </w:style>
  <w:style w:styleId="Uvuenotijeloteksta" w:type="paragraph">
    <w:name w:val="Body Text Indent"/>
    <w:basedOn w:val="Normal"/>
    <w:rsid w:val="00C20097"/>
    <w:pPr>
      <w:spacing w:after="120"/>
      <w:ind w:left="283"/>
    </w:pPr>
  </w:style>
  <w:style w:styleId="Tijeloteksta-uvlaka2" w:type="paragraph">
    <w:name w:val="Body Text Indent 2"/>
    <w:basedOn w:val="Normal"/>
    <w:rsid w:val="00C20097"/>
    <w:pPr>
      <w:spacing w:lineRule="auto" w:line="480" w:after="120"/>
      <w:ind w:left="283"/>
    </w:pPr>
  </w:style>
  <w:style w:styleId="Podnoje" w:type="paragraph">
    <w:name w:val="footer"/>
    <w:basedOn w:val="Normal"/>
    <w:link w:val="PodnojeChar"/>
    <w:uiPriority w:val="99"/>
    <w:rsid w:val="0020749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749D"/>
  </w:style>
  <w:style w:styleId="Zaglavlje" w:type="paragraph">
    <w:name w:val="header"/>
    <w:basedOn w:val="Normal"/>
    <w:link w:val="ZaglavljeChar"/>
    <w:uiPriority w:val="99"/>
    <w:rsid w:val="0020749D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A7414"/>
    <w:rPr>
      <w:sz w:val="24"/>
      <w:szCs w:val="24"/>
    </w:rPr>
  </w:style>
  <w:style w:styleId="Tekstbalonia" w:type="paragraph">
    <w:name w:val="Balloon Text"/>
    <w:basedOn w:val="Normal"/>
    <w:link w:val="TekstbaloniaChar"/>
    <w:rsid w:val="00323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23FFC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7706E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07706E"/>
    <w:rPr>
      <w:sz w:val="24"/>
      <w:szCs w:val="24"/>
    </w:rPr>
  </w:style>
  <w:style w:styleId="Bezproreda" w:type="paragraph">
    <w:name w:val="No Spacing"/>
    <w:uiPriority w:val="1"/>
    <w:qFormat/>
    <w:rsid w:val="0092628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E6A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D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D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D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D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0097"/>
    <w:rPr>
      <w:sz w:val="24"/>
      <w:szCs w:val="24"/>
    </w:rPr>
  </w:style>
  <w:style w:styleId="Naslov1" w:type="paragraph">
    <w:name w:val="heading 1"/>
    <w:basedOn w:val="Normal"/>
    <w:next w:val="Normal"/>
    <w:qFormat/>
    <w:rsid w:val="00C2009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20097"/>
    <w:pPr>
      <w:jc w:val="both"/>
    </w:pPr>
  </w:style>
  <w:style w:styleId="Tijeloteksta-uvlaka3" w:type="paragraph">
    <w:name w:val="Body Text Indent 3"/>
    <w:basedOn w:val="Normal"/>
    <w:rsid w:val="00C20097"/>
    <w:pPr>
      <w:spacing w:after="120"/>
      <w:ind w:left="283"/>
    </w:pPr>
    <w:rPr>
      <w:sz w:val="16"/>
      <w:szCs w:val="16"/>
    </w:rPr>
  </w:style>
  <w:style w:styleId="Uvuenotijeloteksta" w:type="paragraph">
    <w:name w:val="Body Text Indent"/>
    <w:basedOn w:val="Normal"/>
    <w:rsid w:val="00C20097"/>
    <w:pPr>
      <w:spacing w:after="120"/>
      <w:ind w:left="283"/>
    </w:pPr>
  </w:style>
  <w:style w:styleId="Tijeloteksta-uvlaka2" w:type="paragraph">
    <w:name w:val="Body Text Indent 2"/>
    <w:basedOn w:val="Normal"/>
    <w:rsid w:val="00C20097"/>
    <w:pPr>
      <w:spacing w:after="120" w:line="480" w:lineRule="auto"/>
      <w:ind w:left="283"/>
    </w:pPr>
  </w:style>
  <w:style w:styleId="Podnoje" w:type="paragraph">
    <w:name w:val="footer"/>
    <w:basedOn w:val="Normal"/>
    <w:link w:val="PodnojeChar"/>
    <w:uiPriority w:val="99"/>
    <w:rsid w:val="0020749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749D"/>
  </w:style>
  <w:style w:styleId="Zaglavlje" w:type="paragraph">
    <w:name w:val="header"/>
    <w:basedOn w:val="Normal"/>
    <w:link w:val="ZaglavljeChar"/>
    <w:uiPriority w:val="99"/>
    <w:rsid w:val="0020749D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A7414"/>
    <w:rPr>
      <w:sz w:val="24"/>
      <w:szCs w:val="24"/>
    </w:rPr>
  </w:style>
  <w:style w:styleId="Tekstbalonia" w:type="paragraph">
    <w:name w:val="Balloon Text"/>
    <w:basedOn w:val="Normal"/>
    <w:link w:val="TekstbaloniaChar"/>
    <w:rsid w:val="00323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23FFC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7706E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07706E"/>
    <w:rPr>
      <w:sz w:val="24"/>
      <w:szCs w:val="24"/>
    </w:rPr>
  </w:style>
  <w:style w:styleId="Bezproreda" w:type="paragraph">
    <w:name w:val="No Spacing"/>
    <w:uiPriority w:val="1"/>
    <w:qFormat/>
    <w:rsid w:val="0092628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E6A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D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D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D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D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884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STEČAJNA MASA</izvorni_sadrzaj>
    <derivirana_varijabla naziv="DomainObject.Predmet.Opis_1">NAKNADNO PRONAĐENA 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stečajnog dužnika INTERMARKET d.o.o. u stečaju zastupanog po punomoćniku Tomislav Krka</izvorni_sadrzaj>
    <derivirana_varijabla naziv="DomainObject.Predmet.ProtustrankaFormated_1">  Stečajna masa stečajnog dužnika INTERMARKET d.o.o. u stečaju zastupanog po punomoćniku Tomislav Krka</derivirana_varijabla>
  </DomainObject.Predmet.ProtustrankaFormated>
  <DomainObject.Predmet.ProtustrankaFormatedOIB>
    <izvorni_sadrzaj>  Stečajna masa stečajnog dužnika INTERMARKET d.o.o. u stečaju zastupanog po punomoćniku Tomislav Krka</izvorni_sadrzaj>
    <derivirana_varijabla naziv="DomainObject.Predmet.ProtustrankaFormatedOIB_1">  Stečajna masa stečajnog dužnika INTERMARKET d.o.o. u stečaju zastupanog po punomoćniku Tomislav Krka</derivirana_varijabla>
  </DomainObject.Predmet.ProtustrankaFormatedOIB>
  <DomainObject.Predmet.ProtustrankaFormatedWithAdress>
    <izvorni_sadrzaj> Stečajna masa stečajnog dužnika INTERMARKET d.o.o. u stečaju, Poljička cesta 39, 21000 Split zastupanog po punomoćniku Tomislav Krka</izvorni_sadrzaj>
    <derivirana_varijabla naziv="DomainObject.Predmet.ProtustrankaFormatedWithAdress_1"> Stečajna masa stečajnog dužnika INTERMARKET d.o.o. u stečaju, Poljička cesta 39, 21000 Split zastupanog po punomoćniku Tomislav Krka</derivirana_varijabla>
  </DomainObject.Predmet.ProtustrankaFormatedWithAdress>
  <DomainObject.Predmet.ProtustrankaFormatedWithAdressOIB>
    <izvorni_sadrzaj> Stečajna masa stečajnog dužnika INTERMARKET d.o.o. u stečaju, Poljička cesta 39, 21000 Split zastupanog po punomoćniku Tomislav Krka</izvorni_sadrzaj>
    <derivirana_varijabla naziv="DomainObject.Predmet.ProtustrankaFormatedWithAdressOIB_1"> Stečajna masa stečajnog dužnika INTERMARKET d.o.o. u stečaju, Poljička cesta 39, 21000 Split zastupanog po punomoćniku Tomislav Krka</derivirana_varijabla>
  </DomainObject.Predmet.ProtustrankaFormatedWithAdressOIB>
  <DomainObject.Predmet.ProtustrankaWithAdress>
    <izvorni_sadrzaj>Stečajna masa stečajnog dužnika INTERMARKET d.o.o. u stečaju Poljička cesta 39, 21000 Split</izvorni_sadrzaj>
    <derivirana_varijabla naziv="DomainObject.Predmet.ProtustrankaWithAdress_1">Stečajna masa stečajnog dužnika INTERMARKET d.o.o. u stečaju Poljička cesta 39, 21000 Split</derivirana_varijabla>
  </DomainObject.Predmet.ProtustrankaWithAdress>
  <DomainObject.Predmet.ProtustrankaWithAdressOIB>
    <izvorni_sadrzaj>Stečajna masa stečajnog dužnika INTERMARKET d.o.o. u stečaju, Poljička cesta 39, 21000 Split</izvorni_sadrzaj>
    <derivirana_varijabla naziv="DomainObject.Predmet.ProtustrankaWithAdressOIB_1">Stečajna masa stečajnog dužnika INTERMARKET d.o.o. u stečaju, Poljička cesta 39, 21000 Split</derivirana_varijabla>
  </DomainObject.Predmet.ProtustrankaWithAdressOIB>
  <DomainObject.Predmet.ProtustrankaNazivFormated>
    <izvorni_sadrzaj>Stečajna masa stečajnog dužnika INTERMARKET d.o.o. u stečaju</izvorni_sadrzaj>
    <derivirana_varijabla naziv="DomainObject.Predmet.ProtustrankaNazivFormated_1">Stečajna masa stečajnog dužnika INTERMARKET d.o.o. u stečaju</derivirana_varijabla>
  </DomainObject.Predmet.ProtustrankaNazivFormated>
  <DomainObject.Predmet.ProtustrankaNazivFormatedOIB>
    <izvorni_sadrzaj>Stečajna masa stečajnog dužnika INTERMARKET d.o.o. u stečaju</izvorni_sadrzaj>
    <derivirana_varijabla naziv="DomainObject.Predmet.ProtustrankaNazivFormatedOIB_1">Stečajna masa stečajnog dužnika INTERMARKET d.o.o.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TROMONT, d.o.o. za građevinarstvo, promet i usluge zastupanog po punomoćniku Iva Nenadić-Vuletić; Azem Hyseni; stečajna masa Gold štedionica d.o.o. zastupanog po punomoćniku Ivo Staničić; KREDITNA BANKA ZAGREB, dioničko društvo zastupanog po punomoćniku OD ŠIŠKO I PARTNERI j.t.d.</izvorni_sadrzaj>
    <derivirana_varijabla naziv="DomainObject.Predmet.StrankaFormated_1">  TROMONT, d.o.o. za građevinarstvo, promet i usluge zastupanog po punomoćniku Iva Nenadić-Vuletić; Azem Hyseni; stečajna masa Gold štedionica d.o.o. zastupanog po punomoćniku Ivo Staničić; KREDITNA BANKA ZAGREB, dioničko društvo zastupanog po punomoćniku OD ŠIŠKO I PARTNERI j.t.d.</derivirana_varijabla>
  </DomainObject.Predmet.StrankaFormated>
  <DomainObject.Predmet.StrankaFormatedOIB>
    <izvorni_sadrzaj>  TROMONT, d.o.o. za građevinarstvo, promet i usluge, OIB 30461667075 zastupanog po punomoćniku Iva Nenadić-Vuletić; Azem Hyseni, OIB 36393054451; stečajna masa Gold štedionica d.o.o. zastupanog po punomoćniku Ivo Staničić; KREDITNA BANKA ZAGREB, dioničko društvo, OIB 70663193635 zastupanog po punomoćniku OD ŠIŠKO I PARTNERI j.t.d.</izvorni_sadrzaj>
    <derivirana_varijabla naziv="DomainObject.Predmet.StrankaFormatedOIB_1">  TROMONT, d.o.o. za građevinarstvo, promet i usluge, OIB 30461667075 zastupanog po punomoćniku Iva Nenadić-Vuletić; Azem Hyseni, OIB 36393054451; stečajna masa Gold štedionica d.o.o. zastupanog po punomoćniku Ivo Staničić; KREDITNA BANKA ZAGREB, dioničko društvo, OIB 70663193635 zastupanog po punomoćniku OD ŠIŠKO I PARTNERI j.t.d.</derivirana_varijabla>
  </DomainObject.Predmet.StrankaFormatedOIB>
  <DomainObject.Predmet.StrankaFormatedWithAdress>
    <izvorni_sadrzaj> TROMONT, d.o.o. za građevinarstvo, promet i usluge, Dračevac 11, 21000 Split zastupanog po punomoćniku Iva Nenadić-Vuletić; Azem Hyseni, Obala Pape Ivana Pavla Ii 7, 20000 Dubrovnik; stečajna masa Gold štedionica d.o.o. zastupanog po punomoćniku Ivo Staničić; KREDITNA BANKA ZAGREB, dioničko društvo, Ulica grada Vukovara 74, Zagreb zastupanog po punomoćniku OD ŠIŠKO I PARTNERI j.t.d.</izvorni_sadrzaj>
    <derivirana_varijabla naziv="DomainObject.Predmet.StrankaFormatedWithAdress_1"> TROMONT, d.o.o. za građevinarstvo, promet i usluge, Dračevac 11, 21000 Split zastupanog po punomoćniku Iva Nenadić-Vuletić; Azem Hyseni, Obala Pape Ivana Pavla Ii 7, 20000 Dubrovnik; stečajna masa Gold štedionica d.o.o. zastupanog po punomoćniku Ivo Staničić; KREDITNA BANKA ZAGREB, dioničko društvo, Ulica grada Vukovara 74, Zagreb zastupanog po punomoćniku OD ŠIŠKO I PARTNERI j.t.d.</derivirana_varijabla>
  </DomainObject.Predmet.StrankaFormatedWithAdress>
  <DomainObject.Predmet.StrankaFormatedWithAdressOIB>
    <izvorni_sadrzaj> TROMONT, d.o.o. za građevinarstvo, promet i usluge, OIB 30461667075, Dračevac 11, 21000 Split zastupanog po punomoćniku Iva Nenadić-Vuletić; Azem Hyseni, OIB 36393054451, Obala Pape Ivana Pavla Ii 7, 20000 Dubrovnik; stečajna masa Gold štedionica d.o.o. zastupanog po punomoćniku Ivo Staničić; KREDITNA BANKA ZAGREB, dioničko društvo, OIB 70663193635, Ulica grada Vukovara 74, Zagreb zastupanog po punomoćniku OD ŠIŠKO I PARTNERI j.t.d.</izvorni_sadrzaj>
    <derivirana_varijabla naziv="DomainObject.Predmet.StrankaFormatedWithAdressOIB_1"> TROMONT, d.o.o. za građevinarstvo, promet i usluge, OIB 30461667075, Dračevac 11, 21000 Split zastupanog po punomoćniku Iva Nenadić-Vuletić; Azem Hyseni, OIB 36393054451, Obala Pape Ivana Pavla Ii 7, 20000 Dubrovnik; stečajna masa Gold štedionica d.o.o. zastupanog po punomoćniku Ivo Staničić; KREDITNA BANKA ZAGREB, dioničko društvo, OIB 70663193635, Ulica grada Vukovara 74, Zagreb zastupanog po punomoćniku OD ŠIŠKO I PARTNERI j.t.d.</derivirana_varijabla>
  </DomainObject.Predmet.StrankaFormatedWithAdressOIB>
  <DomainObject.Predmet.StrankaWithAdress>
    <izvorni_sadrzaj>TROMONT, d.o.o. za građevinarstvo, promet i usluge Dračevac 11,21000 Split,Azem Hyseni Obala Pape Ivana Pavla Ii 7,20000 Dubrovnik,stečajna masa Gold štedionica d.o.o. ,KREDITNA BANKA ZAGREB, dioničko društvo Ulica grada Vukovara 74,Zagreb</izvorni_sadrzaj>
    <derivirana_varijabla naziv="DomainObject.Predmet.StrankaWithAdress_1">TROMONT, d.o.o. za građevinarstvo, promet i usluge Dračevac 11,21000 Split,Azem Hyseni Obala Pape Ivana Pavla Ii 7,20000 Dubrovnik,stečajna masa Gold štedionica d.o.o. ,KREDITNA BANKA ZAGREB, dioničko društvo Ulica grada Vukovara 74,Zagreb</derivirana_varijabla>
  </DomainObject.Predmet.StrankaWithAdress>
  <DomainObject.Predmet.StrankaWithAdressOIB>
    <izvorni_sadrzaj>TROMONT, d.o.o. za građevinarstvo, promet i usluge, OIB 30461667075, Dračevac 11,21000 Split,Azem Hyseni, OIB 36393054451, Obala Pape Ivana Pavla Ii 7,20000 Dubrovnik,stečajna masa Gold štedionica d.o.o.,KREDITNA BANKA ZAGREB, dioničko društvo, OIB 70663193635, Ulica grada Vukovara 74,Zagreb</izvorni_sadrzaj>
    <derivirana_varijabla naziv="DomainObject.Predmet.StrankaWithAdressOIB_1">TROMONT, d.o.o. za građevinarstvo, promet i usluge, OIB 30461667075, Dračevac 11,21000 Split,Azem Hyseni, OIB 36393054451, Obala Pape Ivana Pavla Ii 7,20000 Dubrovnik,stečajna masa Gold štedionica d.o.o.,KREDITNA BANKA ZAGREB, dioničko društvo, OIB 70663193635, Ulica grada Vukovara 74,Zagreb</derivirana_varijabla>
  </DomainObject.Predmet.StrankaWithAdressOIB>
  <DomainObject.Predmet.StrankaNazivFormated>
    <izvorni_sadrzaj>TROMONT, d.o.o. za građevinarstvo, promet i usluge,Azem Hyseni,stečajna masa Gold štedionica d.o.o.,KREDITNA BANKA ZAGREB, dioničko društvo</izvorni_sadrzaj>
    <derivirana_varijabla naziv="DomainObject.Predmet.StrankaNazivFormated_1">TROMONT, d.o.o. za građevinarstvo, promet i usluge,Azem Hyseni,stečajna masa Gold štedionica d.o.o.,KREDITNA BANKA ZAGREB, dioničko društvo</derivirana_varijabla>
  </DomainObject.Predmet.StrankaNazivFormated>
  <DomainObject.Predmet.StrankaNazivFormatedOIB>
    <izvorni_sadrzaj>TROMONT, d.o.o. za građevinarstvo, promet i usluge, OIB 30461667075,Azem Hyseni, OIB 36393054451,stečajna masa Gold štedionica d.o.o.,KREDITNA BANKA ZAGREB, dioničko društvo, OIB 70663193635</izvorni_sadrzaj>
    <derivirana_varijabla naziv="DomainObject.Predmet.StrankaNazivFormatedOIB_1">TROMONT, d.o.o. za građevinarstvo, promet i usluge, OIB 30461667075,Azem Hyseni, OIB 36393054451,stečajna masa Gold štedionica d.o.o.,KREDITNA BANKA ZAGREB, dioničko društvo, OIB 70663193635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TROMONT, d.o.o. za građevinarstvo, promet i usluge zastupanog po punomoćniku Iva Nenadić-Vuletić</item>
      <item>Azem Hyseni</item>
      <item>stečajna masa Gold štedionica d.o.o. zastupanog po punomoćniku Ivo Staničić</item>
      <item>KREDITNA BANKA ZAGREB, dioničko društvo zastupanog po punomoćniku OD ŠIŠKO I PARTNERI j.t.d.</item>
    </izvorni_sadrzaj>
    <derivirana_varijabla naziv="DomainObject.Predmet.StrankaListFormated_1">
      <item>TROMONT, d.o.o. za građevinarstvo, promet i usluge zastupanog po punomoćniku Iva Nenadić-Vuletić</item>
      <item>Azem Hyseni</item>
      <item>stečajna masa Gold štedionica d.o.o. zastupanog po punomoćniku Ivo Staničić</item>
      <item>KREDITNA BANKA ZAGREB, dioničko društvo zastupanog po punomoćniku OD ŠIŠKO I PARTNERI j.t.d.</item>
    </derivirana_varijabla>
  </DomainObject.Predmet.StrankaListFormated>
  <DomainObject.Predmet.StrankaListFormatedOIB>
    <izvorni_sadrzaj>
      <item>TROMONT, d.o.o. za građevinarstvo, promet i usluge, OIB 30461667075 zastupanog po punomoćniku Iva Nenadić-Vuletić</item>
      <item>Azem Hyseni, OIB 36393054451</item>
      <item>stečajna masa Gold štedionica d.o.o. zastupanog po punomoćniku Ivo Staničić</item>
      <item>KREDITNA BANKA ZAGREB, dioničko društvo, OIB 70663193635 zastupanog po punomoćniku OD ŠIŠKO I PARTNERI j.t.d.</item>
    </izvorni_sadrzaj>
    <derivirana_varijabla naziv="DomainObject.Predmet.StrankaListFormatedOIB_1">
      <item>TROMONT, d.o.o. za građevinarstvo, promet i usluge, OIB 30461667075 zastupanog po punomoćniku Iva Nenadić-Vuletić</item>
      <item>Azem Hyseni, OIB 36393054451</item>
      <item>stečajna masa Gold štedionica d.o.o. zastupanog po punomoćniku Ivo Staničić</item>
      <item>KREDITNA BANKA ZAGREB, dioničko društvo, OIB 70663193635 zastupanog po punomoćniku OD ŠIŠKO I PARTNERI j.t.d.</item>
    </derivirana_varijabla>
  </DomainObject.Predmet.StrankaListFormatedOIB>
  <DomainObject.Predmet.StrankaListFormatedWithAdress>
    <izvorni_sadrzaj>
      <item>TROMONT, d.o.o. za građevinarstvo, promet i usluge, Dračevac 11, 21000 Split zastupanog po punomoćniku Iva Nenadić-Vuletić</item>
      <item>Azem Hyseni, Obala Pape Ivana Pavla Ii 7, 20000 Dubrovnik</item>
      <item>stečajna masa Gold štedionica d.o.o. zastupanog po punomoćniku Ivo Staničić</item>
      <item>KREDITNA BANKA ZAGREB, dioničko društvo, Ulica grada Vukovara 74, Zagreb zastupanog po punomoćniku OD ŠIŠKO I PARTNERI j.t.d.</item>
    </izvorni_sadrzaj>
    <derivirana_varijabla naziv="DomainObject.Predmet.StrankaListFormatedWithAdress_1">
      <item>TROMONT, d.o.o. za građevinarstvo, promet i usluge, Dračevac 11, 21000 Split zastupanog po punomoćniku Iva Nenadić-Vuletić</item>
      <item>Azem Hyseni, Obala Pape Ivana Pavla Ii 7, 20000 Dubrovnik</item>
      <item>stečajna masa Gold štedionica d.o.o. zastupanog po punomoćniku Ivo Staničić</item>
      <item>KREDITNA BANKA ZAGREB, dioničko društvo, Ulica grada Vukovara 74, Zagreb zastupanog po punomoćniku OD ŠIŠKO I PARTNERI j.t.d.</item>
    </derivirana_varijabla>
  </DomainObject.Predmet.StrankaListFormatedWithAdress>
  <DomainObject.Predmet.StrankaListFormatedWithAdressOIB>
    <izvorni_sadrzaj>
      <item>TROMONT, d.o.o. za građevinarstvo, promet i usluge, OIB 30461667075, Dračevac 11, 21000 Split zastupanog po punomoćniku Iva Nenadić-Vuletić</item>
      <item>Azem Hyseni, OIB 36393054451, Obala Pape Ivana Pavla Ii 7, 20000 Dubrovnik</item>
      <item>stečajna masa Gold štedionica d.o.o. zastupanog po punomoćniku Ivo Staničić</item>
      <item>KREDITNA BANKA ZAGREB, dioničko društvo, OIB 70663193635, Ulica grada Vukovara 74, Zagreb zastupanog po punomoćniku OD ŠIŠKO I PARTNERI j.t.d.</item>
    </izvorni_sadrzaj>
    <derivirana_varijabla naziv="DomainObject.Predmet.StrankaListFormatedWithAdressOIB_1">
      <item>TROMONT, d.o.o. za građevinarstvo, promet i usluge, OIB 30461667075, Dračevac 11, 21000 Split zastupanog po punomoćniku Iva Nenadić-Vuletić</item>
      <item>Azem Hyseni, OIB 36393054451, Obala Pape Ivana Pavla Ii 7, 20000 Dubrovnik</item>
      <item>stečajna masa Gold štedionica d.o.o. zastupanog po punomoćniku Ivo Staničić</item>
      <item>KREDITNA BANKA ZAGREB, dioničko društvo, OIB 70663193635, Ulica grada Vukovara 74, Zagreb zastupanog po punomoćniku OD ŠIŠKO I PARTNERI j.t.d.</item>
    </derivirana_varijabla>
  </DomainObject.Predmet.StrankaListFormatedWithAdressOIB>
  <DomainObject.Predmet.StrankaListNazivFormated>
    <izvorni_sadrzaj>
      <item>TROMONT, d.o.o. za građevinarstvo, promet i usluge</item>
      <item>Azem Hyseni</item>
      <item>stečajna masa Gold štedionica d.o.o.</item>
      <item>KREDITNA BANKA ZAGREB, dioničko društvo</item>
    </izvorni_sadrzaj>
    <derivirana_varijabla naziv="DomainObject.Predmet.StrankaListNazivFormated_1">
      <item>TROMONT, d.o.o. za građevinarstvo, promet i usluge</item>
      <item>Azem Hyseni</item>
      <item>stečajna masa Gold štedionica d.o.o.</item>
      <item>KREDITNA BANKA ZAGREB, dioničko društvo</item>
    </derivirana_varijabla>
  </DomainObject.Predmet.StrankaListNazivFormated>
  <DomainObject.Predmet.StrankaListNazivFormatedOIB>
    <izvorni_sadrzaj>
      <item>TROMONT, d.o.o. za građevinarstvo, promet i usluge, OIB 30461667075</item>
      <item>Azem Hyseni, OIB 36393054451</item>
      <item>stečajna masa Gold štedionica d.o.o.</item>
      <item>KREDITNA BANKA ZAGREB, dioničko društvo, OIB 70663193635</item>
    </izvorni_sadrzaj>
    <derivirana_varijabla naziv="DomainObject.Predmet.StrankaListNazivFormatedOIB_1">
      <item>TROMONT, d.o.o. za građevinarstvo, promet i usluge, OIB 30461667075</item>
      <item>Azem Hyseni, OIB 36393054451</item>
      <item>stečajna masa Gold štedionica d.o.o.</item>
      <item>KREDITNA BANKA ZAGREB, dioničko društvo, OIB 70663193635</item>
    </derivirana_varijabla>
  </DomainObject.Predmet.StrankaListNazivFormatedOIB>
  <DomainObject.Predmet.ProtuStrankaListFormated>
    <izvorni_sadrzaj>
      <item>Stečajna masa stečajnog dužnika INTERMARKET d.o.o. u stečaju zastupanog po punomoćniku Tomislav Krka</item>
    </izvorni_sadrzaj>
    <derivirana_varijabla naziv="DomainObject.Predmet.ProtuStrankaListFormated_1">
      <item>Stečajna masa stečajnog dužnika INTERMARKET d.o.o. u stečaju zastupanog po punomoćniku Tomislav Krka</item>
    </derivirana_varijabla>
  </DomainObject.Predmet.ProtuStrankaListFormated>
  <DomainObject.Predmet.ProtuStrankaListFormatedOIB>
    <izvorni_sadrzaj>
      <item>Stečajna masa stečajnog dužnika INTERMARKET d.o.o. u stečaju zastupanog po punomoćniku Tomislav Krka</item>
    </izvorni_sadrzaj>
    <derivirana_varijabla naziv="DomainObject.Predmet.ProtuStrankaListFormatedOIB_1">
      <item>Stečajna masa stečajnog dužnika INTERMARKET d.o.o. u stečaju zastupanog po punomoćniku Tomislav Krka</item>
    </derivirana_varijabla>
  </DomainObject.Predmet.ProtuStrankaListFormatedOIB>
  <DomainObject.Predmet.ProtuStrankaListFormatedWithAdress>
    <izvorni_sadrzaj>
      <item>Stečajna masa stečajnog dužnika INTERMARKET d.o.o. u stečaju, Poljička cesta 39, 21000 Split zastupanog po punomoćniku Tomislav Krka</item>
    </izvorni_sadrzaj>
    <derivirana_varijabla naziv="DomainObject.Predmet.ProtuStrankaListFormatedWithAdress_1">
      <item>Stečajna masa stečajnog dužnika INTERMARKET d.o.o. u stečaju, Poljička cesta 39, 21000 Split zastupanog po punomoćniku Tomislav Krka</item>
    </derivirana_varijabla>
  </DomainObject.Predmet.ProtuStrankaListFormatedWithAdress>
  <DomainObject.Predmet.ProtuStrankaListFormatedWithAdressOIB>
    <izvorni_sadrzaj>
      <item>Stečajna masa stečajnog dužnika INTERMARKET d.o.o. u stečaju, Poljička cesta 39, 21000 Split zastupanog po punomoćniku Tomislav Krka</item>
    </izvorni_sadrzaj>
    <derivirana_varijabla naziv="DomainObject.Predmet.ProtuStrankaListFormatedWithAdressOIB_1">
      <item>Stečajna masa stečajnog dužnika INTERMARKET d.o.o. u stečaju, Poljička cesta 39, 21000 Split zastupanog po punomoćniku Tomislav Krka</item>
    </derivirana_varijabla>
  </DomainObject.Predmet.ProtuStrankaListFormatedWithAdressOIB>
  <DomainObject.Predmet.ProtuStrankaListNazivFormated>
    <izvorni_sadrzaj>
      <item>Stečajna masa stečajnog dužnika INTERMARKET d.o.o. u stečaju</item>
    </izvorni_sadrzaj>
    <derivirana_varijabla naziv="DomainObject.Predmet.ProtuStrankaListNazivFormated_1">
      <item>Stečajna masa stečajnog dužnika INTERMARKET d.o.o. u stečaju</item>
    </derivirana_varijabla>
  </DomainObject.Predmet.ProtuStrankaListNazivFormated>
  <DomainObject.Predmet.ProtuStrankaListNazivFormatedOIB>
    <izvorni_sadrzaj>
      <item>Stečajna masa stečajnog dužnika INTERMARKET d.o.o. u stečaju</item>
    </izvorni_sadrzaj>
    <derivirana_varijabla naziv="DomainObject.Predmet.ProtuStrankaListNazivFormatedOIB_1">
      <item>Stečajna masa stečajnog dužnika INTERMARKET d.o.o. u stečaju</item>
    </derivirana_varijabla>
  </DomainObject.Predmet.ProtuStrankaListNazivFormatedOIB>
  <DomainObject.Predmet.OstaliListFormated>
    <izvorni_sadrzaj>
      <item>Bože Guvo</item>
      <item>Iva Nenadić-Vuletić punomoćnik sudionika u postupku TROMONT, d.o.o. za građevinarstvo, promet i usluge</item>
      <item>Tomislav Krka punomoćnik sudionika u postupku Stečajna masa stečajnog dužnika INTERMARKET d.o.o. u stečaju</item>
      <item>Ivo Staničić punomoćnik sudionika u postupku stečajna masa Gold štedionica d.o.o.</item>
      <item>OD ŠIŠKO I PARTNERI j.t.d. punomoćnik sudionika u postupku KREDITNA BANKA ZAGREB, dioničko društvo</item>
    </izvorni_sadrzaj>
    <derivirana_varijabla naziv="DomainObject.Predmet.OstaliListFormated_1">
      <item>Bože Guvo</item>
      <item>Iva Nenadić-Vuletić punomoćnik sudionika u postupku TROMONT, d.o.o. za građevinarstvo, promet i usluge</item>
      <item>Tomislav Krka punomoćnik sudionika u postupku Stečajna masa stečajnog dužnika INTERMARKET d.o.o. u stečaju</item>
      <item>Ivo Staničić punomoćnik sudionika u postupku stečajna masa Gold štedionica d.o.o.</item>
      <item>OD ŠIŠKO I PARTNERI j.t.d. punomoćnik sudionika u postupku KREDITNA BANKA ZAGREB, dioničko društvo</item>
    </derivirana_varijabla>
  </DomainObject.Predmet.OstaliListFormated>
  <DomainObject.Predmet.OstaliListFormatedOIB>
    <izvorni_sadrzaj>
      <item>Bože Guvo, OIB 55368811100</item>
      <item>Iva Nenadić-Vuletić punomoćnik sudionika u postupku TROMONT, d.o.o. za građevinarstvo, promet i usluge</item>
      <item>Tomislav Krka punomoćnik sudionika u postupku Stečajna masa stečajnog dužnika INTERMARKET d.o.o. u stečaju</item>
      <item>Ivo Staničić, OIB  punomoćnik sudionika u postupku stečajna masa Gold štedionica d.o.o.</item>
      <item>OD ŠIŠKO I PARTNERI j.t.d. punomoćnik sudionika u postupku KREDITNA BANKA ZAGREB, dioničko društvo</item>
    </izvorni_sadrzaj>
    <derivirana_varijabla naziv="DomainObject.Predmet.OstaliListFormatedOIB_1">
      <item>Bože Guvo, OIB 55368811100</item>
      <item>Iva Nenadić-Vuletić punomoćnik sudionika u postupku TROMONT, d.o.o. za građevinarstvo, promet i usluge</item>
      <item>Tomislav Krka punomoćnik sudionika u postupku Stečajna masa stečajnog dužnika INTERMARKET d.o.o. u stečaju</item>
      <item>Ivo Staničić, OIB  punomoćnik sudionika u postupku stečajna masa Gold štedionica d.o.o.</item>
      <item>OD ŠIŠKO I PARTNERI j.t.d. punomoćnik sudionika u postupku KREDITNA BANKA ZAGREB, dioničko društvo</item>
    </derivirana_varijabla>
  </DomainObject.Predmet.OstaliListFormatedOIB>
  <DomainObject.Predmet.OstaliListFormatedWithAdress>
    <izvorni_sadrzaj>
      <item>Bože Guvo, Smiljanićeva 2, 21000 Split</item>
      <item>Iva Nenadić-Vuletić, Smiljanićeva 2/4, 21000 Split punomoćnik sudionika u postupku TROMONT, d.o.o. za građevinarstvo, promet i usluge</item>
      <item>Tomislav Krka, Starčevićeva 13/I, 21000 Split punomoćnik sudionika u postupku Stečajna masa stečajnog dužnika INTERMARKET d.o.o. u stečaju</item>
      <item>Ivo Staničić, Ivana Gundulića 26 A/II, 21000 Split punomoćnik sudionika u postupku stečajna masa Gold štedionica d.o.o.</item>
      <item>OD ŠIŠKO I PARTNERI j.t.d., Lovretska 1, 21000 Split punomoćnik sudionika u postupku KREDITNA BANKA ZAGREB, dioničko društvo</item>
    </izvorni_sadrzaj>
    <derivirana_varijabla naziv="DomainObject.Predmet.OstaliListFormatedWithAdress_1">
      <item>Bože Guvo, Smiljanićeva 2, 21000 Split</item>
      <item>Iva Nenadić-Vuletić, Smiljanićeva 2/4, 21000 Split punomoćnik sudionika u postupku TROMONT, d.o.o. za građevinarstvo, promet i usluge</item>
      <item>Tomislav Krka, Starčevićeva 13/I, 21000 Split punomoćnik sudionika u postupku Stečajna masa stečajnog dužnika INTERMARKET d.o.o. u stečaju</item>
      <item>Ivo Staničić, Ivana Gundulića 26 A/II, 21000 Split punomoćnik sudionika u postupku stečajna masa Gold štedionica d.o.o.</item>
      <item>OD ŠIŠKO I PARTNERI j.t.d., Lovretska 1, 21000 Split punomoćnik sudionika u postupku KREDITNA BANKA ZAGREB, dioničko društvo</item>
    </derivirana_varijabla>
  </DomainObject.Predmet.OstaliListFormatedWithAdress>
  <DomainObject.Predmet.OstaliListFormatedWithAdressOIB>
    <izvorni_sadrzaj>
      <item>Bože Guvo, OIB 55368811100, Smiljanićeva 2, 21000 Split</item>
      <item>Iva Nenadić-Vuletić, Smiljanićeva 2/4, 21000 Split punomoćnik sudionika u postupku TROMONT, d.o.o. za građevinarstvo, promet i usluge</item>
      <item>Tomislav Krka, Starčevićeva 13/I, 21000 Split punomoćnik sudionika u postupku Stečajna masa stečajnog dužnika INTERMARKET d.o.o. u stečaju</item>
      <item>Ivo Staničić, OIB , Ivana Gundulića 26 A/II, 21000 Split punomoćnik sudionika u postupku stečajna masa Gold štedionica d.o.o.</item>
      <item>OD ŠIŠKO I PARTNERI j.t.d., Lovretska 1, 21000 Split punomoćnik sudionika u postupku KREDITNA BANKA ZAGREB, dioničko društvo</item>
    </izvorni_sadrzaj>
    <derivirana_varijabla naziv="DomainObject.Predmet.OstaliListFormatedWithAdressOIB_1">
      <item>Bože Guvo, OIB 55368811100, Smiljanićeva 2, 21000 Split</item>
      <item>Iva Nenadić-Vuletić, Smiljanićeva 2/4, 21000 Split punomoćnik sudionika u postupku TROMONT, d.o.o. za građevinarstvo, promet i usluge</item>
      <item>Tomislav Krka, Starčevićeva 13/I, 21000 Split punomoćnik sudionika u postupku Stečajna masa stečajnog dužnika INTERMARKET d.o.o. u stečaju</item>
      <item>Ivo Staničić, OIB , Ivana Gundulića 26 A/II, 21000 Split punomoćnik sudionika u postupku stečajna masa Gold štedionica d.o.o.</item>
      <item>OD ŠIŠKO I PARTNERI j.t.d., Lovretska 1, 21000 Split punomoćnik sudionika u postupku KREDITNA BANKA ZAGREB, dioničko društvo</item>
    </derivirana_varijabla>
  </DomainObject.Predmet.OstaliListFormatedWithAdressOIB>
  <DomainObject.Predmet.OstaliListNazivFormated>
    <izvorni_sadrzaj>
      <item>Bože Guvo</item>
      <item>Iva Nenadić-Vuletić</item>
      <item>Tomislav Krka</item>
      <item>Ivo Staničić</item>
      <item>OD ŠIŠKO I PARTNERI j.t.d.</item>
    </izvorni_sadrzaj>
    <derivirana_varijabla naziv="DomainObject.Predmet.OstaliListNazivFormated_1">
      <item>Bože Guvo</item>
      <item>Iva Nenadić-Vuletić</item>
      <item>Tomislav Krka</item>
      <item>Ivo Staničić</item>
      <item>OD ŠIŠKO I PARTNERI j.t.d.</item>
    </derivirana_varijabla>
  </DomainObject.Predmet.OstaliListNazivFormated>
  <DomainObject.Predmet.OstaliListNazivFormatedOIB>
    <izvorni_sadrzaj>
      <item>Bože Guvo, OIB 55368811100</item>
      <item>Iva Nenadić-Vuletić</item>
      <item>Tomislav Krka</item>
      <item>Ivo Staničić, OIB </item>
      <item>OD ŠIŠKO I PARTNERI j.t.d.</item>
    </izvorni_sadrzaj>
    <derivirana_varijabla naziv="DomainObject.Predmet.OstaliListNazivFormatedOIB_1">
      <item>Bože Guvo, OIB 55368811100</item>
      <item>Iva Nenadić-Vuletić</item>
      <item>Tomislav Krka</item>
      <item>Ivo Staničić, OIB </item>
      <item>OD ŠIŠKO I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TROMONT, d.o.o. za građevinarstvo, promet i usluge i dr.</izvorni_sadrzaj>
    <derivirana_varijabla naziv="DomainObject.Predmet.StrankaIDrugi_1">TROMONT, d.o.o. za građevinarstvo, promet i usluge i dr.</derivirana_varijabla>
  </DomainObject.Predmet.StrankaIDrugi>
  <DomainObject.Predmet.ProtustrankaIDrugi>
    <izvorni_sadrzaj>Stečajna masa stečajnog dužnika INTERMARKET d.o.o. u stečaju</izvorni_sadrzaj>
    <derivirana_varijabla naziv="DomainObject.Predmet.ProtustrankaIDrugi_1">Stečajna masa stečajnog dužnika INTERMARKET d.o.o. u stečaju</derivirana_varijabla>
  </DomainObject.Predmet.ProtustrankaIDrugi>
  <DomainObject.Predmet.StrankaIDrugiAdressOIB>
    <izvorni_sadrzaj>TROMONT, d.o.o. za građevinarstvo, promet i usluge, OIB 30461667075, Dračevac 11, 21000 Split i dr.</izvorni_sadrzaj>
    <derivirana_varijabla naziv="DomainObject.Predmet.StrankaIDrugiAdressOIB_1">TROMONT, d.o.o. za građevinarstvo, promet i usluge, OIB 30461667075, Dračevac 11, 21000 Split i dr.</derivirana_varijabla>
  </DomainObject.Predmet.StrankaIDrugiAdressOIB>
  <DomainObject.Predmet.ProtustrankaIDrugiAdressOIB>
    <izvorni_sadrzaj>Stečajna masa stečajnog dužnika INTERMARKET d.o.o. u stečaju, Poljička cesta 39, 21000 Split</izvorni_sadrzaj>
    <derivirana_varijabla naziv="DomainObject.Predmet.ProtustrankaIDrugiAdressOIB_1">Stečajna masa stečajnog dužnika INTERMARKET d.o.o. u stečaju,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stečajnog dužnika INTERMARKET d.o.o. u stečaju</item>
      <item>Bože Guvo</item>
      <item>TROMONT, d.o.o. za građevinarstvo, promet i usluge</item>
      <item>Iva Nenadić-Vuletić</item>
      <item>Tomislav Krka</item>
      <item>Azem Hyseni</item>
      <item>stečajna masa Gold štedionica d.o.o.</item>
      <item>Ivo Staničić</item>
      <item>KREDITNA BANKA ZAGREB, dioničko društvo</item>
      <item>OD ŠIŠKO I PARTNERI j.t.d.</item>
    </izvorni_sadrzaj>
    <derivirana_varijabla naziv="DomainObject.Predmet.SudioniciListNaziv_1">
      <item>Stečajna masa stečajnog dužnika INTERMARKET d.o.o. u stečaju</item>
      <item>Bože Guvo</item>
      <item>TROMONT, d.o.o. za građevinarstvo, promet i usluge</item>
      <item>Iva Nenadić-Vuletić</item>
      <item>Tomislav Krka</item>
      <item>Azem Hyseni</item>
      <item>stečajna masa Gold štedionica d.o.o.</item>
      <item>Ivo Staničić</item>
      <item>KREDITNA BANKA ZAGREB, dioničko društvo</item>
      <item>OD ŠIŠKO I PARTNERI j.t.d.</item>
    </derivirana_varijabla>
  </DomainObject.Predmet.SudioniciListNaziv>
  <DomainObject.Predmet.SudioniciListAdressOIB>
    <izvorni_sadrzaj>
      <item>Stečajna masa stečajnog dužnika INTERMARKET d.o.o. u stečaju, Poljička cesta 39,21000 Split</item>
      <item>Bože Guvo, OIB 55368811100, Smiljanićeva 2,21000 Split</item>
      <item>TROMONT, d.o.o. za građevinarstvo, promet i usluge, OIB 30461667075, Dračevac 11,21000 Split</item>
      <item>Iva Nenadić-Vuletić, Smiljanićeva 2/4,21000 Split</item>
      <item>Tomislav Krka, Starčevićeva 13/I,21000 Split</item>
      <item>Azem Hyseni, OIB 36393054451, Obala Pape Ivana Pavla Ii 7,20000 Dubrovnik</item>
      <item>stečajna masa Gold štedionica d.o.o.</item>
      <item>Ivo Staničić, OIB , Ivana Gundulića 26 A/II,21000 Split</item>
      <item>KREDITNA BANKA ZAGREB, dioničko društvo, OIB 70663193635, Ulica grada Vukovara 74,Zagreb</item>
      <item>OD ŠIŠKO I PARTNERI j.t.d., Lovretska 1,21000 Split</item>
    </izvorni_sadrzaj>
    <derivirana_varijabla naziv="DomainObject.Predmet.SudioniciListAdressOIB_1">
      <item>Stečajna masa stečajnog dužnika INTERMARKET d.o.o. u stečaju, Poljička cesta 39,21000 Split</item>
      <item>Bože Guvo, OIB 55368811100, Smiljanićeva 2,21000 Split</item>
      <item>TROMONT, d.o.o. za građevinarstvo, promet i usluge, OIB 30461667075, Dračevac 11,21000 Split</item>
      <item>Iva Nenadić-Vuletić, Smiljanićeva 2/4,21000 Split</item>
      <item>Tomislav Krka, Starčevićeva 13/I,21000 Split</item>
      <item>Azem Hyseni, OIB 36393054451, Obala Pape Ivana Pavla Ii 7,20000 Dubrovnik</item>
      <item>stečajna masa Gold štedionica d.o.o.</item>
      <item>Ivo Staničić, OIB , Ivana Gundulića 26 A/II,21000 Split</item>
      <item>KREDITNA BANKA ZAGREB, dioničko društvo, OIB 70663193635, Ulica grada Vukovara 74,Zagreb</item>
      <item>OD ŠIŠKO I PARTNERI j.t.d.,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55368811100</item>
      <item>, OIB 30461667075</item>
      <item>, OIB null</item>
      <item>, OIB null</item>
      <item>, OIB 36393054451</item>
      <item>, OIB null</item>
      <item>, OIB </item>
      <item>, OIB 70663193635</item>
      <item>, OIB null</item>
    </izvorni_sadrzaj>
    <derivirana_varijabla naziv="DomainObject.Predmet.SudioniciListNazivOIB_1">
      <item>, OIB null</item>
      <item>, OIB 55368811100</item>
      <item>, OIB 30461667075</item>
      <item>, OIB null</item>
      <item>, OIB null</item>
      <item>, OIB 36393054451</item>
      <item>, OIB null</item>
      <item>, OIB </item>
      <item>, OIB 70663193635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6FED80-D466-452D-8F31-29EA0CFBE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344</properties:Words>
  <properties:Characters>1781</properties:Characters>
  <properties:Lines>86</properties:Lines>
  <properties:Paragraphs>26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2015-12-28T13:20:00Z</dcterms:created>
  <dc:creator>mmarovic</dc:creator>
  <cp:lastModifiedBy>Katarina Mikulić</cp:lastModifiedBy>
  <cp:lastPrinted>2016-01-26T12:29:00Z</cp:lastPrinted>
  <dcterms:modified xmlns:xsi="http://www.w3.org/2001/XMLSchema-instance" xsi:type="dcterms:W3CDTF">2016-01-26T12:35:00Z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