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5cb0" w14:paraId="9835cb0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247CEE" w:rsidP="005B7AC9" w:rsidR="00247CEE" w:rsidRPr="006A20BA">
      <w:pPr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B36F91">
        <w:rPr>
          <w:rFonts w:hAnsi="Times New Roman" w:ascii="Times New Roman"/>
          <w:b w:val="false"/>
          <w:bCs/>
        </w:rPr>
        <w:t>19</w:t>
      </w:r>
      <w:r w:rsidR="005768DB" w:rsidRPr="006A20BA">
        <w:rPr>
          <w:rFonts w:hAnsi="Times New Roman" w:ascii="Times New Roman"/>
          <w:b w:val="false"/>
          <w:bCs/>
        </w:rPr>
        <w:t>. rujna</w:t>
      </w:r>
      <w:r w:rsidR="00E433CC" w:rsidRPr="006A20BA">
        <w:rPr>
          <w:rFonts w:hAnsi="Times New Roman" w:ascii="Times New Roman"/>
          <w:b w:val="false"/>
          <w:bCs/>
        </w:rPr>
        <w:t xml:space="preserve"> 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6A20BA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B36F91" w:rsidRPr="00B36F91">
        <w:rPr>
          <w:rFonts w:hAnsi="Times New Roman" w:ascii="Times New Roman"/>
          <w:b w:val="false"/>
          <w:bCs/>
        </w:rPr>
        <w:t>KTC- PROMET j. d. o. o. za proizvodnju, promet i trgovinu, Senj, Vjenceslava Novaka 6</w:t>
      </w:r>
    </w:p>
    <w:p w:rsidRDefault="00B36F91" w:rsidP="005B7AC9" w:rsidR="00B36F91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B36F91" w:rsidP="005B7AC9" w:rsidR="00D52F39" w:rsidRPr="006A20BA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Ivor Pliskovac</w:t>
      </w:r>
      <w:r w:rsidR="005B7AC9" w:rsidRPr="006A20BA">
        <w:rPr>
          <w:rFonts w:hAnsi="Times New Roman" w:ascii="Times New Roman"/>
          <w:b w:val="false"/>
        </w:rPr>
        <w:t>, privremen</w:t>
      </w:r>
      <w:r w:rsidR="00165566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stečajn</w:t>
      </w:r>
      <w:r w:rsidR="00165566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upravitelj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687C0B">
        <w:rPr>
          <w:rFonts w:hAnsi="Times New Roman" w:ascii="Times New Roman"/>
          <w:b w:val="false"/>
        </w:rPr>
        <w:t>10</w:t>
      </w:r>
      <w:r w:rsidR="00613796" w:rsidRPr="006A20BA">
        <w:rPr>
          <w:rFonts w:hAnsi="Times New Roman" w:ascii="Times New Roman"/>
          <w:b w:val="false"/>
        </w:rPr>
        <w:t>:</w:t>
      </w:r>
      <w:r w:rsidR="006A20BA" w:rsidRPr="006A20BA">
        <w:rPr>
          <w:rFonts w:hAnsi="Times New Roman" w:ascii="Times New Roman"/>
          <w:b w:val="false"/>
        </w:rPr>
        <w:t>0</w:t>
      </w:r>
      <w:r w:rsidR="005768DB" w:rsidRPr="006A20BA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6A20BA">
        <w:rPr>
          <w:rFonts w:hAnsi="Times New Roman" w:ascii="Times New Roman"/>
          <w:b w:val="false"/>
        </w:rPr>
        <w:t xml:space="preserve">nitko, dostava poziva uredno iskazana </w:t>
      </w:r>
      <w:r w:rsidR="00D27E41" w:rsidRPr="006A20BA">
        <w:rPr>
          <w:rFonts w:hAnsi="Times New Roman" w:ascii="Times New Roman"/>
          <w:b w:val="false"/>
        </w:rPr>
        <w:t xml:space="preserve"> </w:t>
      </w:r>
      <w:r w:rsidR="00476041" w:rsidRPr="006A20BA">
        <w:rPr>
          <w:rFonts w:hAnsi="Times New Roman" w:ascii="Times New Roman"/>
          <w:b w:val="false"/>
        </w:rPr>
        <w:t xml:space="preserve"> </w:t>
      </w:r>
      <w:r w:rsidR="00A81547" w:rsidRPr="006A20BA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847C2" w:rsidR="002D1D2B" w:rsidRPr="006A20BA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 </w:t>
      </w:r>
      <w:r w:rsidR="006A20BA" w:rsidRPr="006A20BA">
        <w:rPr>
          <w:rFonts w:hAnsi="Times New Roman" w:ascii="Times New Roman"/>
          <w:b w:val="false"/>
          <w:bCs/>
        </w:rPr>
        <w:t xml:space="preserve"> </w:t>
      </w:r>
    </w:p>
    <w:p w:rsidRDefault="00E847C2" w:rsidP="00687C0B" w:rsidR="00D77676">
      <w:pPr>
        <w:jc w:val="both"/>
        <w:rPr>
          <w:rFonts w:hAnsi="Times New Roman" w:ascii="Times New Roman"/>
          <w:b w:val="false"/>
          <w:lang w:eastAsia="en-GB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6A20BA">
        <w:rPr>
          <w:rFonts w:hAnsi="Times New Roman" w:ascii="Times New Roman"/>
          <w:b w:val="false"/>
          <w:lang w:eastAsia="en-GB"/>
        </w:rPr>
        <w:t xml:space="preserve">U prethodnom postupku </w:t>
      </w:r>
      <w:r>
        <w:rPr>
          <w:rFonts w:hAnsi="Times New Roman" w:ascii="Times New Roman"/>
          <w:b w:val="false"/>
          <w:lang w:eastAsia="en-GB"/>
        </w:rPr>
        <w:t xml:space="preserve">privremeni stečajni upravitelj nije od zastupnika dužnika po zakonu dobio nikakvu dokumentaciju, kao niti prokazni popis imovine. Istodobno nije bio u mogućnosti izvršiti pregled poslovne dokumentacije. Na adresi sjedišta dužnika nalazi se zgrada na kojoj nema istaknute oznake tvrtke dužnika. Dužnik je osnovan u ožujku 2015. godine. Objavljeni su godišnji financijski izvještaji dužnika za 2016. godinu, a nisu objavljeni izvještaji za 2017. godinu. </w:t>
      </w:r>
    </w:p>
    <w:p w:rsidRDefault="00080227" w:rsidP="00687C0B" w:rsidR="00080227">
      <w:pPr>
        <w:jc w:val="both"/>
        <w:rPr>
          <w:rFonts w:hAnsi="Times New Roman" w:ascii="Times New Roman"/>
          <w:b w:val="false"/>
          <w:lang w:eastAsia="en-GB"/>
        </w:rPr>
      </w:pPr>
      <w:r>
        <w:rPr>
          <w:rFonts w:hAnsi="Times New Roman" w:ascii="Times New Roman"/>
          <w:b w:val="false"/>
          <w:lang w:eastAsia="en-GB"/>
        </w:rPr>
        <w:tab/>
        <w:t xml:space="preserve">Prema bilanci dužnika na dan 31.12.2016. godine dužnik ima iskazanu ukupnu imovinu u visini 125.716,00 kn od čega dugotrajnu materijalnu imovinu u iznosu 20.366,00 kn i kratkotrajnu imovinu 105.350,00 kn, koja se odnosi na zalihe u visini 19.959,00 kn i potraživanja u visini 85.142,00 kn, te kratkotrajne financijske imovine u visini 249,00 kn. </w:t>
      </w:r>
    </w:p>
    <w:p w:rsidRDefault="00080227" w:rsidP="00687C0B" w:rsidR="00080227">
      <w:pPr>
        <w:jc w:val="both"/>
        <w:rPr>
          <w:rFonts w:hAnsi="Times New Roman" w:ascii="Times New Roman"/>
          <w:b w:val="false"/>
          <w:lang w:eastAsia="en-GB"/>
        </w:rPr>
      </w:pPr>
      <w:r>
        <w:rPr>
          <w:rFonts w:hAnsi="Times New Roman" w:ascii="Times New Roman"/>
          <w:b w:val="false"/>
          <w:lang w:eastAsia="en-GB"/>
        </w:rPr>
        <w:tab/>
        <w:t xml:space="preserve">Dugotrajna materijalna imovina u visini 20.366,00 kn odnosi se na motorno vozilo Citroen FG 35 L3HS HDI 120, god. proizvodnje 2006., reg. oznake GS 689 AS. </w:t>
      </w:r>
    </w:p>
    <w:p w:rsidRDefault="00E847C2" w:rsidP="00687C0B" w:rsidR="00E847C2">
      <w:pPr>
        <w:jc w:val="both"/>
        <w:rPr>
          <w:rFonts w:hAnsi="Times New Roman" w:ascii="Times New Roman"/>
          <w:b w:val="false"/>
          <w:lang w:eastAsia="en-GB"/>
        </w:rPr>
      </w:pPr>
      <w:r>
        <w:rPr>
          <w:rFonts w:hAnsi="Times New Roman" w:ascii="Times New Roman"/>
          <w:b w:val="false"/>
          <w:lang w:eastAsia="en-GB"/>
        </w:rPr>
        <w:tab/>
        <w:t xml:space="preserve">Prema javnodostupnim podacima dužnik od imovine ima u vlasništvu motorno vozilo marke Citroen FG 35 L3HS HDI 120, god. proizvodnje 2006., reg. oznake GS 689 AS. Predmetno vozilo opterećeno je razlučnim pravima u korist trećih osoba. </w:t>
      </w:r>
    </w:p>
    <w:p w:rsidRDefault="00E847C2" w:rsidP="00687C0B" w:rsidR="00E847C2">
      <w:pPr>
        <w:jc w:val="both"/>
        <w:rPr>
          <w:rFonts w:hAnsi="Times New Roman" w:ascii="Times New Roman"/>
          <w:b w:val="false"/>
          <w:lang w:eastAsia="en-GB"/>
        </w:rPr>
      </w:pPr>
    </w:p>
    <w:p w:rsidRDefault="00582BA9" w:rsidP="00687C0B" w:rsidR="00582BA9">
      <w:pPr>
        <w:jc w:val="both"/>
        <w:rPr>
          <w:rFonts w:hAnsi="Times New Roman" w:ascii="Times New Roman"/>
          <w:b w:val="false"/>
          <w:lang w:eastAsia="en-GB"/>
        </w:rPr>
      </w:pPr>
      <w:r>
        <w:rPr>
          <w:rFonts w:hAnsi="Times New Roman" w:ascii="Times New Roman"/>
          <w:b w:val="false"/>
          <w:lang w:eastAsia="en-GB"/>
        </w:rPr>
        <w:tab/>
      </w:r>
      <w:r w:rsidRPr="00582BA9">
        <w:rPr>
          <w:rFonts w:hAnsi="Times New Roman" w:ascii="Times New Roman"/>
          <w:b w:val="false"/>
          <w:lang w:eastAsia="en-GB"/>
        </w:rPr>
        <w:t xml:space="preserve">Do završetka prethodnog postupka kod dužnika je utvrđeno postojanje stečajnog razloga iz čl.6. Stečajnog zakona, a to je nesposobnost za plaćanje. </w:t>
      </w:r>
    </w:p>
    <w:p w:rsidRDefault="00582BA9" w:rsidP="00687C0B" w:rsidR="00582BA9">
      <w:pPr>
        <w:jc w:val="both"/>
        <w:rPr>
          <w:rFonts w:hAnsi="Times New Roman" w:ascii="Times New Roman"/>
          <w:b w:val="false"/>
          <w:lang w:eastAsia="en-GB"/>
        </w:rPr>
      </w:pPr>
      <w:r>
        <w:rPr>
          <w:rFonts w:hAnsi="Times New Roman" w:ascii="Times New Roman"/>
          <w:b w:val="false"/>
          <w:lang w:eastAsia="en-GB"/>
        </w:rPr>
        <w:tab/>
        <w:t xml:space="preserve">Naime, prema potvrdi FINE od 17. rujna 2018. godine dužnikov račun je u neprekidnoj blokadi ukupno 229 dana zbog nepodmirenih osnova za plaćanje evidentiranih u Očevidniku redoslijeda osnova za plaćanje. Nepodmirene obveze na dan 17.9.2018. godine iznose 24.833,14 kn. </w:t>
      </w:r>
    </w:p>
    <w:p w:rsidRDefault="00E847C2" w:rsidP="00687C0B" w:rsidR="00E847C2">
      <w:pPr>
        <w:jc w:val="both"/>
        <w:rPr>
          <w:rFonts w:hAnsi="Times New Roman" w:ascii="Times New Roman"/>
          <w:b w:val="false"/>
          <w:lang w:eastAsia="en-GB"/>
        </w:rPr>
      </w:pPr>
      <w:r>
        <w:rPr>
          <w:rFonts w:hAnsi="Times New Roman" w:ascii="Times New Roman"/>
          <w:b w:val="false"/>
          <w:lang w:eastAsia="en-GB"/>
        </w:rPr>
        <w:lastRenderedPageBreak/>
        <w:tab/>
        <w:t xml:space="preserve">Privremeni stečajni upravitelj sačinio je predračun troškova stečajnog postupka u iznosu 40.000,00 kn za razdoblje </w:t>
      </w:r>
      <w:r w:rsidR="00582BA9">
        <w:rPr>
          <w:rFonts w:hAnsi="Times New Roman" w:ascii="Times New Roman"/>
          <w:b w:val="false"/>
          <w:lang w:eastAsia="en-GB"/>
        </w:rPr>
        <w:t xml:space="preserve">od 12 mjeseci od otvaranja stečajnog postupka. </w:t>
      </w:r>
    </w:p>
    <w:p w:rsidRDefault="00687C0B" w:rsidP="00687C0B" w:rsidR="00687C0B">
      <w:pPr>
        <w:jc w:val="both"/>
        <w:rPr>
          <w:rFonts w:hAnsi="Times New Roman" w:ascii="Times New Roman"/>
          <w:b w:val="false"/>
          <w:lang w:eastAsia="en-GB"/>
        </w:rPr>
      </w:pPr>
    </w:p>
    <w:p w:rsidRDefault="00582BA9" w:rsidP="00582BA9" w:rsidR="00582BA9">
      <w:pPr>
        <w:jc w:val="both"/>
        <w:rPr>
          <w:rFonts w:hAnsi="Times New Roman" w:ascii="Times New Roman"/>
          <w:b w:val="false"/>
          <w:bCs/>
        </w:rPr>
      </w:pPr>
      <w:r w:rsidRPr="00582BA9">
        <w:rPr>
          <w:rFonts w:hAnsi="Times New Roman" w:ascii="Times New Roman"/>
          <w:b w:val="false"/>
          <w:bCs/>
        </w:rPr>
        <w:t>Predvidivi troškovi stečajnog postupka iznose 40.000,00 kn, a uključuju:</w:t>
      </w: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54"/>
        <w:gridCol w:w="2126"/>
      </w:tblGrid>
      <w:tr w:rsidTr="00582BA9" w:rsidR="00582BA9" w:rsidRPr="00582BA9">
        <w:trPr>
          <w:trHeight w:val="552"/>
        </w:trPr>
        <w:tc>
          <w:tcPr>
            <w:tcW w:type="dxa" w:w="7054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Cs/>
              </w:rPr>
            </w:pPr>
            <w:r w:rsidRPr="00582BA9">
              <w:rPr>
                <w:rFonts w:hAnsi="Times New Roman" w:ascii="Times New Roman"/>
                <w:bCs/>
              </w:rPr>
              <w:t>NAZIV TROŠKA</w:t>
            </w:r>
          </w:p>
        </w:tc>
        <w:tc>
          <w:tcPr>
            <w:tcW w:type="dxa" w:w="2126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Cs/>
              </w:rPr>
            </w:pPr>
            <w:r w:rsidRPr="00582BA9">
              <w:rPr>
                <w:rFonts w:hAnsi="Times New Roman" w:ascii="Times New Roman"/>
                <w:bCs/>
              </w:rPr>
              <w:t>IZNOS</w:t>
            </w:r>
          </w:p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(kn)</w:t>
            </w:r>
          </w:p>
        </w:tc>
      </w:tr>
      <w:tr w:rsidTr="00582BA9" w:rsidR="00582BA9" w:rsidRPr="00582BA9">
        <w:trPr>
          <w:trHeight w:val="552"/>
        </w:trPr>
        <w:tc>
          <w:tcPr>
            <w:tcW w:type="dxa" w:w="7054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Nagrada za rad privremenog stečajnog upravitelja u b</w:t>
            </w:r>
            <w:r w:rsidR="00247CEE">
              <w:rPr>
                <w:rFonts w:hAnsi="Times New Roman" w:ascii="Times New Roman"/>
                <w:b w:val="false"/>
                <w:bCs/>
              </w:rPr>
              <w:t>ru</w:t>
            </w:r>
            <w:r w:rsidRPr="00582BA9">
              <w:rPr>
                <w:rFonts w:hAnsi="Times New Roman" w:ascii="Times New Roman"/>
                <w:b w:val="false"/>
                <w:bCs/>
              </w:rPr>
              <w:t>to iznosu</w:t>
            </w:r>
          </w:p>
        </w:tc>
        <w:tc>
          <w:tcPr>
            <w:tcW w:type="dxa" w:w="2126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4.000</w:t>
            </w:r>
          </w:p>
        </w:tc>
      </w:tr>
      <w:tr w:rsidTr="00582BA9" w:rsidR="00582BA9" w:rsidRPr="00582BA9">
        <w:trPr>
          <w:trHeight w:val="552"/>
        </w:trPr>
        <w:tc>
          <w:tcPr>
            <w:tcW w:type="dxa" w:w="7054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 xml:space="preserve">Troškove utvrđenja, procjene i unovčenja dugotrajne imovine </w:t>
            </w:r>
          </w:p>
        </w:tc>
        <w:tc>
          <w:tcPr>
            <w:tcW w:type="dxa" w:w="2126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5.000</w:t>
            </w:r>
          </w:p>
        </w:tc>
      </w:tr>
      <w:tr w:rsidTr="00582BA9" w:rsidR="00582BA9" w:rsidRPr="00582BA9">
        <w:trPr>
          <w:trHeight w:val="552"/>
        </w:trPr>
        <w:tc>
          <w:tcPr>
            <w:tcW w:type="dxa" w:w="7054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Troškove knjigovodstva</w:t>
            </w:r>
          </w:p>
        </w:tc>
        <w:tc>
          <w:tcPr>
            <w:tcW w:type="dxa" w:w="2126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12.000</w:t>
            </w:r>
          </w:p>
        </w:tc>
      </w:tr>
      <w:tr w:rsidTr="00582BA9" w:rsidR="00582BA9" w:rsidRPr="00582BA9">
        <w:trPr>
          <w:trHeight w:val="552"/>
        </w:trPr>
        <w:tc>
          <w:tcPr>
            <w:tcW w:type="dxa" w:w="7054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Otvaranja, vođenja i zatvaranja žiro računa</w:t>
            </w:r>
          </w:p>
        </w:tc>
        <w:tc>
          <w:tcPr>
            <w:tcW w:type="dxa" w:w="2126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1.500</w:t>
            </w:r>
          </w:p>
        </w:tc>
      </w:tr>
      <w:tr w:rsidTr="00582BA9" w:rsidR="00582BA9" w:rsidRPr="00582BA9">
        <w:trPr>
          <w:trHeight w:val="552"/>
        </w:trPr>
        <w:tc>
          <w:tcPr>
            <w:tcW w:type="dxa" w:w="7054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Trošak arhiviranja dokumentacije</w:t>
            </w:r>
          </w:p>
        </w:tc>
        <w:tc>
          <w:tcPr>
            <w:tcW w:type="dxa" w:w="2126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3.000</w:t>
            </w:r>
          </w:p>
        </w:tc>
      </w:tr>
      <w:tr w:rsidTr="00582BA9" w:rsidR="00582BA9" w:rsidRPr="00582BA9">
        <w:trPr>
          <w:trHeight w:val="552"/>
        </w:trPr>
        <w:tc>
          <w:tcPr>
            <w:tcW w:type="dxa" w:w="7054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Materijalne troškove rada stečajnog upravitelja</w:t>
            </w:r>
          </w:p>
        </w:tc>
        <w:tc>
          <w:tcPr>
            <w:tcW w:type="dxa" w:w="2126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3.000</w:t>
            </w:r>
          </w:p>
        </w:tc>
      </w:tr>
      <w:tr w:rsidTr="00582BA9" w:rsidR="00582BA9" w:rsidRPr="00582BA9">
        <w:trPr>
          <w:trHeight w:val="552"/>
        </w:trPr>
        <w:tc>
          <w:tcPr>
            <w:tcW w:type="dxa" w:w="7054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Sudske i upravne pristojbe</w:t>
            </w:r>
          </w:p>
        </w:tc>
        <w:tc>
          <w:tcPr>
            <w:tcW w:type="dxa" w:w="2126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500</w:t>
            </w:r>
          </w:p>
        </w:tc>
      </w:tr>
      <w:tr w:rsidTr="00582BA9" w:rsidR="00582BA9" w:rsidRPr="00582BA9">
        <w:trPr>
          <w:trHeight w:val="552"/>
        </w:trPr>
        <w:tc>
          <w:tcPr>
            <w:tcW w:type="dxa" w:w="7054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Proc</w:t>
            </w:r>
            <w:r>
              <w:rPr>
                <w:rFonts w:hAnsi="Times New Roman" w:ascii="Times New Roman"/>
                <w:b w:val="false"/>
                <w:bCs/>
              </w:rPr>
              <w:t>i</w:t>
            </w:r>
            <w:r w:rsidRPr="00582BA9">
              <w:rPr>
                <w:rFonts w:hAnsi="Times New Roman" w:ascii="Times New Roman"/>
                <w:b w:val="false"/>
                <w:bCs/>
              </w:rPr>
              <w:t>jenjena nagrada za rad stečajnog upravitelja u bruto iznosu</w:t>
            </w:r>
          </w:p>
        </w:tc>
        <w:tc>
          <w:tcPr>
            <w:tcW w:type="dxa" w:w="2126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 w:val="false"/>
                <w:bCs/>
              </w:rPr>
            </w:pPr>
            <w:r w:rsidRPr="00582BA9">
              <w:rPr>
                <w:rFonts w:hAnsi="Times New Roman" w:ascii="Times New Roman"/>
                <w:b w:val="false"/>
                <w:bCs/>
              </w:rPr>
              <w:t>20.000</w:t>
            </w:r>
          </w:p>
        </w:tc>
      </w:tr>
      <w:tr w:rsidTr="00582BA9" w:rsidR="00582BA9" w:rsidRPr="00582BA9">
        <w:trPr>
          <w:trHeight w:val="552"/>
        </w:trPr>
        <w:tc>
          <w:tcPr>
            <w:tcW w:type="dxa" w:w="7054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Cs/>
              </w:rPr>
            </w:pPr>
            <w:r w:rsidRPr="00582BA9">
              <w:rPr>
                <w:rFonts w:hAnsi="Times New Roman" w:ascii="Times New Roman"/>
                <w:bCs/>
              </w:rPr>
              <w:t xml:space="preserve">UKUPNO </w:t>
            </w:r>
          </w:p>
        </w:tc>
        <w:tc>
          <w:tcPr>
            <w:tcW w:type="dxa" w:w="2126"/>
            <w:vAlign w:val="center"/>
          </w:tcPr>
          <w:p w:rsidRDefault="00582BA9" w:rsidP="00582BA9" w:rsidR="00582BA9" w:rsidRPr="00582BA9">
            <w:pPr>
              <w:jc w:val="both"/>
              <w:rPr>
                <w:rFonts w:hAnsi="Times New Roman" w:ascii="Times New Roman"/>
                <w:bCs/>
              </w:rPr>
            </w:pPr>
            <w:r w:rsidRPr="00582BA9">
              <w:rPr>
                <w:rFonts w:hAnsi="Times New Roman" w:ascii="Times New Roman"/>
                <w:bCs/>
              </w:rPr>
              <w:t>49.000</w:t>
            </w:r>
          </w:p>
        </w:tc>
      </w:tr>
    </w:tbl>
    <w:p w:rsidRDefault="00687C0B" w:rsidP="00687C0B" w:rsidR="00687C0B">
      <w:pPr>
        <w:jc w:val="both"/>
        <w:rPr>
          <w:rFonts w:hAnsi="Times New Roman" w:ascii="Times New Roman"/>
          <w:b w:val="false"/>
          <w:bCs/>
        </w:rPr>
      </w:pPr>
    </w:p>
    <w:p w:rsidRDefault="00735945" w:rsidP="005B7AC9" w:rsidR="00735945" w:rsidRPr="006A20BA">
      <w:pPr>
        <w:pStyle w:val="Bezproreda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ab/>
        <w:t>Sudac donosi</w:t>
      </w:r>
    </w:p>
    <w:p w:rsidRDefault="00735945" w:rsidP="005B7AC9" w:rsidR="00735945" w:rsidRPr="006A20BA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476041" w:rsidP="00080227" w:rsidR="002D3EE0" w:rsidRPr="00582BA9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="00687C0B" w:rsidRPr="00582BA9">
        <w:rPr>
          <w:rFonts w:hAnsi="Times New Roman" w:ascii="Times New Roman"/>
          <w:b w:val="false"/>
        </w:rPr>
        <w:t xml:space="preserve"> </w:t>
      </w:r>
    </w:p>
    <w:p w:rsidRDefault="00080227" w:rsidP="00080227" w:rsidR="00582BA9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zastupniku dužnika po zakonu Tomislavu Cvitković, Otočac, Fortička 41, OIB 05436058105 u roku osam dana od dana dostave ovog zapisnika dostaviti privremenom stečajnom upravitelju Ivoru Pliskovac, </w:t>
      </w:r>
      <w:r w:rsidRPr="00080227">
        <w:rPr>
          <w:rFonts w:hAnsi="Times New Roman" w:ascii="Times New Roman"/>
          <w:b w:val="false"/>
        </w:rPr>
        <w:t>Rijeka, Ive Marinkovića 2</w:t>
      </w:r>
      <w:r>
        <w:rPr>
          <w:rFonts w:hAnsi="Times New Roman" w:ascii="Times New Roman"/>
          <w:b w:val="false"/>
        </w:rPr>
        <w:t xml:space="preserve"> prokazni popis imovine dužnika u kojem će biti naznačeni podaci o imovini dužnika (nekretninama, pokretninama, novčanim tražbinama prema trećim osobama), bilancu dužnika na dan 31.12.2017. godine i račun dobiti i gubitka.</w:t>
      </w:r>
    </w:p>
    <w:p w:rsidRDefault="00080227" w:rsidP="00080227" w:rsidR="00080227">
      <w:pPr>
        <w:pStyle w:val="Bezproreda"/>
        <w:ind w:left="780"/>
        <w:jc w:val="both"/>
        <w:rPr>
          <w:rFonts w:hAnsi="Times New Roman" w:ascii="Times New Roman"/>
          <w:b w:val="false"/>
        </w:rPr>
      </w:pPr>
    </w:p>
    <w:p w:rsidRDefault="00080227" w:rsidP="00080227" w:rsidR="00080227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zastupniku dužnika po zakonu Tomislavu Cvitković, Otočac, Fortička 41, OIB 05436058105 u roku osam dana od dana dostave ovog zapisnika dostaviti privremenom stečajnom upravitelju Ivoru Pliskovac, </w:t>
      </w:r>
      <w:r w:rsidRPr="00080227">
        <w:rPr>
          <w:rFonts w:hAnsi="Times New Roman" w:ascii="Times New Roman"/>
          <w:b w:val="false"/>
        </w:rPr>
        <w:t>Rijeka, Ive Marinkovića 2</w:t>
      </w:r>
      <w:r>
        <w:rPr>
          <w:rFonts w:hAnsi="Times New Roman" w:ascii="Times New Roman"/>
          <w:b w:val="false"/>
        </w:rPr>
        <w:t xml:space="preserve"> specificira potraživanja iskazana u bilanci dužnika na dan 31.12.2016. godine u iznosu 85.142,00 kn, na strukturu tih potraživanja s podacima o tome jesu li ista utužena. </w:t>
      </w:r>
    </w:p>
    <w:p w:rsidRDefault="00080227" w:rsidP="00080227" w:rsidR="00080227">
      <w:pPr>
        <w:pStyle w:val="Odlomakpopisa"/>
        <w:rPr>
          <w:rFonts w:hAnsi="Times New Roman" w:ascii="Times New Roman"/>
          <w:b w:val="false"/>
        </w:rPr>
      </w:pPr>
    </w:p>
    <w:p w:rsidRDefault="00080227" w:rsidP="00080227" w:rsidR="00080227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zastupniku dužnika po zakonu Tomislavu Cvitković, Otočac, Fortička 41, OIB 05436058105 u roku osam dana od dana dostave ovog zapisnika dostaviti privremenom stečajnom upravitelju Ivoru Pliskovac, </w:t>
      </w:r>
      <w:r w:rsidRPr="00080227">
        <w:rPr>
          <w:rFonts w:hAnsi="Times New Roman" w:ascii="Times New Roman"/>
          <w:b w:val="false"/>
        </w:rPr>
        <w:t xml:space="preserve">Rijeka, Ive </w:t>
      </w:r>
      <w:r w:rsidRPr="00080227">
        <w:rPr>
          <w:rFonts w:hAnsi="Times New Roman" w:ascii="Times New Roman"/>
          <w:b w:val="false"/>
        </w:rPr>
        <w:lastRenderedPageBreak/>
        <w:t>Marinkovića 2</w:t>
      </w:r>
      <w:r>
        <w:rPr>
          <w:rFonts w:hAnsi="Times New Roman" w:ascii="Times New Roman"/>
          <w:b w:val="false"/>
        </w:rPr>
        <w:t xml:space="preserve"> pisano se očitovati o tome je li </w:t>
      </w:r>
      <w:r w:rsidR="008E440C">
        <w:rPr>
          <w:rFonts w:hAnsi="Times New Roman" w:ascii="Times New Roman"/>
          <w:b w:val="false"/>
        </w:rPr>
        <w:t>motorno vozilo</w:t>
      </w:r>
      <w:r>
        <w:rPr>
          <w:rFonts w:hAnsi="Times New Roman" w:ascii="Times New Roman"/>
          <w:b w:val="false"/>
        </w:rPr>
        <w:t xml:space="preserve"> </w:t>
      </w:r>
      <w:r w:rsidR="008E440C" w:rsidRPr="00080227">
        <w:rPr>
          <w:rFonts w:hAnsi="Times New Roman" w:ascii="Times New Roman"/>
          <w:b w:val="false"/>
        </w:rPr>
        <w:t>Citroen FG 35 L3HS HDI 120, god. proizvodnje 2006., reg. oznake GS 689 AS</w:t>
      </w:r>
      <w:r w:rsidR="008E440C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zaplijenjeno od strane ovrhovoditelja, odnosno gdje se </w:t>
      </w:r>
      <w:r w:rsidR="008E440C">
        <w:rPr>
          <w:rFonts w:hAnsi="Times New Roman" w:ascii="Times New Roman"/>
          <w:b w:val="false"/>
        </w:rPr>
        <w:t>isto nalazi.</w:t>
      </w:r>
    </w:p>
    <w:p w:rsidRDefault="00080227" w:rsidP="00080227" w:rsidR="00080227">
      <w:pPr>
        <w:pStyle w:val="Odlomakpopisa"/>
        <w:rPr>
          <w:rFonts w:hAnsi="Times New Roman" w:ascii="Times New Roman"/>
          <w:b w:val="false"/>
        </w:rPr>
      </w:pPr>
    </w:p>
    <w:p w:rsidRDefault="00080227" w:rsidP="00080227" w:rsidR="00080227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Ako zastupnik dužnika po zakonu Tomislav Cvitković, Otočac, Fortička 41, OIB 05436058105 u ostavljenom roku ne postupi po nalogu suda iz točke I. i II. rješenja, sud mu zaprječuje izricanjem novčane kazne u iznosu do 10.000,00 kn. </w:t>
      </w:r>
    </w:p>
    <w:p w:rsidRDefault="00080227" w:rsidP="00080227" w:rsidR="00080227">
      <w:pPr>
        <w:pStyle w:val="Odlomakpopisa"/>
        <w:rPr>
          <w:rFonts w:hAnsi="Times New Roman" w:ascii="Times New Roman"/>
          <w:b w:val="false"/>
        </w:rPr>
      </w:pPr>
    </w:p>
    <w:p w:rsidRDefault="00080227" w:rsidP="00080227" w:rsidR="00080227">
      <w:pPr>
        <w:pStyle w:val="Bezprored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Slijedom navedenoga, današnje ročišta se odgađa, a slijedeće zakazuje za dan </w:t>
      </w:r>
    </w:p>
    <w:p w:rsidRDefault="00080227" w:rsidP="00080227" w:rsidR="00080227">
      <w:pPr>
        <w:pStyle w:val="Odlomakpopisa"/>
        <w:rPr>
          <w:rFonts w:hAnsi="Times New Roman" w:ascii="Times New Roman"/>
          <w:b w:val="false"/>
        </w:rPr>
      </w:pPr>
    </w:p>
    <w:p w:rsidRDefault="00080227" w:rsidP="00080227" w:rsidR="00080227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18. listopada 2018. godine u 9.00 sati</w:t>
      </w:r>
    </w:p>
    <w:p w:rsidRDefault="00080227" w:rsidP="00080227" w:rsidR="00080227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Trgovačkog suda u Rijeci,</w:t>
      </w:r>
    </w:p>
    <w:p w:rsidRDefault="00080227" w:rsidP="00080227" w:rsidR="00080227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Zadarska 1 i 3</w:t>
      </w:r>
    </w:p>
    <w:p w:rsidRDefault="00080227" w:rsidP="00080227" w:rsidR="00080227">
      <w:pPr>
        <w:pStyle w:val="Bezproreda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sudnica 2, I. kat</w:t>
      </w:r>
    </w:p>
    <w:p w:rsidRDefault="00080227" w:rsidP="00080227" w:rsidR="00080227">
      <w:pPr>
        <w:pStyle w:val="Bezproreda"/>
        <w:jc w:val="both"/>
        <w:rPr>
          <w:rFonts w:hAnsi="Times New Roman" w:ascii="Times New Roman"/>
          <w:b w:val="false"/>
        </w:rPr>
      </w:pPr>
    </w:p>
    <w:p w:rsidRDefault="00080227" w:rsidP="00080227" w:rsidR="00080227" w:rsidRPr="00582BA9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što </w:t>
      </w:r>
      <w:r w:rsidR="008E440C">
        <w:rPr>
          <w:rFonts w:hAnsi="Times New Roman" w:ascii="Times New Roman"/>
          <w:b w:val="false"/>
        </w:rPr>
        <w:t xml:space="preserve">nazočni privremeni stečajni upravitelj prima na znanje, a predlagatelja i </w:t>
      </w:r>
      <w:r w:rsidR="008E440C">
        <w:rPr>
          <w:rFonts w:hAnsi="Times New Roman" w:ascii="Times New Roman"/>
          <w:b w:val="false"/>
        </w:rPr>
        <w:tab/>
        <w:t>zastupnika dužnika po zakonu poziva se objavom zapisnika na mrežnoj stranici e-</w:t>
      </w:r>
      <w:r w:rsidR="008E440C">
        <w:rPr>
          <w:rFonts w:hAnsi="Times New Roman" w:ascii="Times New Roman"/>
          <w:b w:val="false"/>
        </w:rPr>
        <w:tab/>
        <w:t>Oglasne ploče sudova.</w:t>
      </w:r>
    </w:p>
    <w:p w:rsidRDefault="00B82A55" w:rsidP="005B7AC9" w:rsidR="00B82A55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8E440C">
        <w:rPr>
          <w:rFonts w:hAnsi="Times New Roman" w:ascii="Times New Roman"/>
          <w:b w:val="false"/>
          <w:bCs/>
        </w:rPr>
        <w:t>10</w:t>
      </w:r>
      <w:r w:rsidRPr="006A20BA">
        <w:rPr>
          <w:rFonts w:hAnsi="Times New Roman" w:ascii="Times New Roman"/>
          <w:b w:val="false"/>
          <w:bCs/>
        </w:rPr>
        <w:t>,</w:t>
      </w:r>
      <w:r w:rsidR="00B7731F" w:rsidRPr="006A20BA">
        <w:rPr>
          <w:rFonts w:hAnsi="Times New Roman" w:ascii="Times New Roman"/>
          <w:b w:val="false"/>
          <w:bCs/>
        </w:rPr>
        <w:t>25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5B7AC9" w:rsidRPr="006A20BA">
        <w:rPr>
          <w:rFonts w:hAnsi="Times New Roman" w:ascii="Times New Roman"/>
          <w:b w:val="false"/>
        </w:rPr>
        <w:t>Privremen</w:t>
      </w:r>
      <w:r w:rsidR="007B32C7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stečajn</w:t>
      </w:r>
      <w:r w:rsidR="007B32C7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upravitelj</w:t>
      </w:r>
    </w:p>
    <w:p w:rsidRDefault="00A33D15" w:rsidP="005B7AC9" w:rsidR="007B31B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7B31B2" w:rsidP="005B7AC9" w:rsidR="007B31B2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D762C4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D1F54" w:rsidRPr="006A20BA">
        <w:rPr>
          <w:rFonts w:hAnsi="Times New Roman" w:ascii="Times New Roman"/>
          <w:b w:val="false"/>
        </w:rPr>
        <w:t>Zastupnik dužnika po zakonu</w:t>
      </w:r>
    </w:p>
    <w:p w:rsidRDefault="003B2493" w:rsidP="005B7AC9" w:rsidR="003B2493" w:rsidRPr="006A20BA">
      <w:pPr>
        <w:jc w:val="both"/>
        <w:rPr>
          <w:rFonts w:hAnsi="Times New Roman" w:ascii="Times New Roman"/>
          <w:b w:val="false"/>
        </w:rPr>
      </w:pP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5B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B36F91">
      <w:rPr>
        <w:rFonts w:hAnsi="Times New Roman" w:ascii="Times New Roman"/>
        <w:b w:val="false"/>
      </w:rPr>
      <w:t>337</w:t>
    </w:r>
    <w:r w:rsidR="005C6F76">
      <w:rPr>
        <w:rFonts w:hAnsi="Times New Roman" w:ascii="Times New Roman"/>
        <w:b w:val="false"/>
      </w:rPr>
      <w:t>/18-</w:t>
    </w:r>
    <w:r w:rsidR="00B36F91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07916"/>
    <w:multiLevelType w:val="hybridMultilevel"/>
    <w:tmpl w:val="4E848882"/>
    <w:lvl w:tplc="3DCE721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0227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47CEE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2BA9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D5B7A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440C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847C2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5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5B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5B7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5B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5B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5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5B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5B7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5B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5B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19. rujna 2018.</izvorni_sadrzaj>
    <derivirana_varijabla naziv="DomainObject.StvarniPocetakDatum_1">19. rujna 2018.</derivirana_varijabla>
  </DomainObject.StvarniPocetakDatum>
  <DomainObject.StvarniZavrsetakDatum>
    <izvorni_sadrzaj>19. rujna 2018.</izvorni_sadrzaj>
    <derivirana_varijabla naziv="DomainObject.StvarniZavrsetakDatum_1">19. rujna 2018.</derivirana_varijabla>
  </DomainObject.StvarniZavrsetakDatum>
  <DomainObject.PlaniraniZavrsetakDatum>
    <izvorni_sadrzaj>19. rujna 2018.</izvorni_sadrzaj>
    <derivirana_varijabla naziv="DomainObject.PlaniraniZavrsetakDatum_1">19. rujna 2018.</derivirana_varijabla>
  </DomainObject.PlaniraniZavrsetakDatum>
  <DomainObject.PlaniraniPocetakDatum>
    <izvorni_sadrzaj>19. rujna 2018.</izvorni_sadrzaj>
    <derivirana_varijabla naziv="DomainObject.PlaniraniPocetakDatum_1">19.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rujna 2018.</izvorni_sadrzaj>
    <derivirana_varijabla naziv="DomainObject.Zapisnik.DatumKreiranja_1">19.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St-337/2018-9</izvorni_sadrzaj>
    <derivirana_varijabla naziv="DomainObject.Zapisnik.Oznaka_1">St-337/2018-9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St-337/2018</izvorni_sadrzaj>
    <derivirana_varijabla naziv="DomainObject.Predmet.OznakaBroj_1">St-337/2018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KTC- PROMET j.d.o.o.</izvorni_sadrzaj>
    <derivirana_varijabla naziv="DomainObject.Predmet.ProtustrankaFormated_1">  KTC- PROMET j.d.o.o.</derivirana_varijabla>
  </DomainObject.Predmet.ProtustrankaFormated>
  <DomainObject.Predmet.ProtustrankaFormatedOIB>
    <izvorni_sadrzaj>  KTC- PROMET j.d.o.o., OIB 29266534818</izvorni_sadrzaj>
    <derivirana_varijabla naziv="DomainObject.Predmet.ProtustrankaFormatedOIB_1">  KTC- PROMET j.d.o.o., OIB 29266534818</derivirana_varijabla>
  </DomainObject.Predmet.ProtustrankaFormatedOIB>
  <DomainObject.Predmet.ProtustrankaFormatedWithAdress>
    <izvorni_sadrzaj> KTC- PROMET j.d.o.o., Vjenceslava Novaka 6, 53270 Senj</izvorni_sadrzaj>
    <derivirana_varijabla naziv="DomainObject.Predmet.ProtustrankaFormatedWithAdress_1"> KTC- PROMET j.d.o.o., Vjenceslava Novaka 6, 53270 Senj</derivirana_varijabla>
  </DomainObject.Predmet.ProtustrankaFormatedWithAdress>
  <DomainObject.Predmet.ProtustrankaFormatedWithAdressOIB>
    <izvorni_sadrzaj> KTC- PROMET j.d.o.o., OIB 29266534818, Vjenceslava Novaka 6, 53270 Senj</izvorni_sadrzaj>
    <derivirana_varijabla naziv="DomainObject.Predmet.ProtustrankaFormatedWithAdressOIB_1"> KTC- PROMET j.d.o.o., OIB 29266534818, Vjenceslava Novaka 6, 53270 Senj</derivirana_varijabla>
  </DomainObject.Predmet.ProtustrankaFormatedWithAdressOIB>
  <DomainObject.Predmet.ProtustrankaWithAdress>
    <izvorni_sadrzaj>KTC- PROMET j.d.o.o. Vjenceslava Novaka 6, 53270 Senj</izvorni_sadrzaj>
    <derivirana_varijabla naziv="DomainObject.Predmet.ProtustrankaWithAdress_1">KTC- PROMET j.d.o.o. Vjenceslava Novaka 6, 53270 Senj</derivirana_varijabla>
  </DomainObject.Predmet.ProtustrankaWithAdress>
  <DomainObject.Predmet.ProtustrankaWithAdressOIB>
    <izvorni_sadrzaj>KTC- PROMET j.d.o.o., OIB 29266534818, Vjenceslava Novaka 6, 53270 Senj</izvorni_sadrzaj>
    <derivirana_varijabla naziv="DomainObject.Predmet.ProtustrankaWithAdressOIB_1">KTC- PROMET j.d.o.o., OIB 29266534818, Vjenceslava Novaka 6, 53270 Senj</derivirana_varijabla>
  </DomainObject.Predmet.ProtustrankaWithAdressOIB>
  <DomainObject.Predmet.ProtustrankaNazivFormated>
    <izvorni_sadrzaj>KTC- PROMET j.d.o.o.</izvorni_sadrzaj>
    <derivirana_varijabla naziv="DomainObject.Predmet.ProtustrankaNazivFormated_1">KTC- PROMET j.d.o.o.</derivirana_varijabla>
  </DomainObject.Predmet.ProtustrankaNazivFormated>
  <DomainObject.Predmet.ProtustrankaNazivFormatedOIB>
    <izvorni_sadrzaj>KTC- PROMET j.d.o.o., OIB 29266534818</izvorni_sadrzaj>
    <derivirana_varijabla naziv="DomainObject.Predmet.ProtustrankaNazivFormatedOIB_1">KTC- PROMET j.d.o.o., OIB 29266534818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KTC- PROMET j.d.o.o.</item>
    </izvorni_sadrzaj>
    <derivirana_varijabla naziv="DomainObject.Predmet.ProtuStrankaListFormated_1">
      <item>KTC- PROMET j.d.o.o.</item>
    </derivirana_varijabla>
  </DomainObject.Predmet.ProtuStrankaListFormated>
  <DomainObject.Predmet.ProtuStrankaListFormatedOIB>
    <izvorni_sadrzaj>
      <item>KTC- PROMET j.d.o.o., OIB 29266534818</item>
    </izvorni_sadrzaj>
    <derivirana_varijabla naziv="DomainObject.Predmet.ProtuStrankaListFormatedOIB_1">
      <item>KTC- PROMET j.d.o.o., OIB 29266534818</item>
    </derivirana_varijabla>
  </DomainObject.Predmet.ProtuStrankaListFormatedOIB>
  <DomainObject.Predmet.ProtuStrankaListFormatedWithAdress>
    <izvorni_sadrzaj>
      <item>KTC- PROMET j.d.o.o., Vjenceslava Novaka 6, 53270 Senj</item>
    </izvorni_sadrzaj>
    <derivirana_varijabla naziv="DomainObject.Predmet.ProtuStrankaListFormatedWithAdress_1">
      <item>KTC- PROMET j.d.o.o., Vjenceslava Novaka 6, 53270 Senj</item>
    </derivirana_varijabla>
  </DomainObject.Predmet.ProtuStrankaListFormatedWithAdress>
  <DomainObject.Predmet.ProtuStrankaListFormatedWithAdressOIB>
    <izvorni_sadrzaj>
      <item>KTC- PROMET j.d.o.o., OIB 29266534818, Vjenceslava Novaka 6, 53270 Senj</item>
    </izvorni_sadrzaj>
    <derivirana_varijabla naziv="DomainObject.Predmet.ProtuStrankaListFormatedWithAdressOIB_1">
      <item>KTC- PROMET j.d.o.o., OIB 29266534818, Vjenceslava Novaka 6, 53270 Senj</item>
    </derivirana_varijabla>
  </DomainObject.Predmet.ProtuStrankaListFormatedWithAdressOIB>
  <DomainObject.Predmet.ProtuStrankaListNazivFormated>
    <izvorni_sadrzaj>
      <item>KTC- PROMET j.d.o.o.</item>
    </izvorni_sadrzaj>
    <derivirana_varijabla naziv="DomainObject.Predmet.ProtuStrankaListNazivFormated_1">
      <item>KTC- PROMET j.d.o.o.</item>
    </derivirana_varijabla>
  </DomainObject.Predmet.ProtuStrankaListNazivFormated>
  <DomainObject.Predmet.ProtuStrankaListNazivFormatedOIB>
    <izvorni_sadrzaj>
      <item>KTC- PROMET j.d.o.o., OIB 29266534818</item>
    </izvorni_sadrzaj>
    <derivirana_varijabla naziv="DomainObject.Predmet.ProtuStrankaListNazivFormatedOIB_1">
      <item>KTC- PROMET j.d.o.o., OIB 29266534818</item>
    </derivirana_varijabla>
  </DomainObject.Predmet.ProtuStrankaListNazivFormatedOIB>
  <DomainObject.Predmet.OstaliListFormated>
    <izvorni_sadrzaj>
      <item>Tomislav Cvitković</item>
    </izvorni_sadrzaj>
    <derivirana_varijabla naziv="DomainObject.Predmet.OstaliListFormated_1">
      <item>Tomislav Cvitković</item>
    </derivirana_varijabla>
  </DomainObject.Predmet.OstaliListFormated>
  <DomainObject.Predmet.OstaliListFormatedOIB>
    <izvorni_sadrzaj>
      <item>Tomislav Cvitković, OIB 05436058105</item>
    </izvorni_sadrzaj>
    <derivirana_varijabla naziv="DomainObject.Predmet.OstaliListFormatedOIB_1">
      <item>Tomislav Cvitković, OIB 05436058105</item>
    </derivirana_varijabla>
  </DomainObject.Predmet.OstaliListFormatedOIB>
  <DomainObject.Predmet.OstaliListFormatedWithAdress>
    <izvorni_sadrzaj>
      <item>Tomislav Cvitković, Fortička 41, 53220 Otočac</item>
    </izvorni_sadrzaj>
    <derivirana_varijabla naziv="DomainObject.Predmet.OstaliListFormatedWithAdress_1">
      <item>Tomislav Cvitković, Fortička 41, 53220 Otočac</item>
    </derivirana_varijabla>
  </DomainObject.Predmet.OstaliListFormatedWithAdress>
  <DomainObject.Predmet.OstaliListFormatedWithAdressOIB>
    <izvorni_sadrzaj>
      <item>Tomislav Cvitković, OIB 05436058105, Fortička 41, 53220 Otočac</item>
    </izvorni_sadrzaj>
    <derivirana_varijabla naziv="DomainObject.Predmet.OstaliListFormatedWithAdressOIB_1">
      <item>Tomislav Cvitković, OIB 05436058105, Fortička 41, 53220 Otočac</item>
    </derivirana_varijabla>
  </DomainObject.Predmet.OstaliListFormatedWithAdressOIB>
  <DomainObject.Predmet.OstaliListNazivFormated>
    <izvorni_sadrzaj>
      <item>Tomislav Cvitković</item>
    </izvorni_sadrzaj>
    <derivirana_varijabla naziv="DomainObject.Predmet.OstaliListNazivFormated_1">
      <item>Tomislav Cvitković</item>
    </derivirana_varijabla>
  </DomainObject.Predmet.OstaliListNazivFormated>
  <DomainObject.Predmet.OstaliListNazivFormatedOIB>
    <izvorni_sadrzaj>
      <item>Tomislav Cvitković, OIB 05436058105</item>
    </izvorni_sadrzaj>
    <derivirana_varijabla naziv="DomainObject.Predmet.OstaliListNazivFormatedOIB_1">
      <item>Tomislav Cvitković, OIB 05436058105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St-337/2018-9</izvorni_sadrzaj>
    <derivirana_varijabla naziv="DomainObject.PoslovniBrojDokumenta_1">St-337/2018-9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KTC- PROMET j.d.o.o.</izvorni_sadrzaj>
    <derivirana_varijabla naziv="DomainObject.Predmet.ProtustrankaIDrugi_1">KTC- PROMET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KTC- PROMET j.d.o.o., OIB 29266534818, Vjenceslava Novaka 6, 53270 Senj</izvorni_sadrzaj>
    <derivirana_varijabla naziv="DomainObject.Predmet.ProtustrankaIDrugiAdressOIB_1">KTC- PROMET j.d.o.o., OIB 29266534818, Vjenceslava Novaka 6,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KTC- PROMET j.d.o.o.</item>
      <item>Tomislav Cvitković</item>
    </izvorni_sadrzaj>
    <derivirana_varijabla naziv="DomainObject.Predmet.SudioniciListNaziv_1">
      <item>FINA  Rijeka</item>
      <item>KTC- PROMET j.d.o.o.</item>
      <item>Tomislav Cvitković</item>
    </derivirana_varijabla>
  </DomainObject.Predmet.SudioniciListNaziv>
  <DomainObject.Predmet.SudioniciListAdressOIB>
    <izvorni_sadrzaj>
      <item>FINA  Rijeka, OIB 85821130368, Frana Kurelca 8,51000 Rijeka</item>
      <item>KTC- PROMET j.d.o.o., OIB 29266534818, Vjenceslava Novaka 6,53270 Senj</item>
      <item>Tomislav Cvitković, OIB 05436058105, Fortička 41,53220 Otočac</item>
    </izvorni_sadrzaj>
    <derivirana_varijabla naziv="DomainObject.Predmet.SudioniciListAdressOIB_1">
      <item>FINA  Rijeka, OIB 85821130368, Frana Kurelca 8,51000 Rijeka</item>
      <item>KTC- PROMET j.d.o.o., OIB 29266534818, Vjenceslava Novaka 6,53270 Senj</item>
      <item>Tomislav Cvitković, OIB 05436058105, Fortička 41,53220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29266534818</item>
      <item>, OIB 05436058105</item>
    </izvorni_sadrzaj>
    <derivirana_varijabla naziv="DomainObject.Predmet.SudioniciListNazivOIB_1">
      <item>, OIB 85821130368</item>
      <item>, OIB 29266534818</item>
      <item>, OIB 05436058105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650799-5EEF-458F-A7E0-02579D86C2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740</properties:Words>
  <properties:Characters>4235</properties:Characters>
  <properties:Lines>118</properties:Lines>
  <properties:Paragraphs>59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2018-09-19T08:11:00Z</dcterms:created>
  <dc:creator>rcerneka</dc:creator>
  <cp:lastModifiedBy>Jasna Radulović</cp:lastModifiedBy>
  <cp:lastPrinted>2018-09-18T08:33:00Z</cp:lastPrinted>
  <dcterms:modified xmlns:xsi="http://www.w3.org/2001/XMLSchema-instance" xsi:type="dcterms:W3CDTF">2018-09-19T08:25:00Z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St-337/2018-9 / Zapisnik - Ročište radi izjašnjenja o prijedlogu za otvaranje steč.post (337-18-9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