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4bc77" w14:paraId="594bc77" w:rsidRDefault="00AB4602" w:rsidP="00C742C4" w:rsidR="00AE649C" w:rsidRPr="00B76F3C">
      <w:pPr>
        <w:pStyle w:val="NormaleSPIS"/>
        <w:ind w:firstLine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C742C4">
        <w:rPr>
          <w:rFonts w:cs="Times New Roman" w:eastAsia="Times New Roman"/>
          <w:noProof/>
          <w:szCs w:val="20"/>
          <w:lang w:eastAsia="hr-HR"/>
        </w:rPr>
        <w:t xml:space="preserve">        5. St-800/2017-6</w:t>
      </w: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742C4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742C4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/>
          <w:szCs w:val="20"/>
          <w:lang w:eastAsia="hr-HR"/>
        </w:rPr>
      </w:pP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C742C4">
        <w:rPr>
          <w:rFonts w:cs="Times New Roman" w:eastAsia="Times New Roman"/>
          <w:color w:val="000000"/>
          <w:szCs w:val="20"/>
          <w:lang w:eastAsia="hr-HR"/>
        </w:rPr>
        <w:t xml:space="preserve">Trgovački sud u Bjelovaru, po stečajnom sucu Mariji Petrina Kubica, povodom prijedloga dužnika INFORMATIVNI CENTAR BJELOVAR d.o.o. Bjelovar, Trg Eugena Kvaternika </w:t>
      </w:r>
      <w:proofErr w:type="spellStart"/>
      <w:r w:rsidRPr="00C742C4">
        <w:rPr>
          <w:rFonts w:cs="Times New Roman" w:eastAsia="Times New Roman"/>
          <w:color w:val="000000"/>
          <w:szCs w:val="20"/>
          <w:lang w:eastAsia="hr-HR"/>
        </w:rPr>
        <w:t>bb</w:t>
      </w:r>
      <w:proofErr w:type="spellEnd"/>
      <w:r w:rsidRPr="00C742C4">
        <w:rPr>
          <w:rFonts w:cs="Times New Roman" w:eastAsia="Times New Roman"/>
          <w:color w:val="000000"/>
          <w:szCs w:val="20"/>
          <w:lang w:eastAsia="hr-HR"/>
        </w:rPr>
        <w:t xml:space="preserve">, OIB: 14895266944, MBS: 010009981, za otvaranje stečajnog postupka nad istim dužnikom, 24. listopada 2017. </w:t>
      </w: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C742C4">
        <w:rPr>
          <w:rFonts w:cs="Times New Roman" w:eastAsia="Times New Roman"/>
          <w:color w:val="000000"/>
          <w:szCs w:val="20"/>
          <w:lang w:eastAsia="hr-HR"/>
        </w:rPr>
        <w:t>r i je š i o   j e</w:t>
      </w: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color w:val="000000"/>
          <w:szCs w:val="20"/>
          <w:lang w:eastAsia="hr-HR"/>
        </w:rPr>
      </w:pP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C742C4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</w:t>
      </w:r>
      <w:r w:rsidRPr="00C742C4">
        <w:rPr>
          <w:rFonts w:cs="Times New Roman" w:eastAsia="Times New Roman"/>
          <w:color w:val="000000"/>
          <w:szCs w:val="20"/>
          <w:lang w:eastAsia="hr-HR"/>
        </w:rPr>
        <w:t xml:space="preserve">INFORMATIVNI CENTAR BJELOVAR d.o.o. Bjelovar, Trg Eugena Kvaternika </w:t>
      </w:r>
      <w:proofErr w:type="spellStart"/>
      <w:r w:rsidRPr="00C742C4">
        <w:rPr>
          <w:rFonts w:cs="Times New Roman" w:eastAsia="Times New Roman"/>
          <w:color w:val="000000"/>
          <w:szCs w:val="20"/>
          <w:lang w:eastAsia="hr-HR"/>
        </w:rPr>
        <w:t>bb</w:t>
      </w:r>
      <w:proofErr w:type="spellEnd"/>
      <w:r w:rsidRPr="00C742C4">
        <w:rPr>
          <w:rFonts w:cs="Times New Roman" w:eastAsia="Times New Roman"/>
          <w:color w:val="000000"/>
          <w:szCs w:val="20"/>
          <w:lang w:eastAsia="hr-HR"/>
        </w:rPr>
        <w:t>, OIB: 14895266944, MBS: 010009981.</w:t>
      </w: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C742C4">
        <w:rPr>
          <w:rFonts w:cs="Times New Roman" w:eastAsia="Times New Roman"/>
          <w:szCs w:val="20"/>
          <w:lang w:eastAsia="hr-HR"/>
        </w:rPr>
        <w:t xml:space="preserve">II. Dužniku </w:t>
      </w:r>
      <w:r w:rsidRPr="00C742C4">
        <w:rPr>
          <w:rFonts w:cs="Times New Roman" w:eastAsia="Times New Roman"/>
          <w:color w:val="000000"/>
          <w:szCs w:val="20"/>
          <w:lang w:eastAsia="hr-HR"/>
        </w:rPr>
        <w:t xml:space="preserve">INFORMATIVNI CENTAR BJELOVAR d.o.o. Bjelovar, Trg Eugena Kvaternika </w:t>
      </w:r>
      <w:proofErr w:type="spellStart"/>
      <w:r w:rsidRPr="00C742C4">
        <w:rPr>
          <w:rFonts w:cs="Times New Roman" w:eastAsia="Times New Roman"/>
          <w:color w:val="000000"/>
          <w:szCs w:val="20"/>
          <w:lang w:eastAsia="hr-HR"/>
        </w:rPr>
        <w:t>bb</w:t>
      </w:r>
      <w:proofErr w:type="spellEnd"/>
      <w:r w:rsidRPr="00C742C4">
        <w:rPr>
          <w:rFonts w:cs="Times New Roman" w:eastAsia="Times New Roman"/>
          <w:color w:val="000000"/>
          <w:szCs w:val="20"/>
          <w:lang w:eastAsia="hr-HR"/>
        </w:rPr>
        <w:t>, OIB: 14895266944, MBS: 010009981, postavlja se privremeni stečajni upravitelj</w:t>
      </w:r>
      <w:r w:rsidRPr="00C742C4">
        <w:rPr>
          <w:rFonts w:cs="Times New Roman" w:eastAsia="Times New Roman"/>
          <w:szCs w:val="20"/>
          <w:lang w:eastAsia="hr-HR"/>
        </w:rPr>
        <w:t>.</w:t>
      </w: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742C4">
        <w:rPr>
          <w:rFonts w:cs="Times New Roman" w:eastAsia="Times New Roman"/>
          <w:szCs w:val="20"/>
          <w:lang w:eastAsia="hr-HR"/>
        </w:rPr>
        <w:t xml:space="preserve">III. Za privremenog stečajnog upravitelja imenuje se NENAD HOMAR, </w:t>
      </w:r>
      <w:r w:rsidRPr="00C742C4">
        <w:rPr>
          <w:rFonts w:cs="Times New Roman" w:eastAsia="Times New Roman"/>
          <w:noProof/>
          <w:szCs w:val="20"/>
          <w:lang w:eastAsia="hr-HR"/>
        </w:rPr>
        <w:t>dipl. oec. iz Koprivnice, Dravska 1, OIB: 11719729882.</w:t>
      </w: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742C4">
        <w:rPr>
          <w:rFonts w:cs="Times New Roman" w:eastAsia="Times New Roman"/>
          <w:szCs w:val="20"/>
          <w:lang w:eastAsia="hr-HR"/>
        </w:rPr>
        <w:t>IV. Privremeni stečajni upravitelj ovlašten je stupiti u poslovne prostorije dužnika i ondje provesti potrebne radnje radi ispitivanja postoji li imovina dužnika i mogu li se tom imovinom namiriti troškovi stečajnog postupka.</w:t>
      </w: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742C4">
        <w:rPr>
          <w:rFonts w:cs="Times New Roman" w:eastAsia="Times New Roman"/>
          <w:szCs w:val="20"/>
          <w:lang w:eastAsia="hr-HR"/>
        </w:rPr>
        <w:t>Privremeni upravitelj dužnika je privremenom stečajnom upravitelju dužan dopustiti uvid u knjige i poslovnu dokumentaciju društva.</w:t>
      </w: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742C4">
        <w:rPr>
          <w:rFonts w:cs="Times New Roman" w:eastAsia="Times New Roman"/>
          <w:szCs w:val="20"/>
          <w:lang w:eastAsia="hr-HR"/>
        </w:rPr>
        <w:t xml:space="preserve">Privremeni stečajni upravitelj je dužan sastaviti pisano izvješće i dostaviti ga sudu u roku od 10 dana od objave ovog rješenja na e-oglasnoj ploči suda, u tri primjerka. </w:t>
      </w: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742C4">
        <w:rPr>
          <w:rFonts w:cs="Times New Roman" w:eastAsia="Times New Roman"/>
          <w:szCs w:val="20"/>
          <w:lang w:eastAsia="hr-HR"/>
        </w:rPr>
        <w:t xml:space="preserve">V. Saziva se ročište radi rasprave o uvjetima za otvaranje stečajnog postupka za dan 10. studenog 2017. u 9,30 sati u ovome sudu u Bjelovaru, Šetalište dr. </w:t>
      </w:r>
      <w:proofErr w:type="spellStart"/>
      <w:r w:rsidRPr="00C742C4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C742C4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C742C4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C742C4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C742C4">
        <w:rPr>
          <w:rFonts w:cs="Times New Roman" w:eastAsia="Times New Roman"/>
          <w:szCs w:val="20"/>
          <w:lang w:eastAsia="hr-HR"/>
        </w:rPr>
        <w:t xml:space="preserve">-privremeni upravitelj dužnika Robert Veseljak </w:t>
      </w: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C742C4">
        <w:rPr>
          <w:rFonts w:cs="Times New Roman" w:eastAsia="Times New Roman"/>
          <w:szCs w:val="20"/>
          <w:lang w:eastAsia="hr-HR"/>
        </w:rPr>
        <w:t>-privremeni stečajni upravitelj Nenad Homar</w:t>
      </w: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C742C4">
        <w:rPr>
          <w:rFonts w:cs="Times New Roman" w:eastAsia="Times New Roman"/>
          <w:szCs w:val="20"/>
          <w:lang w:eastAsia="hr-HR"/>
        </w:rPr>
        <w:t>-Financijska agencija.</w:t>
      </w: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C742C4">
        <w:rPr>
          <w:rFonts w:cs="Times New Roman" w:eastAsia="Times New Roman"/>
          <w:szCs w:val="20"/>
          <w:lang w:eastAsia="hr-HR"/>
        </w:rPr>
        <w:t xml:space="preserve">VI. Nalaže se Financijskoj agenciji da naloži Erste &amp; </w:t>
      </w:r>
      <w:proofErr w:type="spellStart"/>
      <w:r w:rsidRPr="00C742C4">
        <w:rPr>
          <w:rFonts w:cs="Times New Roman" w:eastAsia="Times New Roman"/>
          <w:szCs w:val="20"/>
          <w:lang w:eastAsia="hr-HR"/>
        </w:rPr>
        <w:t>Steiermarkische</w:t>
      </w:r>
      <w:proofErr w:type="spellEnd"/>
      <w:r w:rsidRPr="00C742C4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C742C4">
        <w:rPr>
          <w:rFonts w:cs="Times New Roman" w:eastAsia="Times New Roman"/>
          <w:szCs w:val="20"/>
          <w:lang w:eastAsia="hr-HR"/>
        </w:rPr>
        <w:t>bank</w:t>
      </w:r>
      <w:proofErr w:type="spellEnd"/>
      <w:r w:rsidRPr="00C742C4">
        <w:rPr>
          <w:rFonts w:cs="Times New Roman" w:eastAsia="Times New Roman"/>
          <w:szCs w:val="20"/>
          <w:lang w:eastAsia="hr-HR"/>
        </w:rPr>
        <w:t xml:space="preserve"> d.d. prijenos zaplijenjenih novčanih sredstava na ime predujma za namirenje troškova stečajnog postupka u iznosu od 5.000,00 kn, s računa dužnika na račun Trgovačkog suda u Bjelovaru </w:t>
      </w:r>
      <w:r w:rsidRPr="00C742C4">
        <w:rPr>
          <w:rFonts w:cs="Times New Roman" w:eastAsia="Times New Roman"/>
          <w:lang w:eastAsia="hr-HR"/>
        </w:rPr>
        <w:t>IBAN: HR6123900011300000630</w:t>
      </w:r>
      <w:r w:rsidRPr="00C742C4">
        <w:rPr>
          <w:rFonts w:cs="Times New Roman" w:eastAsia="Times New Roman"/>
          <w:noProof/>
          <w:lang w:eastAsia="hr-HR"/>
        </w:rPr>
        <w:t xml:space="preserve"> model HR05 540-800-17.</w:t>
      </w: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szCs w:val="20"/>
          <w:lang w:eastAsia="hr-HR"/>
        </w:rPr>
      </w:pPr>
      <w:r w:rsidRPr="00C742C4">
        <w:rPr>
          <w:rFonts w:cs="Times New Roman" w:eastAsia="Times New Roman"/>
          <w:noProof/>
          <w:szCs w:val="20"/>
          <w:lang w:eastAsia="hr-HR"/>
        </w:rPr>
        <w:t>VII. Rješenje se dostavlja sudskom registru Trgovačkog suda u Bjelovaru.</w:t>
      </w: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C742C4">
        <w:rPr>
          <w:rFonts w:cs="Times New Roman" w:eastAsia="Times New Roman"/>
          <w:color w:val="000000"/>
          <w:szCs w:val="20"/>
          <w:lang w:eastAsia="hr-HR"/>
        </w:rPr>
        <w:lastRenderedPageBreak/>
        <w:t>Obrazloženje</w:t>
      </w: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C742C4">
        <w:rPr>
          <w:rFonts w:cs="Times New Roman" w:eastAsia="Times New Roman"/>
          <w:color w:val="000000"/>
          <w:szCs w:val="20"/>
          <w:lang w:eastAsia="hr-HR"/>
        </w:rPr>
        <w:t xml:space="preserve">Dužnik INFORMATIVNI CENTAR BJELOVAR d.o.o. Bjelovar, Trg Eugena Kvaternika </w:t>
      </w:r>
      <w:proofErr w:type="spellStart"/>
      <w:r w:rsidRPr="00C742C4">
        <w:rPr>
          <w:rFonts w:cs="Times New Roman" w:eastAsia="Times New Roman"/>
          <w:color w:val="000000"/>
          <w:szCs w:val="20"/>
          <w:lang w:eastAsia="hr-HR"/>
        </w:rPr>
        <w:t>bb</w:t>
      </w:r>
      <w:proofErr w:type="spellEnd"/>
      <w:r w:rsidRPr="00C742C4">
        <w:rPr>
          <w:rFonts w:cs="Times New Roman" w:eastAsia="Times New Roman"/>
          <w:color w:val="000000"/>
          <w:szCs w:val="20"/>
          <w:lang w:eastAsia="hr-HR"/>
        </w:rPr>
        <w:t xml:space="preserve">, podnio je ovom sudu prijedlog za otvaranje stečajnog postupka navodeći da nije u mogućnosti uredno ispunjavati obveze iz </w:t>
      </w:r>
      <w:proofErr w:type="spellStart"/>
      <w:r w:rsidRPr="00C742C4">
        <w:rPr>
          <w:rFonts w:cs="Times New Roman" w:eastAsia="Times New Roman"/>
          <w:color w:val="000000"/>
          <w:szCs w:val="20"/>
          <w:lang w:eastAsia="hr-HR"/>
        </w:rPr>
        <w:t>predstečajne</w:t>
      </w:r>
      <w:proofErr w:type="spellEnd"/>
      <w:r w:rsidRPr="00C742C4">
        <w:rPr>
          <w:rFonts w:cs="Times New Roman" w:eastAsia="Times New Roman"/>
          <w:color w:val="000000"/>
          <w:szCs w:val="20"/>
          <w:lang w:eastAsia="hr-HR"/>
        </w:rPr>
        <w:t xml:space="preserve"> nagodbe, nesposoban je za plaćanje i prezadužen.</w:t>
      </w: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C742C4">
        <w:rPr>
          <w:rFonts w:cs="Times New Roman" w:eastAsia="Times New Roman"/>
          <w:color w:val="000000"/>
          <w:szCs w:val="20"/>
          <w:lang w:eastAsia="hr-HR"/>
        </w:rPr>
        <w:t>Razmatrajući prijedlog i priložene isprave (bilancu stanja na dan 31. prosinca 2016., račun dobiti i gubitka za razdoblje od 1. siječnja 2016. do 31. prosinca 2016., bruto bilancu, popis dugotrajne imovine, karticu otvorenih stavki, izvod prometa po računu i očevidnik o redoslijedu osnova za plaćanje od 17. listopada 2017.)</w:t>
      </w:r>
      <w:r w:rsidRPr="00C742C4">
        <w:rPr>
          <w:rFonts w:cs="Times New Roman" w:eastAsia="Times New Roman"/>
          <w:b/>
          <w:color w:val="000000"/>
          <w:szCs w:val="20"/>
          <w:lang w:eastAsia="hr-HR"/>
        </w:rPr>
        <w:t xml:space="preserve"> </w:t>
      </w:r>
      <w:r w:rsidRPr="00C742C4">
        <w:rPr>
          <w:rFonts w:cs="Times New Roman" w:eastAsia="Times New Roman"/>
          <w:color w:val="000000"/>
          <w:szCs w:val="20"/>
          <w:lang w:eastAsia="hr-HR"/>
        </w:rPr>
        <w:t xml:space="preserve">sud smatra da je dužnik učinio vjerojatnim postojanje stečajnih razloga te je temeljem čl.115. st.1. Stečajnog zakona ("Narodne novine" br. 71/15, dalje: SZ) pokrenut postupak radi </w:t>
      </w:r>
      <w:r w:rsidRPr="00C742C4">
        <w:rPr>
          <w:rFonts w:cs="Times New Roman" w:eastAsia="Times New Roman"/>
          <w:szCs w:val="20"/>
          <w:lang w:eastAsia="hr-HR"/>
        </w:rPr>
        <w:t>utvrđivanja uvjeta za otvaranje stečajnog postupka nad dužnikom.</w:t>
      </w: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742C4">
        <w:rPr>
          <w:rFonts w:cs="Times New Roman" w:eastAsia="Times New Roman"/>
          <w:szCs w:val="20"/>
          <w:lang w:eastAsia="hr-HR"/>
        </w:rPr>
        <w:t>Tijekom prethodnog postupka potrebno je utvrditi ima li dužnik imovinu kojom bi se mogli pokriti troškovi vođenja stečajnog postupka te je sud temeljem odredbe čl.115. st.2. i čl.118. st.1. SZ-a imenovao privremenog stečajnog upravitelja.</w:t>
      </w: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742C4">
        <w:rPr>
          <w:rFonts w:cs="Times New Roman" w:eastAsia="Times New Roman"/>
          <w:szCs w:val="20"/>
          <w:lang w:eastAsia="hr-HR"/>
        </w:rPr>
        <w:t>Privremeni stečajni upravitelj je ovlašten stupiti u poslovne prostorije dužnika i ondje provesti potrebne radnje radi ispitivanja postoji li imovina dužnika i mogu li se tom imovinom namiriti troškovi stečajnog postupka (čl.119. st.2. i 5. SZ-a).</w:t>
      </w: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742C4">
        <w:rPr>
          <w:rFonts w:cs="Times New Roman" w:eastAsia="Times New Roman"/>
          <w:szCs w:val="20"/>
          <w:lang w:eastAsia="hr-HR"/>
        </w:rPr>
        <w:t>Obveza zakonskog zastupnika dužnika odnosno u ovom slučaju privremenog upravitelja dužnika na obavješćivanje i suradnju s privremenim stečajnim upraviteljem propisana je čl.117. u vezi sa čl.180. SZ-a.</w:t>
      </w: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742C4">
        <w:rPr>
          <w:rFonts w:cs="Times New Roman" w:eastAsia="Times New Roman"/>
          <w:szCs w:val="20"/>
          <w:lang w:eastAsia="hr-HR"/>
        </w:rPr>
        <w:t xml:space="preserve">Ročište radi rasprave o uvjetima za otvaranje stečajnog postupka određeno je sukladno odredbi čl.128. st.1. SZ-a. </w:t>
      </w: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742C4">
        <w:rPr>
          <w:rFonts w:cs="Times New Roman" w:eastAsia="Times New Roman"/>
          <w:szCs w:val="20"/>
          <w:lang w:eastAsia="hr-HR"/>
        </w:rPr>
        <w:t xml:space="preserve">Iz potvrde Financijske agencije od 19. listopada 2017. proizlazi da je na ime predujma za namirenje troškova stečajnog postupka zaplijenjen iznos od 5.000,00 kn. Stoga je sud, sukladno čl.112. st.6. SZ-a, riješio kao u </w:t>
      </w:r>
      <w:proofErr w:type="spellStart"/>
      <w:r w:rsidRPr="00C742C4">
        <w:rPr>
          <w:rFonts w:cs="Times New Roman" w:eastAsia="Times New Roman"/>
          <w:szCs w:val="20"/>
          <w:lang w:eastAsia="hr-HR"/>
        </w:rPr>
        <w:t>toč.VI</w:t>
      </w:r>
      <w:proofErr w:type="spellEnd"/>
      <w:r w:rsidRPr="00C742C4">
        <w:rPr>
          <w:rFonts w:cs="Times New Roman" w:eastAsia="Times New Roman"/>
          <w:szCs w:val="20"/>
          <w:lang w:eastAsia="hr-HR"/>
        </w:rPr>
        <w:t xml:space="preserve">. izreke. </w:t>
      </w: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742C4">
        <w:rPr>
          <w:rFonts w:cs="Times New Roman" w:eastAsia="Times New Roman"/>
          <w:szCs w:val="20"/>
          <w:lang w:eastAsia="hr-HR"/>
        </w:rPr>
        <w:t xml:space="preserve">Upis ovog rješenja u sudski registar određeno je temeljem čl.120. st.2. SZ-a. </w:t>
      </w: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742C4">
        <w:rPr>
          <w:rFonts w:cs="Times New Roman" w:eastAsia="Times New Roman"/>
          <w:szCs w:val="20"/>
          <w:lang w:eastAsia="hr-HR"/>
        </w:rPr>
        <w:t>U Bjelovaru 24. listopada</w:t>
      </w:r>
      <w:r w:rsidRPr="00C742C4">
        <w:rPr>
          <w:rFonts w:cs="Times New Roman" w:eastAsia="Times New Roman"/>
          <w:noProof/>
          <w:szCs w:val="20"/>
          <w:lang w:eastAsia="hr-HR"/>
        </w:rPr>
        <w:t xml:space="preserve"> 2017.</w:t>
      </w: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Times New Roman"/>
          <w:szCs w:val="20"/>
          <w:lang w:eastAsia="hr-HR"/>
        </w:rPr>
      </w:pPr>
      <w:r w:rsidRPr="00C742C4">
        <w:rPr>
          <w:rFonts w:cs="Times New Roman" w:eastAsia="Times New Roman"/>
          <w:szCs w:val="20"/>
          <w:lang w:eastAsia="hr-HR"/>
        </w:rPr>
        <w:t xml:space="preserve">                STEČAJNI SUDAC</w:t>
      </w: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Times New Roman"/>
          <w:szCs w:val="20"/>
          <w:lang w:eastAsia="hr-HR"/>
        </w:rPr>
      </w:pPr>
      <w:r w:rsidRPr="00C742C4">
        <w:rPr>
          <w:rFonts w:cs="Times New Roman" w:eastAsia="Times New Roman"/>
          <w:szCs w:val="20"/>
          <w:lang w:eastAsia="hr-HR"/>
        </w:rPr>
        <w:t xml:space="preserve">         MARIJA PETRINA KUBICA v.r.</w:t>
      </w:r>
    </w:p>
    <w:p w:rsidRDefault="00C742C4" w:rsidP="00C742C4" w:rsidR="00C742C4" w:rsidRPr="00C742C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C742C4">
        <w:rPr>
          <w:rFonts w:cs="Times New Roman" w:eastAsia="Times New Roman"/>
          <w:noProof/>
          <w:szCs w:val="20"/>
          <w:lang w:eastAsia="hr-HR"/>
        </w:rPr>
        <w:t>Za točnost otpravka-ovl. službenik</w:t>
      </w:r>
    </w:p>
    <w:p w:rsidRDefault="00C742C4" w:rsidP="00C742C4" w:rsidR="00C742C4" w:rsidRPr="00C742C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C742C4">
        <w:rPr>
          <w:rFonts w:cs="Times New Roman" w:eastAsia="Times New Roman"/>
          <w:noProof/>
          <w:szCs w:val="20"/>
          <w:lang w:eastAsia="hr-HR"/>
        </w:rPr>
        <w:t xml:space="preserve">               Željka Vitez</w:t>
      </w: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742C4" w:rsidP="00C742C4" w:rsidR="00C742C4" w:rsidRPr="00C742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742C4">
        <w:rPr>
          <w:rFonts w:cs="Times New Roman" w:eastAsia="Times New Roman"/>
          <w:noProof/>
          <w:szCs w:val="20"/>
          <w:lang w:eastAsia="hr-HR"/>
        </w:rPr>
        <w:t>POUKA O PRAVNOM LIJEKU:</w:t>
      </w:r>
      <w:r w:rsidRPr="00C742C4">
        <w:rPr>
          <w:rFonts w:cs="Times New Roman" w:eastAsia="Times New Roman"/>
          <w:szCs w:val="20"/>
          <w:lang w:eastAsia="hr-HR"/>
        </w:rPr>
        <w:t xml:space="preserve"> </w:t>
      </w:r>
      <w:r w:rsidRPr="00C742C4">
        <w:rPr>
          <w:rFonts w:cs="Times New Roman" w:eastAsia="Times New Roman"/>
          <w:noProof/>
          <w:szCs w:val="20"/>
          <w:lang w:eastAsia="hr-HR"/>
        </w:rPr>
        <w:t>Protiv toč.I. ovog rješenja nije dopuštena posebna žalba (čl.115. st.1. SZ-a), dok se protiv toč.II., III. i IV. može izjaviti žalba</w:t>
      </w:r>
      <w:r w:rsidRPr="00C742C4">
        <w:rPr>
          <w:rFonts w:cs="Times New Roman" w:eastAsia="Times New Roman"/>
          <w:szCs w:val="20"/>
          <w:lang w:eastAsia="hr-HR"/>
        </w:rPr>
        <w:t xml:space="preserve"> u roku od 8 dana od dostave</w:t>
      </w:r>
      <w:r w:rsidRPr="00C742C4">
        <w:rPr>
          <w:rFonts w:cs="Times New Roman" w:eastAsia="Times New Roman"/>
          <w:noProof/>
          <w:szCs w:val="20"/>
          <w:lang w:eastAsia="hr-HR"/>
        </w:rPr>
        <w:t xml:space="preserve"> rješenja, Visokom trgovačkom sudu RH u Zagrebu, putem ovoga suda</w:t>
      </w:r>
      <w:r w:rsidRPr="00C742C4">
        <w:rPr>
          <w:rFonts w:cs="Times New Roman" w:eastAsia="Times New Roman"/>
          <w:szCs w:val="20"/>
          <w:lang w:eastAsia="hr-HR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AE649C" w:rsidP="004F27AE" w:rsidR="00AE649C" w:rsidRPr="00B76F3C">
      <w:pPr>
        <w:pStyle w:val="NormaleSPIS"/>
      </w:pPr>
    </w:p>
    <w:sectPr w:rsidSect="00C742C4" w:rsidR="00AE649C" w:rsidRPr="00B76F3C">
      <w:headerReference w:type="default" r:id="rId11"/>
      <w:pgSz w:code="9" w:h="16839" w:w="11907"/>
      <w:pgMar w:gutter="0" w:footer="1134" w:header="1134" w:left="1701" w:bottom="993" w:right="1842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42C4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27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St-800/2017-6</izvorni_sadrzaj>
    <derivirana_varijabla naziv="DomainObject.Oznaka_1">St-800/2017-6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St-800/2017</izvorni_sadrzaj>
    <derivirana_varijabla naziv="DomainObject.Predmet.OznakaBroj_1">St-800/2017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INFORMATIVNI CENTAR BJELOVAR d.o.o.</izvorni_sadrzaj>
    <derivirana_varijabla naziv="DomainObject.Predmet.StrankaFormated_1">  INFORMATIVNI CENTAR BJELOVAR d.o.o.</derivirana_varijabla>
  </DomainObject.Predmet.StrankaFormated>
  <DomainObject.Predmet.StrankaFormatedOIB>
    <izvorni_sadrzaj>  INFORMATIVNI CENTAR BJELOVAR d.o.o., OIB 14895266944</izvorni_sadrzaj>
    <derivirana_varijabla naziv="DomainObject.Predmet.StrankaFormatedOIB_1">  INFORMATIVNI CENTAR BJELOVAR d.o.o., OIB 14895266944</derivirana_varijabla>
  </DomainObject.Predmet.StrankaFormatedOIB>
  <DomainObject.Predmet.StrankaFormatedWithAdress>
    <izvorni_sadrzaj> INFORMATIVNI CENTAR BJELOVAR d.o.o., Trg Eugena Kvaternika/bb, 43000 Bjelovar</izvorni_sadrzaj>
    <derivirana_varijabla naziv="DomainObject.Predmet.StrankaFormatedWithAdress_1"> INFORMATIVNI CENTAR BJELOVAR d.o.o., Trg Eugena Kvaternika/bb, 43000 Bjelovar</derivirana_varijabla>
  </DomainObject.Predmet.StrankaFormatedWithAdress>
  <DomainObject.Predmet.StrankaFormatedWithAdressOIB>
    <izvorni_sadrzaj> INFORMATIVNI CENTAR BJELOVAR d.o.o., OIB 14895266944, Trg Eugena Kvaternika/bb, 43000 Bjelovar</izvorni_sadrzaj>
    <derivirana_varijabla naziv="DomainObject.Predmet.StrankaFormatedWithAdressOIB_1"> INFORMATIVNI CENTAR BJELOVAR d.o.o., OIB 14895266944, Trg Eugena Kvaternika/bb, 43000 Bjelovar</derivirana_varijabla>
  </DomainObject.Predmet.StrankaFormatedWithAdressOIB>
  <DomainObject.Predmet.StrankaWithAdress>
    <izvorni_sadrzaj>INFORMATIVNI CENTAR BJELOVAR d.o.o. Trg Eugena Kvaternika/bb,43000 Bjelovar</izvorni_sadrzaj>
    <derivirana_varijabla naziv="DomainObject.Predmet.StrankaWithAdress_1">INFORMATIVNI CENTAR BJELOVAR d.o.o. Trg Eugena Kvaternika/bb,43000 Bjelovar</derivirana_varijabla>
  </DomainObject.Predmet.StrankaWithAdress>
  <DomainObject.Predmet.StrankaWithAdressOIB>
    <izvorni_sadrzaj>INFORMATIVNI CENTAR BJELOVAR d.o.o., OIB 14895266944, Trg Eugena Kvaternika/bb,43000 Bjelovar</izvorni_sadrzaj>
    <derivirana_varijabla naziv="DomainObject.Predmet.StrankaWithAdressOIB_1">INFORMATIVNI CENTAR BJELOVAR d.o.o., OIB 14895266944, Trg Eugena Kvaternika/bb,43000 Bjelovar</derivirana_varijabla>
  </DomainObject.Predmet.StrankaWithAdressOIB>
  <DomainObject.Predmet.StrankaNazivFormated>
    <izvorni_sadrzaj>INFORMATIVNI CENTAR BJELOVAR d.o.o.</izvorni_sadrzaj>
    <derivirana_varijabla naziv="DomainObject.Predmet.StrankaNazivFormated_1">INFORMATIVNI CENTAR BJELOVAR d.o.o.</derivirana_varijabla>
  </DomainObject.Predmet.StrankaNazivFormated>
  <DomainObject.Predmet.StrankaNazivFormatedOIB>
    <izvorni_sadrzaj>INFORMATIVNI CENTAR BJELOVAR d.o.o., OIB 14895266944</izvorni_sadrzaj>
    <derivirana_varijabla naziv="DomainObject.Predmet.StrankaNazivFormatedOIB_1">INFORMATIVNI CENTAR BJELOVAR d.o.o., OIB 14895266944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INFORMATIVNI CENTAR BJELOVAR d.o.o.</item>
    </izvorni_sadrzaj>
    <derivirana_varijabla naziv="DomainObject.Predmet.StrankaListFormated_1">
      <item>INFORMATIVNI CENTAR BJELOVAR d.o.o.</item>
    </derivirana_varijabla>
  </DomainObject.Predmet.StrankaListFormated>
  <DomainObject.Predmet.StrankaListFormatedOIB>
    <izvorni_sadrzaj>
      <item>INFORMATIVNI CENTAR BJELOVAR d.o.o., OIB 14895266944</item>
    </izvorni_sadrzaj>
    <derivirana_varijabla naziv="DomainObject.Predmet.StrankaListFormatedOIB_1">
      <item>INFORMATIVNI CENTAR BJELOVAR d.o.o., OIB 14895266944</item>
    </derivirana_varijabla>
  </DomainObject.Predmet.StrankaListFormatedOIB>
  <DomainObject.Predmet.StrankaListFormatedWithAdress>
    <izvorni_sadrzaj>
      <item>INFORMATIVNI CENTAR BJELOVAR d.o.o., Trg Eugena Kvaternika/bb, 43000 Bjelovar</item>
    </izvorni_sadrzaj>
    <derivirana_varijabla naziv="DomainObject.Predmet.StrankaListFormatedWithAdress_1">
      <item>INFORMATIVNI CENTAR BJELOVAR d.o.o., Trg Eugena Kvaternika/bb, 43000 Bjelovar</item>
    </derivirana_varijabla>
  </DomainObject.Predmet.StrankaListFormatedWithAdress>
  <DomainObject.Predmet.StrankaListFormatedWithAdressOIB>
    <izvorni_sadrzaj>
      <item>INFORMATIVNI CENTAR BJELOVAR d.o.o., OIB 14895266944, Trg Eugena Kvaternika/bb, 43000 Bjelovar</item>
    </izvorni_sadrzaj>
    <derivirana_varijabla naziv="DomainObject.Predmet.StrankaListFormatedWithAdressOIB_1">
      <item>INFORMATIVNI CENTAR BJELOVAR d.o.o., OIB 14895266944, Trg Eugena Kvaternika/bb, 43000 Bjelovar</item>
    </derivirana_varijabla>
  </DomainObject.Predmet.StrankaListFormatedWithAdressOIB>
  <DomainObject.Predmet.StrankaListNazivFormated>
    <izvorni_sadrzaj>
      <item>INFORMATIVNI CENTAR BJELOVAR d.o.o.</item>
    </izvorni_sadrzaj>
    <derivirana_varijabla naziv="DomainObject.Predmet.StrankaListNazivFormated_1">
      <item>INFORMATIVNI CENTAR BJELOVAR d.o.o.</item>
    </derivirana_varijabla>
  </DomainObject.Predmet.StrankaListNazivFormated>
  <DomainObject.Predmet.StrankaListNazivFormatedOIB>
    <izvorni_sadrzaj>
      <item>INFORMATIVNI CENTAR BJELOVAR d.o.o., OIB 14895266944</item>
    </izvorni_sadrzaj>
    <derivirana_varijabla naziv="DomainObject.Predmet.StrankaListNazivFormatedOIB_1">
      <item>INFORMATIVNI CENTAR BJELOVAR d.o.o., OIB 14895266944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ROBERT VESELJAK</item>
    </izvorni_sadrzaj>
    <derivirana_varijabla naziv="DomainObject.Predmet.OstaliListFormated_1">
      <item>ROBERT VESELJAK</item>
    </derivirana_varijabla>
  </DomainObject.Predmet.OstaliListFormated>
  <DomainObject.Predmet.OstaliListFormatedOIB>
    <izvorni_sadrzaj>
      <item>ROBERT VESELJAK, OIB 67946168060</item>
    </izvorni_sadrzaj>
    <derivirana_varijabla naziv="DomainObject.Predmet.OstaliListFormatedOIB_1">
      <item>ROBERT VESELJAK, OIB 67946168060</item>
    </derivirana_varijabla>
  </DomainObject.Predmet.OstaliListFormatedOIB>
  <DomainObject.Predmet.OstaliListFormatedWithAdress>
    <izvorni_sadrzaj>
      <item>ROBERT VESELJAK, Antuna Branka Šimića 1, 42000 Varaždin</item>
    </izvorni_sadrzaj>
    <derivirana_varijabla naziv="DomainObject.Predmet.OstaliListFormatedWithAdress_1">
      <item>ROBERT VESELJAK, Antuna Branka Šimića 1, 42000 Varaždin</item>
    </derivirana_varijabla>
  </DomainObject.Predmet.OstaliListFormatedWithAdress>
  <DomainObject.Predmet.OstaliListFormatedWithAdressOIB>
    <izvorni_sadrzaj>
      <item>ROBERT VESELJAK, OIB 67946168060, Antuna Branka Šimića 1, 42000 Varaždin</item>
    </izvorni_sadrzaj>
    <derivirana_varijabla naziv="DomainObject.Predmet.OstaliListFormatedWithAdressOIB_1">
      <item>ROBERT VESELJAK, OIB 67946168060, Antuna Branka Šimića 1, 42000 Varaždin</item>
    </derivirana_varijabla>
  </DomainObject.Predmet.OstaliListFormatedWithAdressOIB>
  <DomainObject.Predmet.OstaliListNazivFormated>
    <izvorni_sadrzaj>
      <item>ROBERT VESELJAK</item>
    </izvorni_sadrzaj>
    <derivirana_varijabla naziv="DomainObject.Predmet.OstaliListNazivFormated_1">
      <item>ROBERT VESELJAK</item>
    </derivirana_varijabla>
  </DomainObject.Predmet.OstaliListNazivFormated>
  <DomainObject.Predmet.OstaliListNazivFormatedOIB>
    <izvorni_sadrzaj>
      <item>ROBERT VESELJAK, OIB 67946168060</item>
    </izvorni_sadrzaj>
    <derivirana_varijabla naziv="DomainObject.Predmet.OstaliListNazivFormatedOIB_1">
      <item>ROBERT VESELJAK, OIB 67946168060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>St-800/2017-6</izvorni_sadrzaj>
    <derivirana_varijabla naziv="DomainObject.PoslovniBrojDokumenta_1">St-800/2017-6</derivirana_varijabla>
  </DomainObject.PoslovniBrojDokumenta>
  <DomainObject.Predmet.StrankaIDrugi>
    <izvorni_sadrzaj>INFORMATIVNI CENTAR BJELOVAR d.o.o.</izvorni_sadrzaj>
    <derivirana_varijabla naziv="DomainObject.Predmet.StrankaIDrugi_1">INFORMATIVNI CENTAR BJELOVAR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INFORMATIVNI CENTAR BJELOVAR d.o.o., OIB 14895266944, Trg Eugena Kvaternika/bb, 43000 Bjelovar</izvorni_sadrzaj>
    <derivirana_varijabla naziv="DomainObject.Predmet.StrankaIDrugiAdressOIB_1">INFORMATIVNI CENTAR BJELOVAR d.o.o., OIB 14895266944, Trg Eugena Kvaternika/bb,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INFORMATIVNI CENTAR BJELOVAR d.o.o.</item>
      <item>ROBERT VESELJAK</item>
    </izvorni_sadrzaj>
    <derivirana_varijabla naziv="DomainObject.Predmet.SudioniciListNaziv_1">
      <item>INFORMATIVNI CENTAR BJELOVAR d.o.o.</item>
      <item>ROBERT VESELJAK</item>
    </derivirana_varijabla>
  </DomainObject.Predmet.SudioniciListNaziv>
  <DomainObject.Predmet.SudioniciListAdressOIB>
    <izvorni_sadrzaj>
      <item>INFORMATIVNI CENTAR BJELOVAR d.o.o., OIB 14895266944, Trg Eugena Kvaternika/bb,43000 Bjelovar</item>
      <item>ROBERT VESELJAK, OIB 67946168060, Antuna Branka Šimića 1,42000 Varaždin</item>
    </izvorni_sadrzaj>
    <derivirana_varijabla naziv="DomainObject.Predmet.SudioniciListAdressOIB_1">
      <item>INFORMATIVNI CENTAR BJELOVAR d.o.o., OIB 14895266944, Trg Eugena Kvaternika/bb,43000 Bjelovar</item>
      <item>ROBERT VESELJAK, OIB 67946168060, Antuna Branka Šimića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4AD5EA-B5F8-44C3-84F1-493B28BD66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693</properties:Words>
  <properties:Characters>3972</properties:Characters>
  <properties:Lines>98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2017-10-24T11:18:00Z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St-800/2017-6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