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1fd1" w14:paraId="8511fd1" w:rsidRDefault="008025E5" w:rsidP="008025E5" w:rsidR="008025E5" w:rsidRPr="008025E5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8025E5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8025E5">
        <w:rPr>
          <w:rFonts w:cs="Times New Roman" w:eastAsia="Times New Roman" w:hAnsi="Times New Roman" w:ascii="Times New Roman"/>
          <w:noProof/>
          <w:sz w:val="24"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25E5" w:rsidP="008025E5" w:rsidR="008025E5" w:rsidRPr="008025E5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8025E5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8025E5" w:rsidP="008025E5" w:rsidR="008025E5" w:rsidRPr="008025E5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8025E5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8025E5" w:rsidP="008025E5" w:rsidR="008025E5" w:rsidRPr="008025E5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8025E5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</w:p>
    <w:p w:rsidRDefault="008025E5" w:rsidP="008025E5" w:rsidR="008025E5" w:rsidRPr="008025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8025E5" w:rsidP="008025E5" w:rsidR="008025E5" w:rsidRPr="008025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615F2C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savjetnic</w:t>
      </w:r>
      <w:r w:rsidR="00615F2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Andre</w:t>
      </w:r>
      <w:r w:rsidR="00615F2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Zgrablić Bučić</w:t>
      </w: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025E5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skraćenom stečajnom postupku nad pravnom osobom (dužnikom)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ANTONIO MOBILE j.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 d. o. o. </w:t>
      </w:r>
      <w:r>
        <w:rPr>
          <w:rFonts w:cs="Times New Roman" w:eastAsia="Times New Roman" w:hAnsi="Times New Roman" w:ascii="Times New Roman"/>
          <w:sz w:val="24"/>
          <w:lang w:eastAsia="hr-HR"/>
        </w:rPr>
        <w:t>Tar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lang w:eastAsia="hr-HR"/>
        </w:rPr>
        <w:t xml:space="preserve"> Perci, Perci 1 A,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 OIB </w:t>
      </w:r>
      <w:r>
        <w:rPr>
          <w:rFonts w:cs="Times New Roman" w:eastAsia="Times New Roman" w:hAnsi="Times New Roman" w:ascii="Times New Roman"/>
          <w:sz w:val="24"/>
          <w:lang w:eastAsia="hr-HR"/>
        </w:rPr>
        <w:t>10702176762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, MBS </w:t>
      </w:r>
      <w:r>
        <w:rPr>
          <w:rFonts w:cs="Times New Roman" w:eastAsia="Times New Roman" w:hAnsi="Times New Roman" w:ascii="Times New Roman"/>
          <w:sz w:val="24"/>
          <w:lang w:eastAsia="hr-HR"/>
        </w:rPr>
        <w:t>130067084</w:t>
      </w: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skraćeni stečajni postupak nad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ANTONIO MOBILE j.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 d. o. o. </w:t>
      </w:r>
      <w:r>
        <w:rPr>
          <w:rFonts w:cs="Times New Roman" w:eastAsia="Times New Roman" w:hAnsi="Times New Roman" w:ascii="Times New Roman"/>
          <w:sz w:val="24"/>
          <w:lang w:eastAsia="hr-HR"/>
        </w:rPr>
        <w:t>Tar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lang w:eastAsia="hr-HR"/>
        </w:rPr>
        <w:t xml:space="preserve"> Perci, Perci 1 A,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 OIB </w:t>
      </w:r>
      <w:r>
        <w:rPr>
          <w:rFonts w:cs="Times New Roman" w:eastAsia="Times New Roman" w:hAnsi="Times New Roman" w:ascii="Times New Roman"/>
          <w:sz w:val="24"/>
          <w:lang w:eastAsia="hr-HR"/>
        </w:rPr>
        <w:t>10702176762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, MBS </w:t>
      </w:r>
      <w:r>
        <w:rPr>
          <w:rFonts w:cs="Times New Roman" w:eastAsia="Times New Roman" w:hAnsi="Times New Roman" w:ascii="Times New Roman"/>
          <w:sz w:val="24"/>
          <w:lang w:eastAsia="hr-HR"/>
        </w:rPr>
        <w:t>130067084.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8025E5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 stečajnog upravitelja imenuje se </w:t>
      </w:r>
      <w:r w:rsidR="00CE75F9">
        <w:rPr>
          <w:rFonts w:cs="Times New Roman" w:eastAsia="Times New Roman" w:hAnsi="Times New Roman" w:ascii="Times New Roman"/>
          <w:sz w:val="24"/>
          <w:szCs w:val="20"/>
          <w:lang w:eastAsia="hr-HR"/>
        </w:rPr>
        <w:t>Lovorka Juranović</w:t>
      </w:r>
      <w:r w:rsidRPr="008025E5">
        <w:rPr>
          <w:rFonts w:eastAsiaTheme="minorEastAsia" w:hAnsi="Times New Roman" w:ascii="Times New Roman"/>
          <w:sz w:val="24"/>
          <w:lang w:eastAsia="hr-HR"/>
        </w:rPr>
        <w:t xml:space="preserve"> iz Rijeke, </w:t>
      </w:r>
      <w:r w:rsidR="00CE75F9">
        <w:rPr>
          <w:rFonts w:eastAsiaTheme="minorEastAsia" w:hAnsi="Times New Roman" w:ascii="Times New Roman"/>
          <w:sz w:val="24"/>
          <w:lang w:eastAsia="hr-HR"/>
        </w:rPr>
        <w:t>Verdieva 6/III</w:t>
      </w:r>
      <w:r w:rsidRPr="008025E5">
        <w:rPr>
          <w:rFonts w:eastAsiaTheme="minorEastAsia" w:hAnsi="Times New Roman" w:ascii="Times New Roman"/>
          <w:sz w:val="24"/>
          <w:lang w:eastAsia="hr-HR"/>
        </w:rPr>
        <w:t xml:space="preserve">, OIB </w:t>
      </w:r>
      <w:r w:rsidR="00CE75F9">
        <w:rPr>
          <w:rFonts w:cs="Times New Roman" w:eastAsia="Times New Roman" w:hAnsi="Times New Roman" w:ascii="Times New Roman"/>
          <w:sz w:val="24"/>
          <w:szCs w:val="20"/>
          <w:lang w:eastAsia="hr-HR"/>
        </w:rPr>
        <w:t>83481633615.</w:t>
      </w:r>
    </w:p>
    <w:p w:rsidRDefault="008025E5" w:rsidP="008025E5" w:rsidR="008025E5" w:rsidRPr="008025E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EB7414" w:rsidP="008025E5" w:rsidR="008025E5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 w:rsidR="008025E5"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Zaključuje se skraćeni stečajni postupak nad dužnikom </w:t>
      </w:r>
      <w:r w:rsid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ANTONIO MOBILE j.</w:t>
      </w:r>
      <w:r w:rsidR="008025E5"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 d. o. o. </w:t>
      </w:r>
      <w:r w:rsidR="008025E5">
        <w:rPr>
          <w:rFonts w:cs="Times New Roman" w:eastAsia="Times New Roman" w:hAnsi="Times New Roman" w:ascii="Times New Roman"/>
          <w:sz w:val="24"/>
          <w:lang w:eastAsia="hr-HR"/>
        </w:rPr>
        <w:t>Tar</w:t>
      </w:r>
      <w:r w:rsidR="008025E5" w:rsidRPr="008025E5">
        <w:rPr>
          <w:rFonts w:cs="Times New Roman" w:eastAsia="Times New Roman" w:hAnsi="Times New Roman" w:ascii="Times New Roman"/>
          <w:sz w:val="24"/>
          <w:lang w:eastAsia="hr-HR"/>
        </w:rPr>
        <w:t>,</w:t>
      </w:r>
      <w:r w:rsidR="008025E5">
        <w:rPr>
          <w:rFonts w:cs="Times New Roman" w:eastAsia="Times New Roman" w:hAnsi="Times New Roman" w:ascii="Times New Roman"/>
          <w:sz w:val="24"/>
          <w:lang w:eastAsia="hr-HR"/>
        </w:rPr>
        <w:t xml:space="preserve"> Perci, Perci 1 A,</w:t>
      </w:r>
      <w:r w:rsidR="008025E5"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 OIB </w:t>
      </w:r>
      <w:r w:rsidR="008025E5">
        <w:rPr>
          <w:rFonts w:cs="Times New Roman" w:eastAsia="Times New Roman" w:hAnsi="Times New Roman" w:ascii="Times New Roman"/>
          <w:sz w:val="24"/>
          <w:lang w:eastAsia="hr-HR"/>
        </w:rPr>
        <w:t>10702176762</w:t>
      </w:r>
      <w:r w:rsidR="008025E5"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, MBS </w:t>
      </w:r>
      <w:r w:rsidR="008025E5">
        <w:rPr>
          <w:rFonts w:cs="Times New Roman" w:eastAsia="Times New Roman" w:hAnsi="Times New Roman" w:ascii="Times New Roman"/>
          <w:sz w:val="24"/>
          <w:lang w:eastAsia="hr-HR"/>
        </w:rPr>
        <w:t>130067084.</w:t>
      </w:r>
    </w:p>
    <w:p w:rsidRDefault="008025E5" w:rsidP="008025E5" w:rsidR="008025E5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lang w:eastAsia="hr-HR"/>
        </w:rPr>
      </w:pPr>
    </w:p>
    <w:p w:rsidRDefault="00EB7414" w:rsidP="008025E5" w:rsidR="008025E5" w:rsidRPr="008025E5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8025E5"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objavit će se na mrežnoj stranici e-Oglasna ploča sudova i po pravomoćnosti dostaviti sudskom registru ovog suda radi brisanja dužnika </w:t>
      </w:r>
      <w:r w:rsid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ANTONIO MOBILE j.</w:t>
      </w:r>
      <w:r w:rsidR="008025E5"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 d. o. o. </w:t>
      </w:r>
      <w:r w:rsidR="008025E5">
        <w:rPr>
          <w:rFonts w:cs="Times New Roman" w:eastAsia="Times New Roman" w:hAnsi="Times New Roman" w:ascii="Times New Roman"/>
          <w:sz w:val="24"/>
          <w:lang w:eastAsia="hr-HR"/>
        </w:rPr>
        <w:t>Tar</w:t>
      </w:r>
      <w:r w:rsidR="008025E5" w:rsidRPr="008025E5">
        <w:rPr>
          <w:rFonts w:cs="Times New Roman" w:eastAsia="Times New Roman" w:hAnsi="Times New Roman" w:ascii="Times New Roman"/>
          <w:sz w:val="24"/>
          <w:lang w:eastAsia="hr-HR"/>
        </w:rPr>
        <w:t>,</w:t>
      </w:r>
      <w:r w:rsidR="008025E5">
        <w:rPr>
          <w:rFonts w:cs="Times New Roman" w:eastAsia="Times New Roman" w:hAnsi="Times New Roman" w:ascii="Times New Roman"/>
          <w:sz w:val="24"/>
          <w:lang w:eastAsia="hr-HR"/>
        </w:rPr>
        <w:t xml:space="preserve"> Perci, Perci 1 A,</w:t>
      </w:r>
      <w:r w:rsidR="008025E5"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 OIB </w:t>
      </w:r>
      <w:r w:rsidR="008025E5">
        <w:rPr>
          <w:rFonts w:cs="Times New Roman" w:eastAsia="Times New Roman" w:hAnsi="Times New Roman" w:ascii="Times New Roman"/>
          <w:sz w:val="24"/>
          <w:lang w:eastAsia="hr-HR"/>
        </w:rPr>
        <w:t>10702176762</w:t>
      </w:r>
      <w:r w:rsidR="008025E5"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, MBS </w:t>
      </w:r>
      <w:r w:rsidR="008025E5">
        <w:rPr>
          <w:rFonts w:cs="Times New Roman" w:eastAsia="Times New Roman" w:hAnsi="Times New Roman" w:ascii="Times New Roman"/>
          <w:sz w:val="24"/>
          <w:lang w:eastAsia="hr-HR"/>
        </w:rPr>
        <w:t>130067084.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8025E5">
        <w:rPr>
          <w:rFonts w:hAnsi="Times New Roman" w:ascii="Times New Roman"/>
          <w:sz w:val="24"/>
        </w:rPr>
        <w:t>Obrazloženje</w:t>
      </w:r>
    </w:p>
    <w:p w:rsidRDefault="008025E5" w:rsidP="008025E5" w:rsidR="008025E5" w:rsidRPr="008025E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podnijela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na temelju odredbe čl. 429. st. 1. Stečajnog zakona (Narodne novine br. 71/15, 104/17, nadalje SZ), zahtjev za provedbu skraćenog stečajnog postupka nad pravnom osobom (dužnikom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ANTONIO MOBILE j.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 d. o. o. </w:t>
      </w:r>
      <w:r>
        <w:rPr>
          <w:rFonts w:cs="Times New Roman" w:eastAsia="Times New Roman" w:hAnsi="Times New Roman" w:ascii="Times New Roman"/>
          <w:sz w:val="24"/>
          <w:lang w:eastAsia="hr-HR"/>
        </w:rPr>
        <w:t>Tar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lang w:eastAsia="hr-HR"/>
        </w:rPr>
        <w:t xml:space="preserve"> Perci, Perci 1 A,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 OIB </w:t>
      </w:r>
      <w:r>
        <w:rPr>
          <w:rFonts w:cs="Times New Roman" w:eastAsia="Times New Roman" w:hAnsi="Times New Roman" w:ascii="Times New Roman"/>
          <w:sz w:val="24"/>
          <w:lang w:eastAsia="hr-HR"/>
        </w:rPr>
        <w:t>10702176762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, MBS </w:t>
      </w:r>
      <w:r>
        <w:rPr>
          <w:rFonts w:cs="Times New Roman" w:eastAsia="Times New Roman" w:hAnsi="Times New Roman" w:ascii="Times New Roman"/>
          <w:sz w:val="24"/>
          <w:lang w:eastAsia="hr-HR"/>
        </w:rPr>
        <w:t>130067084</w:t>
      </w: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>.</w:t>
      </w:r>
    </w:p>
    <w:p w:rsidRDefault="008025E5" w:rsidP="008025E5" w:rsidR="008025E5" w:rsidRPr="008025E5">
      <w:pPr>
        <w:spacing w:lineRule="auto" w:line="240" w:after="0"/>
        <w:ind w:firstLine="708"/>
        <w:jc w:val="both"/>
        <w:rPr>
          <w:rFonts w:eastAsiaTheme="minorEastAsia" w:hAnsi="Times New Roman" w:ascii="Times New Roman"/>
          <w:sz w:val="24"/>
          <w:lang w:eastAsia="hr-HR"/>
        </w:rPr>
      </w:pPr>
      <w:r w:rsidRPr="008025E5">
        <w:rPr>
          <w:rFonts w:hAnsi="Times New Roman" w:ascii="Times New Roman"/>
          <w:sz w:val="24"/>
        </w:rPr>
        <w:t xml:space="preserve">Kako su za to bile ispunjene pretpostavke predviđene čl. 428. SZ-a, i to da dužnik </w:t>
      </w:r>
      <w:r w:rsidRPr="008025E5">
        <w:rPr>
          <w:rFonts w:eastAsiaTheme="minorEastAsia" w:hAnsi="Times New Roman" w:ascii="Times New Roman"/>
          <w:sz w:val="24"/>
          <w:lang w:eastAsia="hr-HR"/>
        </w:rPr>
        <w:t xml:space="preserve">nema zaposlenih, da u Očevidniku redoslijeda osnova za plaćanje ima evidentirane neizvršene osnove za plaćanje u neprekinutom razdoblju od </w:t>
      </w:r>
      <w:r w:rsidRPr="00ED7A69">
        <w:rPr>
          <w:rFonts w:eastAsiaTheme="minorEastAsia" w:hAnsi="Times New Roman" w:ascii="Times New Roman"/>
          <w:sz w:val="24"/>
          <w:lang w:eastAsia="hr-HR"/>
        </w:rPr>
        <w:t>120</w:t>
      </w:r>
      <w:r w:rsidRPr="008025E5">
        <w:rPr>
          <w:rFonts w:eastAsiaTheme="minorEastAsia" w:hAnsi="Times New Roman" w:ascii="Times New Roman"/>
          <w:sz w:val="24"/>
          <w:lang w:eastAsia="hr-HR"/>
        </w:rPr>
        <w:t xml:space="preserve"> dana (dužnik je na dan </w:t>
      </w:r>
      <w:r>
        <w:rPr>
          <w:rFonts w:eastAsiaTheme="minorEastAsia" w:hAnsi="Times New Roman" w:ascii="Times New Roman"/>
          <w:sz w:val="24"/>
          <w:lang w:eastAsia="hr-HR"/>
        </w:rPr>
        <w:t>05</w:t>
      </w:r>
      <w:r w:rsidRPr="008025E5">
        <w:rPr>
          <w:rFonts w:eastAsiaTheme="minorEastAsia" w:hAnsi="Times New Roman" w:ascii="Times New Roman"/>
          <w:sz w:val="24"/>
          <w:lang w:eastAsia="hr-HR"/>
        </w:rPr>
        <w:t xml:space="preserve">. </w:t>
      </w:r>
      <w:r>
        <w:rPr>
          <w:rFonts w:eastAsiaTheme="minorEastAsia" w:hAnsi="Times New Roman" w:ascii="Times New Roman"/>
          <w:sz w:val="24"/>
          <w:lang w:eastAsia="hr-HR"/>
        </w:rPr>
        <w:t>rujna</w:t>
      </w:r>
      <w:r w:rsidRPr="008025E5">
        <w:rPr>
          <w:rFonts w:eastAsiaTheme="minorEastAsia" w:hAnsi="Times New Roman" w:ascii="Times New Roman"/>
          <w:sz w:val="24"/>
          <w:lang w:eastAsia="hr-HR"/>
        </w:rPr>
        <w:t xml:space="preserve"> 201</w:t>
      </w:r>
      <w:r>
        <w:rPr>
          <w:rFonts w:eastAsiaTheme="minorEastAsia" w:hAnsi="Times New Roman" w:ascii="Times New Roman"/>
          <w:sz w:val="24"/>
          <w:lang w:eastAsia="hr-HR"/>
        </w:rPr>
        <w:t>8</w:t>
      </w:r>
      <w:r w:rsidRPr="008025E5">
        <w:rPr>
          <w:rFonts w:eastAsiaTheme="minorEastAsia" w:hAnsi="Times New Roman" w:ascii="Times New Roman"/>
          <w:sz w:val="24"/>
          <w:lang w:eastAsia="hr-HR"/>
        </w:rPr>
        <w:t xml:space="preserve">. imao neizvršene osnove za plaćanje u neprekinutom razdoblju od 120 dana u ukupnom iznosu </w:t>
      </w:r>
      <w:r>
        <w:rPr>
          <w:rFonts w:eastAsiaTheme="minorEastAsia" w:hAnsi="Times New Roman" w:ascii="Times New Roman"/>
          <w:sz w:val="24"/>
          <w:lang w:eastAsia="hr-HR"/>
        </w:rPr>
        <w:t>22</w:t>
      </w:r>
      <w:r w:rsidRPr="008025E5">
        <w:rPr>
          <w:rFonts w:eastAsiaTheme="minorEastAsia" w:hAnsi="Times New Roman" w:ascii="Times New Roman"/>
          <w:sz w:val="24"/>
          <w:lang w:eastAsia="hr-HR"/>
        </w:rPr>
        <w:t>.</w:t>
      </w:r>
      <w:r>
        <w:rPr>
          <w:rFonts w:eastAsiaTheme="minorEastAsia" w:hAnsi="Times New Roman" w:ascii="Times New Roman"/>
          <w:sz w:val="24"/>
          <w:lang w:eastAsia="hr-HR"/>
        </w:rPr>
        <w:t>480</w:t>
      </w:r>
      <w:r w:rsidRPr="008025E5">
        <w:rPr>
          <w:rFonts w:eastAsiaTheme="minorEastAsia" w:hAnsi="Times New Roman" w:ascii="Times New Roman"/>
          <w:sz w:val="24"/>
          <w:lang w:eastAsia="hr-HR"/>
        </w:rPr>
        <w:t>,</w:t>
      </w:r>
      <w:r>
        <w:rPr>
          <w:rFonts w:eastAsiaTheme="minorEastAsia" w:hAnsi="Times New Roman" w:ascii="Times New Roman"/>
          <w:sz w:val="24"/>
          <w:lang w:eastAsia="hr-HR"/>
        </w:rPr>
        <w:t>27</w:t>
      </w:r>
      <w:r w:rsidRPr="008025E5">
        <w:rPr>
          <w:rFonts w:eastAsiaTheme="minorEastAsia" w:hAnsi="Times New Roman" w:ascii="Times New Roman"/>
          <w:sz w:val="24"/>
          <w:lang w:eastAsia="hr-HR"/>
        </w:rP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 w:rsidRPr="008025E5">
        <w:rPr>
          <w:rFonts w:hAnsi="Times New Roman" w:ascii="Times New Roman"/>
          <w:sz w:val="24"/>
        </w:rPr>
        <w:t xml:space="preserve">, sud je, sukladno čl. 430. SZ-a, </w:t>
      </w:r>
      <w:r>
        <w:rPr>
          <w:rFonts w:hAnsi="Times New Roman" w:ascii="Times New Roman"/>
          <w:sz w:val="24"/>
        </w:rPr>
        <w:t>12</w:t>
      </w:r>
      <w:r w:rsidRPr="008025E5">
        <w:rPr>
          <w:rFonts w:hAnsi="Times New Roman" w:ascii="Times New Roman"/>
          <w:sz w:val="24"/>
        </w:rPr>
        <w:t xml:space="preserve">. </w:t>
      </w:r>
      <w:r>
        <w:rPr>
          <w:rFonts w:hAnsi="Times New Roman" w:ascii="Times New Roman"/>
          <w:sz w:val="24"/>
        </w:rPr>
        <w:t>rujna</w:t>
      </w:r>
      <w:r w:rsidRPr="008025E5">
        <w:rPr>
          <w:rFonts w:hAnsi="Times New Roman" w:ascii="Times New Roman"/>
          <w:sz w:val="24"/>
        </w:rPr>
        <w:t xml:space="preserve"> 201</w:t>
      </w:r>
      <w:r>
        <w:rPr>
          <w:rFonts w:hAnsi="Times New Roman" w:ascii="Times New Roman"/>
          <w:sz w:val="24"/>
        </w:rPr>
        <w:t>8</w:t>
      </w:r>
      <w:r w:rsidRPr="008025E5">
        <w:rPr>
          <w:rFonts w:hAnsi="Times New Roman" w:ascii="Times New Roman"/>
          <w:sz w:val="24"/>
        </w:rPr>
        <w:t>.</w:t>
      </w: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mrežnoj stranici e-Oglasna ploča sudova objavio oglas posl. br. 8 St-626/2017-3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dužnikom, sve uz upozorenje o pravnim posljedicama nepodnošenja prijedloga za otvaranje stečajnog postupka iz čl. 431. SZ-a.</w:t>
      </w:r>
    </w:p>
    <w:p w:rsidRDefault="008025E5" w:rsidP="008025E5" w:rsidR="008025E5" w:rsidRPr="008025E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025E5" w:rsidP="008025E5" w:rsidR="008025E5" w:rsidRPr="008025E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na temelju odredbi čl. 431. i čl. 432. SZ-a vezano uz čl. 131., čl. 132. te čl. 286. SZ-a, odlučeno je kao u t. I. i II. te t. IV. i V. izreke rješenja.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CE75F9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75F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E75F9" w:rsidP="008025E5" w:rsidR="008025E5" w:rsidRPr="008025E5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CE75F9" w:rsidP="008025E5" w:rsidR="008025E5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Andrea Zgrablić Bučić</w:t>
      </w:r>
      <w:r w:rsidR="007D3E56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EB7414" w:rsidP="008025E5" w:rsidR="00EB7414" w:rsidRPr="008025E5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025E5" w:rsidP="008025E5" w:rsidR="008025E5" w:rsidRPr="008025E5">
      <w:pPr>
        <w:spacing w:lineRule="auto" w:line="240" w:after="0"/>
        <w:ind w:firstLine="708"/>
        <w:jc w:val="both"/>
        <w:rPr>
          <w:rFonts w:eastAsiaTheme="minorEastAsia" w:hAnsi="Times New Roman" w:ascii="Times New Roman"/>
          <w:sz w:val="24"/>
          <w:lang w:eastAsia="hr-HR"/>
        </w:rPr>
      </w:pPr>
      <w:r w:rsidRPr="008025E5">
        <w:rPr>
          <w:rFonts w:eastAsiaTheme="minorEastAsia" w:hAnsi="Times New Roman" w:ascii="Times New Roman"/>
          <w:sz w:val="24"/>
          <w:lang w:eastAsia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025E5" w:rsidP="008025E5" w:rsidR="008025E5" w:rsidRPr="008025E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t. I. rješenja pravo na žalbu ima osoba ovlaštena za zastupanje dužnika po zakonu do dana nastupanja pravnih posljedica otvaranja stečajnog postupka (čl. 128. st. 8. SZ-a).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1. Financijska agencija, RC Rijeka, Rijeka, F. Kurelca 8,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2. dužnik</w:t>
      </w:r>
      <w:r w:rsidR="00CE75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ANTONIO MOBILE j.</w:t>
      </w:r>
      <w:r w:rsidR="00CE75F9"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 d. o. o. </w:t>
      </w:r>
      <w:r w:rsidR="00CE75F9">
        <w:rPr>
          <w:rFonts w:cs="Times New Roman" w:eastAsia="Times New Roman" w:hAnsi="Times New Roman" w:ascii="Times New Roman"/>
          <w:sz w:val="24"/>
          <w:lang w:eastAsia="hr-HR"/>
        </w:rPr>
        <w:t>Tar</w:t>
      </w:r>
      <w:r w:rsidR="00CE75F9" w:rsidRPr="008025E5">
        <w:rPr>
          <w:rFonts w:cs="Times New Roman" w:eastAsia="Times New Roman" w:hAnsi="Times New Roman" w:ascii="Times New Roman"/>
          <w:sz w:val="24"/>
          <w:lang w:eastAsia="hr-HR"/>
        </w:rPr>
        <w:t>,</w:t>
      </w:r>
      <w:r w:rsidR="00CE75F9">
        <w:rPr>
          <w:rFonts w:cs="Times New Roman" w:eastAsia="Times New Roman" w:hAnsi="Times New Roman" w:ascii="Times New Roman"/>
          <w:sz w:val="24"/>
          <w:lang w:eastAsia="hr-HR"/>
        </w:rPr>
        <w:t xml:space="preserve"> Perci, Perci 1 A</w:t>
      </w:r>
      <w:r w:rsidRPr="008025E5">
        <w:rPr>
          <w:rFonts w:cs="Times New Roman" w:eastAsia="Times New Roman" w:hAnsi="Times New Roman" w:ascii="Times New Roman"/>
          <w:sz w:val="24"/>
          <w:lang w:eastAsia="hr-HR"/>
        </w:rPr>
        <w:t xml:space="preserve">, 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RH, Ministarstvo financija, Porezna uprava, </w:t>
      </w:r>
      <w:r w:rsidRPr="008025E5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Područni ured Istra, Primorje, Lika, Ispostava Pazin, Pazin, M. B. Rašana 2/4, 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4. Županijsko državno odvjetništvo u Puli – Pola, Pula, Rovinjska 2,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5. stečajni upravitelj</w:t>
      </w:r>
      <w:r w:rsidR="00CE75F9" w:rsidRPr="00CE75F9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CE75F9">
        <w:rPr>
          <w:rFonts w:cs="Times New Roman" w:eastAsia="Times New Roman" w:hAnsi="Times New Roman" w:ascii="Times New Roman"/>
          <w:sz w:val="24"/>
          <w:szCs w:val="20"/>
          <w:lang w:eastAsia="hr-HR"/>
        </w:rPr>
        <w:t>Lovorka Juranović</w:t>
      </w:r>
      <w:r w:rsidR="00CE75F9" w:rsidRPr="008025E5">
        <w:rPr>
          <w:rFonts w:eastAsiaTheme="minorEastAsia" w:hAnsi="Times New Roman" w:ascii="Times New Roman"/>
          <w:sz w:val="24"/>
          <w:lang w:eastAsia="hr-HR"/>
        </w:rPr>
        <w:t xml:space="preserve"> iz Rijeke, </w:t>
      </w:r>
      <w:r w:rsidR="00CE75F9">
        <w:rPr>
          <w:rFonts w:eastAsiaTheme="minorEastAsia" w:hAnsi="Times New Roman" w:ascii="Times New Roman"/>
          <w:sz w:val="24"/>
          <w:lang w:eastAsia="hr-HR"/>
        </w:rPr>
        <w:t>Verdieva 6/III</w:t>
      </w:r>
      <w:r w:rsidRPr="008025E5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 mrežna stranica e-Oglasna ploča sudova (8 dana), 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7. sudski registar – radi zabilježbe otvaranja skraćenog stečajnog postupka (elektronski),</w:t>
      </w:r>
    </w:p>
    <w:p w:rsidRDefault="008025E5" w:rsidP="008025E5" w:rsidR="008025E5" w:rsidRPr="008025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25E5">
        <w:rPr>
          <w:rFonts w:cs="Times New Roman" w:eastAsia="Times New Roman" w:hAnsi="Times New Roman" w:ascii="Times New Roman"/>
          <w:sz w:val="24"/>
          <w:szCs w:val="24"/>
          <w:lang w:eastAsia="hr-HR"/>
        </w:rPr>
        <w:t>8. sudski registar – po pravomoćnosti – radi brisanja dužnika iz sudskog registra (i elektronski).</w:t>
      </w:r>
    </w:p>
    <w:p w:rsidRDefault="008025E5" w:rsidP="008025E5" w:rsidR="008025E5" w:rsidRPr="008025E5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8025E5" w:rsidP="008025E5" w:rsidR="008025E5" w:rsidRPr="008025E5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F76F77" w:rsidR="00F76F77"/>
    <w:sectPr w:rsidSect="00A6778E" w:rsidR="00F76F7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FBB" w:rsidP="008025E5" w:rsidR="00140FBB">
      <w:pPr>
        <w:spacing w:lineRule="auto" w:line="240" w:after="0"/>
      </w:pPr>
      <w:r>
        <w:separator/>
      </w:r>
    </w:p>
  </w:endnote>
  <w:endnote w:id="0" w:type="continuationSeparator">
    <w:p w:rsidRDefault="00140FBB" w:rsidP="008025E5" w:rsidR="00140F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FBB" w:rsidP="008025E5" w:rsidR="00140FBB">
      <w:pPr>
        <w:spacing w:lineRule="auto" w:line="240" w:after="0"/>
      </w:pPr>
      <w:r>
        <w:separator/>
      </w:r>
    </w:p>
  </w:footnote>
  <w:footnote w:id="0" w:type="continuationSeparator">
    <w:p w:rsidRDefault="00140FBB" w:rsidP="008025E5" w:rsidR="00140F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2189226"/>
      <w:docPartObj>
        <w:docPartGallery w:val="Page Numbers (Top of Page)"/>
        <w:docPartUnique/>
      </w:docPartObj>
    </w:sdtPr>
    <w:sdtEndPr/>
    <w:sdtContent>
      <w:p w:rsidRDefault="007D3E56" w:rsidP="007D3E56" w:rsidR="007D3E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816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  <w:t>15 St-342/2018-6</w:t>
        </w:r>
      </w:p>
    </w:sdtContent>
  </w:sdt>
  <w:p w:rsidRDefault="00D43816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691" w:rsidR="00A6778E">
    <w:pPr>
      <w:pStyle w:val="Zaglavlje"/>
    </w:pPr>
    <w:r>
      <w:tab/>
    </w:r>
    <w:r>
      <w:tab/>
    </w:r>
    <w:r w:rsidR="008025E5">
      <w:t>15</w:t>
    </w:r>
    <w:r>
      <w:t xml:space="preserve"> St-</w:t>
    </w:r>
    <w:r w:rsidR="008025E5">
      <w:t>342</w:t>
    </w:r>
    <w:r>
      <w:t>/201</w:t>
    </w:r>
    <w:r w:rsidR="008025E5">
      <w:t>8</w:t>
    </w:r>
    <w:r>
      <w:t>-</w:t>
    </w:r>
    <w:r w:rsidR="007D3E56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5E5"/>
    <w:rsid w:val="00011691"/>
    <w:rsid w:val="00140FBB"/>
    <w:rsid w:val="00615F2C"/>
    <w:rsid w:val="007D3E56"/>
    <w:rsid w:val="008025E5"/>
    <w:rsid w:val="00CE75F9"/>
    <w:rsid w:val="00D23B25"/>
    <w:rsid w:val="00D43816"/>
    <w:rsid w:val="00EB7414"/>
    <w:rsid w:val="00ED7A69"/>
    <w:rsid w:val="00F7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25E5"/>
    <w:pPr>
      <w:tabs>
        <w:tab w:pos="4536" w:val="center"/>
        <w:tab w:pos="9072" w:val="right"/>
      </w:tabs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025E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25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5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025E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25E5"/>
  </w:style>
  <w:style w:styleId="Tekstrezerviranogmjesta" w:type="character">
    <w:name w:val="Placeholder Text"/>
    <w:basedOn w:val="Zadanifontodlomka"/>
    <w:uiPriority w:val="99"/>
    <w:semiHidden/>
    <w:rsid w:val="00D43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81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81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8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8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25E5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025E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25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25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025E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25E5"/>
  </w:style>
  <w:style w:styleId="Tekstrezerviranogmjesta" w:type="character">
    <w:name w:val="Placeholder Text"/>
    <w:basedOn w:val="Zadanifontodlomka"/>
    <w:uiPriority w:val="99"/>
    <w:semiHidden/>
    <w:rsid w:val="00D43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81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81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8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8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St-342/2018</izvorni_sadrzaj>
    <derivirana_varijabla naziv="DomainObject.Predmet.OznakaBroj_1">St-342/2018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 MOBILE j.d.o.o. TAR</izvorni_sadrzaj>
    <derivirana_varijabla naziv="DomainObject.Predmet.ProtustrankaFormated_1">  ANTONIO MOBILE j.d.o.o. TAR</derivirana_varijabla>
  </DomainObject.Predmet.ProtustrankaFormated>
  <DomainObject.Predmet.ProtustrankaFormatedOIB>
    <izvorni_sadrzaj>  ANTONIO MOBILE j.d.o.o. TAR, OIB 10702176762</izvorni_sadrzaj>
    <derivirana_varijabla naziv="DomainObject.Predmet.ProtustrankaFormatedOIB_1">  ANTONIO MOBILE j.d.o.o. TAR, OIB 10702176762</derivirana_varijabla>
  </DomainObject.Predmet.ProtustrankaFormatedOIB>
  <DomainObject.Predmet.ProtustrankaFormatedWithAdress>
    <izvorni_sadrzaj> ANTONIO MOBILE j.d.o.o. TAR, Perci, Perci/1 A, 52465 Tar</izvorni_sadrzaj>
    <derivirana_varijabla naziv="DomainObject.Predmet.ProtustrankaFormatedWithAdress_1"> ANTONIO MOBILE j.d.o.o. TAR, Perci, Perci/1 A, 52465 Tar</derivirana_varijabla>
  </DomainObject.Predmet.ProtustrankaFormatedWithAdress>
  <DomainObject.Predmet.ProtustrankaFormatedWithAdressOIB>
    <izvorni_sadrzaj> ANTONIO MOBILE j.d.o.o. TAR, OIB 10702176762, Perci, Perci/1 A, 52465 Tar</izvorni_sadrzaj>
    <derivirana_varijabla naziv="DomainObject.Predmet.ProtustrankaFormatedWithAdressOIB_1"> ANTONIO MOBILE j.d.o.o. TAR, OIB 10702176762, Perci, Perci/1 A, 52465 Tar</derivirana_varijabla>
  </DomainObject.Predmet.ProtustrankaFormatedWithAdressOIB>
  <DomainObject.Predmet.ProtustrankaWithAdress>
    <izvorni_sadrzaj>ANTONIO MOBILE j.d.o.o. TAR Perci, Perci/1 A, 52465 Tar</izvorni_sadrzaj>
    <derivirana_varijabla naziv="DomainObject.Predmet.ProtustrankaWithAdress_1">ANTONIO MOBILE j.d.o.o. TAR Perci, Perci/1 A, 52465 Tar</derivirana_varijabla>
  </DomainObject.Predmet.ProtustrankaWithAdress>
  <DomainObject.Predmet.ProtustrankaWithAdressOIB>
    <izvorni_sadrzaj>ANTONIO MOBILE j.d.o.o. TAR, OIB 10702176762, Perci, Perci/1 A, 52465 Tar</izvorni_sadrzaj>
    <derivirana_varijabla naziv="DomainObject.Predmet.ProtustrankaWithAdressOIB_1">ANTONIO MOBILE j.d.o.o. TAR, OIB 10702176762, Perci, Perci/1 A, 52465 Tar</derivirana_varijabla>
  </DomainObject.Predmet.ProtustrankaWithAdressOIB>
  <DomainObject.Predmet.ProtustrankaNazivFormated>
    <izvorni_sadrzaj>ANTONIO MOBILE j.d.o.o. TAR</izvorni_sadrzaj>
    <derivirana_varijabla naziv="DomainObject.Predmet.ProtustrankaNazivFormated_1">ANTONIO MOBILE j.d.o.o. TAR</derivirana_varijabla>
  </DomainObject.Predmet.ProtustrankaNazivFormated>
  <DomainObject.Predmet.ProtustrankaNazivFormatedOIB>
    <izvorni_sadrzaj>ANTONIO MOBILE j.d.o.o. TAR, OIB 10702176762</izvorni_sadrzaj>
    <derivirana_varijabla naziv="DomainObject.Predmet.ProtustrankaNazivFormatedOIB_1">ANTONIO MOBILE j.d.o.o. TAR, OIB 10702176762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22480.27</izvorni_sadrzaj>
    <derivirana_varijabla naziv="DomainObject.Predmet.TrenutnaVrijednost_1">22480.27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ANTONIO MOBILE j.d.o.o. TAR</item>
    </izvorni_sadrzaj>
    <derivirana_varijabla naziv="DomainObject.Predmet.ProtuStrankaListFormated_1">
      <item>ANTONIO MOBILE j.d.o.o. TAR</item>
    </derivirana_varijabla>
  </DomainObject.Predmet.ProtuStrankaListFormated>
  <DomainObject.Predmet.ProtuStrankaListFormatedOIB>
    <izvorni_sadrzaj>
      <item>ANTONIO MOBILE j.d.o.o. TAR, OIB 10702176762</item>
    </izvorni_sadrzaj>
    <derivirana_varijabla naziv="DomainObject.Predmet.ProtuStrankaListFormatedOIB_1">
      <item>ANTONIO MOBILE j.d.o.o. TAR, OIB 10702176762</item>
    </derivirana_varijabla>
  </DomainObject.Predmet.ProtuStrankaListFormatedOIB>
  <DomainObject.Predmet.ProtuStrankaListFormatedWithAdress>
    <izvorni_sadrzaj>
      <item>ANTONIO MOBILE j.d.o.o. TAR, Perci, Perci/1 A, 52465 Tar</item>
    </izvorni_sadrzaj>
    <derivirana_varijabla naziv="DomainObject.Predmet.ProtuStrankaListFormatedWithAdress_1">
      <item>ANTONIO MOBILE j.d.o.o. TAR, Perci, Perci/1 A, 52465 Tar</item>
    </derivirana_varijabla>
  </DomainObject.Predmet.ProtuStrankaListFormatedWithAdress>
  <DomainObject.Predmet.ProtuStrankaListFormatedWithAdressOIB>
    <izvorni_sadrzaj>
      <item>ANTONIO MOBILE j.d.o.o. TAR, OIB 10702176762, Perci, Perci/1 A, 52465 Tar</item>
    </izvorni_sadrzaj>
    <derivirana_varijabla naziv="DomainObject.Predmet.ProtuStrankaListFormatedWithAdressOIB_1">
      <item>ANTONIO MOBILE j.d.o.o. TAR, OIB 10702176762, Perci, Perci/1 A, 52465 Tar</item>
    </derivirana_varijabla>
  </DomainObject.Predmet.ProtuStrankaListFormatedWithAdressOIB>
  <DomainObject.Predmet.ProtuStrankaListNazivFormated>
    <izvorni_sadrzaj>
      <item>ANTONIO MOBILE j.d.o.o. TAR</item>
    </izvorni_sadrzaj>
    <derivirana_varijabla naziv="DomainObject.Predmet.ProtuStrankaListNazivFormated_1">
      <item>ANTONIO MOBILE j.d.o.o. TAR</item>
    </derivirana_varijabla>
  </DomainObject.Predmet.ProtuStrankaListNazivFormated>
  <DomainObject.Predmet.ProtuStrankaListNazivFormatedOIB>
    <izvorni_sadrzaj>
      <item>ANTONIO MOBILE j.d.o.o. TAR, OIB 10702176762</item>
    </izvorni_sadrzaj>
    <derivirana_varijabla naziv="DomainObject.Predmet.ProtuStrankaListNazivFormatedOIB_1">
      <item>ANTONIO MOBILE j.d.o.o. TAR, OIB 10702176762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ANTONIO MOBILE j.d.o.o. TAR</izvorni_sadrzaj>
    <derivirana_varijabla naziv="DomainObject.Predmet.ProtustrankaIDrugi_1">ANTONIO MOBILE j.d.o.o.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ANTONIO MOBILE j.d.o.o. TAR, OIB 10702176762, Perci, Perci/1 A, 52465 Tar</izvorni_sadrzaj>
    <derivirana_varijabla naziv="DomainObject.Predmet.ProtustrankaIDrugiAdressOIB_1">ANTONIO MOBILE j.d.o.o. TAR, OIB 10702176762, Perci, Perci/1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ANTONIO MOBILE j.d.o.o. TAR</item>
    </izvorni_sadrzaj>
    <derivirana_varijabla naziv="DomainObject.Predmet.SudioniciListNaziv_1">
      <item>FINANCIJSKA AGENCIJA, RC RIJEKA, PODRUŽNICA PULA, PULA</item>
      <item>ANTONIO MOBILE j.d.o.o.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ANTONIO MOBILE j.d.o.o. TAR, OIB 10702176762, Perci, Perci/1 A,52465 Tar</item>
    </izvorni_sadrzaj>
    <derivirana_varijabla naziv="DomainObject.Predmet.SudioniciListAdressOIB_1">
      <item>FINANCIJSKA AGENCIJA, RC RIJEKA, PODRUŽNICA PULA, PULA, OIB 85821130368, Giardini 5,52100 Pula</item>
      <item>ANTONIO MOBILE j.d.o.o. TAR, OIB 10702176762, Perci, Perci/1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10702176762</item>
    </izvorni_sadrzaj>
    <derivirana_varijabla naziv="DomainObject.Predmet.SudioniciListNazivOIB_1">
      <item>, OIB 85821130368</item>
      <item>, OIB 10702176762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718</properties:Words>
  <properties:Characters>3702</properties:Characters>
  <properties:Lines>89</properties:Lines>
  <properties:Paragraphs>31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2018-12-03T07:50:00Z</dcterms:created>
  <dc:creator>Andrea Zgrablić Bučić</dc:creator>
  <cp:lastModifiedBy>Sanja Lakošeljac</cp:lastModifiedBy>
  <cp:lastPrinted>2018-12-14T08:31:00Z</cp:lastPrinted>
  <dcterms:modified xmlns:xsi="http://www.w3.org/2001/XMLSchema-instance" xsi:type="dcterms:W3CDTF">2018-12-14T08:31:00Z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(antonio mobile - OTVARANJE I ZAKLJUČENJE SKRAĆENOG STEČAJNOG POSTUPKA dužnik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