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32d37" w14:paraId="1632d37" w:rsidRDefault="00FB4486" w:rsidR="00900F93">
      <w:pPr>
        <w15:collapsed w:val="false"/>
        <w:rPr>
          <w:rFonts w:cs="Arial" w:hAnsi="Arial" w:ascii="Arial"/>
        </w:rPr>
      </w:pPr>
      <w:bookmarkStart w:name="_GoBack" w:id="0"/>
      <w:bookmarkEnd w:id="0"/>
      <w:r>
        <w:rPr>
          <w:rFonts w:cs="Arial" w:hAnsi="Arial" w:ascii="Arial"/>
        </w:rPr>
        <w:t xml:space="preserve">                                                            Obrazac 20.</w:t>
      </w:r>
    </w:p>
    <w:p w:rsidRDefault="00FB4486" w:rsidR="00900F93">
      <w:pPr>
        <w:jc w:val="both"/>
        <w:rPr>
          <w:rFonts w:cs="Arial" w:hAnsi="Arial" w:ascii="Arial"/>
          <w:b/>
        </w:rPr>
      </w:pPr>
      <w:r>
        <w:rPr>
          <w:rFonts w:cs="Arial" w:hAnsi="Arial" w:ascii="Arial"/>
          <w:b/>
        </w:rPr>
        <w:t xml:space="preserve">IZVJEŠĆE STEČAJNOG UPRAVITELJA O TIJEKU STEČAJNOG POSTUPKA I STANJU        </w:t>
      </w:r>
    </w:p>
    <w:p w:rsidRDefault="00FB4486" w:rsidR="00900F93">
      <w:pPr>
        <w:jc w:val="both"/>
        <w:rPr>
          <w:rFonts w:cs="Arial" w:hAnsi="Arial" w:ascii="Arial"/>
          <w:b/>
        </w:rPr>
      </w:pPr>
      <w:r>
        <w:rPr>
          <w:rFonts w:cs="Arial" w:hAnsi="Arial" w:ascii="Arial"/>
          <w:b/>
        </w:rPr>
        <w:t xml:space="preserve">                                                     STEČAJNE MASE</w:t>
      </w:r>
    </w:p>
    <w:p w:rsidRDefault="00900F93" w:rsidR="00900F93">
      <w:pPr>
        <w:jc w:val="both"/>
        <w:rPr>
          <w:rFonts w:cs="Arial" w:hAnsi="Arial" w:ascii="Arial"/>
        </w:rPr>
      </w:pPr>
    </w:p>
    <w:p w:rsidRDefault="00FB4486" w:rsidR="00900F93">
      <w:pPr>
        <w:jc w:val="both"/>
        <w:rPr>
          <w:rFonts w:cs="Arial" w:hAnsi="Arial" w:ascii="Arial"/>
        </w:rPr>
      </w:pPr>
      <w:r>
        <w:rPr>
          <w:rFonts w:cs="Arial" w:hAnsi="Arial" w:ascii="Arial"/>
        </w:rPr>
        <w:t>Republika Hrvatska</w:t>
      </w:r>
    </w:p>
    <w:p w:rsidRDefault="00FB4486" w:rsidR="00900F93">
      <w:pPr>
        <w:jc w:val="both"/>
        <w:rPr>
          <w:rFonts w:cs="Arial" w:hAnsi="Arial" w:ascii="Arial"/>
        </w:rPr>
      </w:pPr>
      <w:r>
        <w:rPr>
          <w:rFonts w:cs="Arial" w:hAnsi="Arial" w:ascii="Arial"/>
        </w:rPr>
        <w:t>Trgovački sud u Zagrebu</w:t>
      </w:r>
    </w:p>
    <w:p w:rsidRDefault="00FB4486" w:rsidR="00900F93">
      <w:pPr>
        <w:jc w:val="both"/>
        <w:rPr>
          <w:rFonts w:cs="Arial" w:hAnsi="Arial" w:ascii="Arial"/>
        </w:rPr>
      </w:pPr>
      <w:r>
        <w:rPr>
          <w:rFonts w:cs="Arial" w:hAnsi="Arial" w:ascii="Arial"/>
        </w:rPr>
        <w:t>Zagreb, Amruševa 2/II</w:t>
      </w:r>
    </w:p>
    <w:p w:rsidRDefault="00900F93" w:rsidR="00900F93">
      <w:pPr>
        <w:jc w:val="both"/>
        <w:rPr>
          <w:rFonts w:cs="Arial" w:hAnsi="Arial" w:ascii="Arial"/>
        </w:rPr>
      </w:pPr>
    </w:p>
    <w:p w:rsidRDefault="00FB4486" w:rsidR="00900F93">
      <w:pPr>
        <w:jc w:val="both"/>
        <w:rPr>
          <w:rFonts w:cs="Arial" w:hAnsi="Arial" w:ascii="Arial"/>
        </w:rPr>
      </w:pPr>
      <w:r>
        <w:rPr>
          <w:rFonts w:cs="Arial" w:hAnsi="Arial" w:ascii="Arial"/>
        </w:rPr>
        <w:t xml:space="preserve">Poslovni broj spisa:  20 St - 6689/2015 </w:t>
      </w:r>
    </w:p>
    <w:p w:rsidRDefault="00FB4486" w:rsidR="00900F93">
      <w:pPr>
        <w:jc w:val="both"/>
        <w:rPr>
          <w:rFonts w:cs="Arial" w:hAnsi="Arial" w:ascii="Arial"/>
        </w:rPr>
      </w:pPr>
      <w:r>
        <w:rPr>
          <w:rFonts w:cs="Arial" w:hAnsi="Arial" w:ascii="Arial"/>
        </w:rPr>
        <w:t>Dužnik:  BORNA TRGOVINA d.o.o., u stečaju</w:t>
      </w:r>
    </w:p>
    <w:p w:rsidRDefault="00FB4486" w:rsidR="00900F93">
      <w:pPr>
        <w:jc w:val="both"/>
        <w:rPr>
          <w:rFonts w:cs="Arial" w:hAnsi="Arial" w:ascii="Arial"/>
        </w:rPr>
      </w:pPr>
      <w:r>
        <w:rPr>
          <w:rFonts w:cs="Arial" w:hAnsi="Arial" w:ascii="Arial"/>
        </w:rPr>
        <w:t>OIB: 73151166193</w:t>
      </w:r>
    </w:p>
    <w:p w:rsidRDefault="00FB4486" w:rsidR="00900F93">
      <w:pPr>
        <w:jc w:val="both"/>
        <w:rPr>
          <w:rFonts w:cs="Arial" w:hAnsi="Arial" w:ascii="Arial"/>
        </w:rPr>
      </w:pPr>
      <w:r>
        <w:rPr>
          <w:rFonts w:cs="Arial" w:hAnsi="Arial" w:ascii="Arial"/>
        </w:rPr>
        <w:t>Adresa/sjedište:  Zagreb, Maksimirska 108</w:t>
      </w:r>
    </w:p>
    <w:p w:rsidRDefault="00900F93" w:rsidR="00900F93">
      <w:pPr>
        <w:jc w:val="both"/>
        <w:rPr>
          <w:rFonts w:cs="Arial" w:hAnsi="Arial" w:ascii="Arial"/>
        </w:rPr>
      </w:pPr>
    </w:p>
    <w:p w:rsidRDefault="00FB4486" w:rsidR="00900F93">
      <w:pPr>
        <w:pStyle w:val="Odlomakpopisa"/>
        <w:numPr>
          <w:ilvl w:val="0"/>
          <w:numId w:val="2"/>
        </w:numPr>
        <w:jc w:val="both"/>
        <w:rPr>
          <w:rFonts w:cs="Arial" w:hAnsi="Arial" w:ascii="Arial"/>
        </w:rPr>
      </w:pPr>
      <w:r>
        <w:rPr>
          <w:rFonts w:cs="Arial" w:hAnsi="Arial" w:ascii="Arial"/>
        </w:rPr>
        <w:t>TIJEK STEČAJNOG POSTUPKA U RAZDOBLJU OD 05.01.2018.g. DO 05.04.2018.g.</w:t>
      </w:r>
    </w:p>
    <w:p w:rsidRDefault="00900F93" w:rsidR="00900F93">
      <w:pPr>
        <w:ind w:left="360"/>
        <w:jc w:val="both"/>
        <w:rPr>
          <w:rFonts w:cs="Arial" w:hAnsi="Arial" w:ascii="Arial"/>
        </w:rPr>
      </w:pPr>
    </w:p>
    <w:p w:rsidRDefault="00FB4486" w:rsidR="00900F93">
      <w:pPr>
        <w:ind w:firstLine="360"/>
        <w:jc w:val="both"/>
        <w:rPr>
          <w:rFonts w:cs="Arial" w:hAnsi="Arial" w:ascii="Arial"/>
        </w:rPr>
      </w:pPr>
      <w:r>
        <w:rPr>
          <w:rFonts w:cs="Arial" w:hAnsi="Arial" w:ascii="Arial"/>
        </w:rPr>
        <w:t xml:space="preserve">Ispitno i izvještajno ročište održano je 05. srpnja 2017. godine. U navedenom razdoblju nije bilo potrebno prikupljati stečajnu masu jer je ona prikupljena i registrirana do ispitnog i izvještajnog ročišta. Stečajni dužnik BORNA TRGOVINA d.o.o., prestao je poslovati i prije otvaranja stečajnog postupka, tako da nije imao zaposlenih radnika te nije imao izgleda za nastavak poslovanja i mogućnost za izradu stečajnog plana. Stečajni postupak zaključiti će se nakon prodaje stečajne mase. </w:t>
      </w:r>
    </w:p>
    <w:p w:rsidRDefault="00FB4486" w:rsidR="00900F93">
      <w:pPr>
        <w:ind w:firstLine="360"/>
        <w:jc w:val="both"/>
        <w:rPr>
          <w:rFonts w:cs="Arial" w:hAnsi="Arial" w:ascii="Arial"/>
        </w:rPr>
      </w:pPr>
      <w:r>
        <w:rPr>
          <w:rFonts w:cs="Arial" w:hAnsi="Arial" w:ascii="Arial"/>
        </w:rPr>
        <w:t>U navedenom razdoblju izvršene su slijedeće radnje:</w:t>
      </w:r>
    </w:p>
    <w:p w:rsidRDefault="00FB4486" w:rsidR="00900F93">
      <w:pPr>
        <w:pStyle w:val="Odlomakpopisa"/>
        <w:numPr>
          <w:ilvl w:val="0"/>
          <w:numId w:val="3"/>
        </w:numPr>
        <w:jc w:val="both"/>
        <w:rPr>
          <w:rFonts w:cs="Arial" w:hAnsi="Arial" w:ascii="Arial"/>
        </w:rPr>
      </w:pPr>
      <w:r>
        <w:rPr>
          <w:rFonts w:cs="Arial" w:hAnsi="Arial" w:ascii="Arial"/>
        </w:rPr>
        <w:t>Trgovački sud u Zagrebu dana 11. prosinca 2017. godine, zaključkom o prodaji utvrdio je vrijednost nekretnina, način prodaje i uvjete prodaje, te je točkom III/3 istoga, naveo da prvi razlučni vjerovnik u prednosnom redu može izjaviti da kupuje nekretninu i da stavlja u prijeboj svoju tražbinu s protutražbinom stečajnog dužnika po osnovi cijene u visini utvrđene vrijednosti nekretnine.</w:t>
      </w:r>
    </w:p>
    <w:p w:rsidRDefault="00FB4486" w:rsidR="00900F93">
      <w:pPr>
        <w:pStyle w:val="Odlomakpopisa"/>
        <w:numPr>
          <w:ilvl w:val="0"/>
          <w:numId w:val="3"/>
        </w:numPr>
        <w:jc w:val="both"/>
        <w:rPr>
          <w:rFonts w:cs="Arial" w:hAnsi="Arial" w:ascii="Arial"/>
        </w:rPr>
      </w:pPr>
      <w:r>
        <w:rPr>
          <w:rFonts w:cs="Arial" w:hAnsi="Arial" w:ascii="Arial"/>
        </w:rPr>
        <w:t>Dana 22. prosinca 2017. godine razlučni vjerovnik putem punomoćnika podnosi izjavu Trgovačkom sudu u Zagrebu da temeljem čl. 247. St. 7. Stečajnog zakona (Narodne novine br.71/15 i 104/17) i sukladno točki III/ 3. Zaključka o prodaji nekretnina, izjavljuje da kao prvi razlučni vjerovnik u prednosnom redu kupuje nekretnine.</w:t>
      </w:r>
    </w:p>
    <w:p w:rsidRDefault="00FB4486" w:rsidR="00900F93">
      <w:pPr>
        <w:pStyle w:val="Odlomakpopisa"/>
        <w:jc w:val="both"/>
        <w:rPr>
          <w:rFonts w:cs="Arial" w:hAnsi="Arial" w:ascii="Arial"/>
        </w:rPr>
      </w:pPr>
      <w:r>
        <w:rPr>
          <w:rFonts w:cs="Arial" w:hAnsi="Arial" w:ascii="Arial"/>
        </w:rPr>
        <w:t xml:space="preserve"> </w:t>
      </w:r>
    </w:p>
    <w:p w:rsidRDefault="00FB4486" w:rsidR="00900F93">
      <w:pPr>
        <w:pStyle w:val="Odlomakpopisa"/>
        <w:numPr>
          <w:ilvl w:val="0"/>
          <w:numId w:val="1"/>
        </w:numPr>
        <w:jc w:val="both"/>
        <w:rPr>
          <w:rFonts w:cs="Arial" w:hAnsi="Arial" w:ascii="Arial"/>
        </w:rPr>
      </w:pPr>
      <w:r>
        <w:rPr>
          <w:rFonts w:cs="Arial" w:hAnsi="Arial" w:ascii="Arial"/>
        </w:rPr>
        <w:t>STANJE STEČAJNE MASE</w:t>
      </w:r>
    </w:p>
    <w:p w:rsidRDefault="00900F93" w:rsidR="00900F93">
      <w:pPr>
        <w:pStyle w:val="Odlomakpopisa"/>
        <w:ind w:left="1080"/>
        <w:jc w:val="both"/>
        <w:rPr>
          <w:rFonts w:cs="Arial" w:hAnsi="Arial" w:ascii="Arial"/>
        </w:rPr>
      </w:pPr>
    </w:p>
    <w:p w:rsidRDefault="00FB4486" w:rsidR="00900F93">
      <w:pPr>
        <w:pStyle w:val="Odlomakpopisa"/>
        <w:numPr>
          <w:ilvl w:val="0"/>
          <w:numId w:val="5"/>
        </w:numPr>
        <w:jc w:val="both"/>
        <w:rPr>
          <w:rFonts w:cs="Arial" w:hAnsi="Arial" w:ascii="Arial"/>
        </w:rPr>
      </w:pPr>
      <w:r>
        <w:rPr>
          <w:rFonts w:cs="Arial" w:hAnsi="Arial" w:ascii="Arial"/>
        </w:rPr>
        <w:t>Sustavan pregled predmeta stečajne mase:</w:t>
      </w:r>
    </w:p>
    <w:p w:rsidRDefault="00FB4486" w:rsidR="00900F93">
      <w:pPr>
        <w:ind w:firstLine="360"/>
        <w:jc w:val="both"/>
        <w:rPr>
          <w:rFonts w:cs="Arial" w:hAnsi="Arial" w:ascii="Arial"/>
        </w:rPr>
      </w:pPr>
      <w:r>
        <w:rPr>
          <w:rFonts w:cs="Arial" w:hAnsi="Arial" w:ascii="Arial"/>
        </w:rPr>
        <w:t xml:space="preserve">Stečajna masa stečajnog dužnika sastojala se od pokretnina i nekretnina na kojima postoji razlučno pravo. Stečajni dužnik bavio se maloprodajom boja i lakova. Prestao je poslovati 2014. godine. Pokretna imovina stečajnog dužnika bila je u lošem stanju, </w:t>
      </w:r>
      <w:r>
        <w:rPr>
          <w:rFonts w:cs="Arial" w:hAnsi="Arial" w:ascii="Arial"/>
        </w:rPr>
        <w:lastRenderedPageBreak/>
        <w:t>knjigovodstvena vrijednost je bila većinom 0,00 kn, bila je neispravna i stara, te je bila upitna njezina tržišna vrijednost. Zalihe su se sastojale od boja i lakova kojima je istekao rok trajanja. Zbog navedenih razloga skupština vjerovnika na izvještajnom ročištu donijela je odluku da se pokretnine izlože prodaji na način da ih se oglasi na stranicama sudačke mreže i na stranicama HGK, te da se po prikupljenim pisanim ponudama odabere najpovoljnija.</w:t>
      </w:r>
    </w:p>
    <w:p w:rsidRDefault="00FB4486" w:rsidR="00900F93">
      <w:pPr>
        <w:jc w:val="both"/>
        <w:rPr>
          <w:rFonts w:cs="Arial" w:hAnsi="Arial" w:ascii="Arial"/>
        </w:rPr>
      </w:pPr>
      <w:r>
        <w:rPr>
          <w:rFonts w:cs="Arial" w:hAnsi="Arial" w:ascii="Arial"/>
        </w:rPr>
        <w:t xml:space="preserve">Nekretnine na kojima postoji razlučno pravo i procijenjena tržišna vrijednost istih: </w:t>
      </w:r>
    </w:p>
    <w:p w:rsidRDefault="00FB4486" w:rsidR="00900F93">
      <w:pPr>
        <w:numPr>
          <w:ilvl w:val="0"/>
          <w:numId w:val="7"/>
        </w:numPr>
        <w:jc w:val="both"/>
        <w:rPr>
          <w:rFonts w:cs="Arial" w:hAnsi="Arial" w:ascii="Arial"/>
        </w:rPr>
      </w:pPr>
      <w:r>
        <w:rPr>
          <w:rFonts w:cs="Arial" w:hAnsi="Arial" w:ascii="Arial"/>
        </w:rPr>
        <w:t>nekretnina upisana u zk.ul. 25088,k.o. Grad Zagreb,kat.čest.br. 4769/5-3 stambene zgrade br. 1-13, zgrada i dvorište u Počiteljskoj ulici, ukupne površine čhv 609,2 m2 2191, i to pod rbr. 44. suvlasnički dio: 0,633/100 ETAŽNO VLASNIŠTVO (E-44) 1. Lokal "L5„ u prizemlju površine 27,86 čm na kuću broj 7,</w:t>
      </w:r>
    </w:p>
    <w:p w:rsidRDefault="00FB4486" w:rsidR="00900F93">
      <w:pPr>
        <w:ind w:left="720"/>
        <w:jc w:val="both"/>
      </w:pPr>
      <w:r>
        <w:rPr>
          <w:rFonts w:cs="Arial" w:hAnsi="Arial" w:ascii="Arial"/>
        </w:rPr>
        <w:t xml:space="preserve">Ukupna procijenjena tržišna vrijednost nekretnine: </w:t>
      </w:r>
      <w:r>
        <w:rPr>
          <w:rFonts w:cs="Arial" w:hAnsi="Arial" w:ascii="Arial"/>
          <w:b/>
        </w:rPr>
        <w:t>214.649 kn</w:t>
      </w:r>
    </w:p>
    <w:p w:rsidRDefault="00FB4486" w:rsidR="00900F93">
      <w:pPr>
        <w:pStyle w:val="Odlomakpopisa"/>
        <w:numPr>
          <w:ilvl w:val="0"/>
          <w:numId w:val="6"/>
        </w:numPr>
        <w:jc w:val="both"/>
        <w:rPr>
          <w:rFonts w:cs="Arial" w:hAnsi="Arial" w:ascii="Arial"/>
        </w:rPr>
      </w:pPr>
      <w:r>
        <w:rPr>
          <w:rFonts w:cs="Arial" w:hAnsi="Arial" w:ascii="Arial"/>
        </w:rPr>
        <w:t>nekretnina upisana u zk.ul. 7045 k.o. Gornji Stenjevac, kat.čest.br. 881/6-VOĆNJAK PERJAVICA U PERJAVICI, površine čhv 296,</w:t>
      </w:r>
    </w:p>
    <w:p w:rsidRDefault="00FB4486" w:rsidR="00900F93">
      <w:pPr>
        <w:ind w:left="720"/>
        <w:jc w:val="both"/>
      </w:pPr>
      <w:r>
        <w:rPr>
          <w:rFonts w:cs="Arial" w:hAnsi="Arial" w:ascii="Arial"/>
        </w:rPr>
        <w:t xml:space="preserve">Ukupna procijenjena tržišna vrijednost nekretnine: </w:t>
      </w:r>
      <w:r>
        <w:rPr>
          <w:rFonts w:cs="Arial" w:hAnsi="Arial" w:ascii="Arial"/>
          <w:b/>
        </w:rPr>
        <w:t>456.838 kn</w:t>
      </w:r>
    </w:p>
    <w:p w:rsidRDefault="00FB4486" w:rsidR="00900F93">
      <w:pPr>
        <w:pStyle w:val="Odlomakpopisa"/>
        <w:numPr>
          <w:ilvl w:val="0"/>
          <w:numId w:val="6"/>
        </w:numPr>
        <w:jc w:val="both"/>
        <w:rPr>
          <w:rFonts w:cs="Arial" w:hAnsi="Arial" w:ascii="Arial"/>
        </w:rPr>
      </w:pPr>
      <w:r>
        <w:rPr>
          <w:rFonts w:cs="Arial" w:hAnsi="Arial" w:ascii="Arial"/>
        </w:rPr>
        <w:t>nekretnina upisana u zk.ul.1603 k.o. Blažići, kat.čest.br. 790/35-INDUSTRIJSKA ZGRADA, površine 264m2 i kat. čest. 790/37-INDUSTRIJSKO DVORIŠTE, površine 123m2, odnosno ukupna površina 387m2,</w:t>
      </w:r>
    </w:p>
    <w:p w:rsidRDefault="00FB4486" w:rsidR="00900F93">
      <w:pPr>
        <w:ind w:left="720"/>
        <w:jc w:val="both"/>
      </w:pPr>
      <w:r>
        <w:rPr>
          <w:rFonts w:cs="Arial" w:hAnsi="Arial" w:ascii="Arial"/>
        </w:rPr>
        <w:t xml:space="preserve">Ukupna procijenjena tržišna vrijednost nekretnine: </w:t>
      </w:r>
      <w:r>
        <w:rPr>
          <w:rFonts w:cs="Arial" w:hAnsi="Arial" w:ascii="Arial"/>
          <w:b/>
        </w:rPr>
        <w:t>1.143.677 kn</w:t>
      </w:r>
    </w:p>
    <w:p w:rsidRDefault="00FB4486" w:rsidR="00900F93">
      <w:pPr>
        <w:pStyle w:val="Odlomakpopisa"/>
        <w:numPr>
          <w:ilvl w:val="0"/>
          <w:numId w:val="6"/>
        </w:numPr>
        <w:jc w:val="both"/>
        <w:rPr>
          <w:rFonts w:cs="Arial" w:hAnsi="Arial" w:ascii="Arial"/>
        </w:rPr>
      </w:pPr>
      <w:r>
        <w:rPr>
          <w:rFonts w:cs="Arial" w:hAnsi="Arial" w:ascii="Arial"/>
        </w:rPr>
        <w:t xml:space="preserve">izvanknjižno vlasništvo stečajnog dužnika (kupoprodajni ugovor dužnika) u odnosu na nekretninu: 14525/835208 dijela nekretnine koja se nalazi u Zagrebu u Horvaćanskoj ulici i nosi operativnu oznaku SPC Horvaćanska blok 5, a koji su u izvedbenom nacrtu označeni posl. prostor 1006, površine 35,31m2, suvlasnički dio 3531/835208, posl. prostor 1008, površine 35,31m2, suvlasnički dio 3531/835208, posl. prostor 1009, površine 39,32 m2, suvlasnički dio 3932/835208. </w:t>
      </w:r>
    </w:p>
    <w:p w:rsidRDefault="00FB4486" w:rsidR="00900F93">
      <w:pPr>
        <w:ind w:left="720"/>
        <w:jc w:val="both"/>
      </w:pPr>
      <w:r>
        <w:rPr>
          <w:rFonts w:cs="Arial" w:hAnsi="Arial" w:ascii="Arial"/>
        </w:rPr>
        <w:t xml:space="preserve">Ukupna procijenjena vrijednost nekretnine: </w:t>
      </w:r>
      <w:r>
        <w:rPr>
          <w:rFonts w:cs="Arial" w:hAnsi="Arial" w:ascii="Arial"/>
          <w:b/>
        </w:rPr>
        <w:t>1.172.436 kn</w:t>
      </w:r>
    </w:p>
    <w:p w:rsidRDefault="00900F93" w:rsidR="00900F93">
      <w:pPr>
        <w:jc w:val="both"/>
        <w:rPr>
          <w:rFonts w:cs="Arial" w:hAnsi="Arial" w:ascii="Arial"/>
        </w:rPr>
      </w:pPr>
    </w:p>
    <w:p w:rsidRDefault="00FB4486" w:rsidR="00900F93">
      <w:pPr>
        <w:pStyle w:val="Odlomakpopisa"/>
        <w:numPr>
          <w:ilvl w:val="0"/>
          <w:numId w:val="9"/>
        </w:numPr>
        <w:jc w:val="both"/>
        <w:rPr>
          <w:rFonts w:cs="Arial" w:hAnsi="Arial" w:ascii="Arial"/>
        </w:rPr>
      </w:pPr>
      <w:r>
        <w:rPr>
          <w:rFonts w:cs="Arial" w:hAnsi="Arial" w:ascii="Arial"/>
        </w:rPr>
        <w:t>Koji su predmeti stečajne mase unovčeni i u kojem iznosu:</w:t>
      </w:r>
    </w:p>
    <w:p w:rsidRDefault="00FB4486" w:rsidR="00900F93">
      <w:pPr>
        <w:jc w:val="both"/>
        <w:rPr>
          <w:rFonts w:cs="Arial" w:hAnsi="Arial" w:ascii="Arial"/>
        </w:rPr>
      </w:pPr>
      <w:r>
        <w:rPr>
          <w:rFonts w:cs="Arial" w:hAnsi="Arial" w:ascii="Arial"/>
        </w:rPr>
        <w:t>Odlukom skupštine vjerovnika stečajni upravitelj dobio je suglasnost vjerovnika da imovinu stečajnog dužnika – pokretnine, izloži prodaji na način da iste oglasi na stranicama sudačke mreže i stranicama HGK. Stigle su tri ponude, 1) Gradnja – Torović j.d.o.o. Rijeka – 69.099,00 kn, 2) Stina - Radenović j,d.o.o. Rijeka – 49.099.00 kn i 3) Zdravko Pavković, Ločko, Zagreb – 21.250,00 kn, te je stečajni upravitelj odabrao najbolju - 69.099,00 kn. Budući da je stečajni dužnik obveznik PDV-a, stečajni upravitelj platio je PDV na dobiveni iznos najbolje ponude u iznosu od 13.819,80 kn.</w:t>
      </w:r>
    </w:p>
    <w:p w:rsidRDefault="00900F93" w:rsidR="00900F93">
      <w:pPr>
        <w:jc w:val="both"/>
        <w:rPr>
          <w:rFonts w:cs="Arial" w:hAnsi="Arial" w:ascii="Arial"/>
        </w:rPr>
      </w:pPr>
    </w:p>
    <w:p w:rsidRDefault="00FB4486" w:rsidR="00900F93">
      <w:pPr>
        <w:pStyle w:val="Odlomakpopisa"/>
        <w:numPr>
          <w:ilvl w:val="0"/>
          <w:numId w:val="8"/>
        </w:numPr>
        <w:jc w:val="both"/>
        <w:rPr>
          <w:rFonts w:cs="Arial" w:hAnsi="Arial" w:ascii="Arial"/>
        </w:rPr>
      </w:pPr>
      <w:r>
        <w:rPr>
          <w:rFonts w:cs="Arial" w:hAnsi="Arial" w:ascii="Arial"/>
        </w:rPr>
        <w:t>Koji predmeti stečajne mase nisu unovčeni i zbog kojeg razloga:</w:t>
      </w:r>
    </w:p>
    <w:p w:rsidRDefault="00FB4486" w:rsidR="00900F93">
      <w:pPr>
        <w:jc w:val="both"/>
        <w:rPr>
          <w:rFonts w:cs="Arial" w:hAnsi="Arial" w:ascii="Arial"/>
        </w:rPr>
      </w:pPr>
      <w:r>
        <w:rPr>
          <w:rFonts w:cs="Arial" w:hAnsi="Arial" w:ascii="Arial"/>
        </w:rPr>
        <w:t>Još nisu unovčeni predmeti stečajne mase na kojoj postoji razlučno pravo. U navedenom razdoblju izdano je rješenje o prodaji i zaključak o prodaji. Razlučni vjerovnik je odmah nakon rješenja o prodaji i zaključka o prodaji, sukladno Ovršnom zakonu čl.107. st.5. („Narodne novine“ br.112/12,25/13 i 93/14) dostavio zahtjev sudu, poštujući vrijeme dostave zahtjeva najkasnije do završetka elektroničke javne dražbe, te je dostavljena izjava razlučnog vjerovnika o kupnji nekretnina sukladno čl. 247. St. 7. Stečajnog zakona („Narodne novine broj 71/15, dalje SZ). Sud još nije odlučio o zahtjevu razlučnog vjerovnika u rješenju o dosudi.</w:t>
      </w:r>
    </w:p>
    <w:p w:rsidRDefault="00FB4486" w:rsidR="00900F93">
      <w:pPr>
        <w:pStyle w:val="Odlomakpopisa"/>
        <w:numPr>
          <w:ilvl w:val="0"/>
          <w:numId w:val="8"/>
        </w:numPr>
        <w:jc w:val="both"/>
        <w:rPr>
          <w:rFonts w:cs="Arial" w:hAnsi="Arial" w:ascii="Arial"/>
        </w:rPr>
      </w:pPr>
      <w:r>
        <w:rPr>
          <w:rFonts w:cs="Arial" w:hAnsi="Arial" w:ascii="Arial"/>
        </w:rPr>
        <w:t>Kako je ostvareno razlučno pravo:</w:t>
      </w:r>
    </w:p>
    <w:p w:rsidRDefault="00FB4486" w:rsidR="00900F93">
      <w:pPr>
        <w:jc w:val="both"/>
        <w:rPr>
          <w:rFonts w:cs="Arial" w:hAnsi="Arial" w:ascii="Arial"/>
        </w:rPr>
      </w:pPr>
      <w:r>
        <w:rPr>
          <w:rFonts w:cs="Arial" w:hAnsi="Arial" w:ascii="Arial"/>
        </w:rPr>
        <w:lastRenderedPageBreak/>
        <w:t>Razlučno pravo ostvareno je upisom u zemljišnjim knjigama i sporazumom.</w:t>
      </w:r>
    </w:p>
    <w:p w:rsidRDefault="00FB4486" w:rsidR="00900F93">
      <w:pPr>
        <w:pStyle w:val="Odlomakpopisa"/>
        <w:numPr>
          <w:ilvl w:val="0"/>
          <w:numId w:val="8"/>
        </w:numPr>
        <w:jc w:val="both"/>
        <w:rPr>
          <w:rFonts w:cs="Arial" w:hAnsi="Arial" w:ascii="Arial"/>
        </w:rPr>
      </w:pPr>
      <w:r>
        <w:rPr>
          <w:rFonts w:cs="Arial" w:hAnsi="Arial" w:ascii="Arial"/>
        </w:rPr>
        <w:t>Kako je ostvareno izlučno pravo, ako postoji:</w:t>
      </w:r>
    </w:p>
    <w:p w:rsidRDefault="00FB4486" w:rsidR="00900F93">
      <w:pPr>
        <w:jc w:val="both"/>
        <w:rPr>
          <w:rFonts w:cs="Arial" w:hAnsi="Arial" w:ascii="Arial"/>
        </w:rPr>
      </w:pPr>
      <w:r>
        <w:rPr>
          <w:rFonts w:cs="Arial" w:hAnsi="Arial" w:ascii="Arial"/>
        </w:rPr>
        <w:t>Izlučno pravo ne postoji.</w:t>
      </w:r>
    </w:p>
    <w:p w:rsidRDefault="00FB4486" w:rsidR="00900F93">
      <w:pPr>
        <w:pStyle w:val="Odlomakpopisa"/>
        <w:numPr>
          <w:ilvl w:val="0"/>
          <w:numId w:val="8"/>
        </w:numPr>
        <w:jc w:val="both"/>
        <w:rPr>
          <w:rFonts w:cs="Arial" w:hAnsi="Arial" w:ascii="Arial"/>
        </w:rPr>
      </w:pPr>
      <w:r>
        <w:rPr>
          <w:rFonts w:cs="Arial" w:hAnsi="Arial" w:ascii="Arial"/>
        </w:rPr>
        <w:t>Podatak o vjerovnicima stečajne mase i njihovom namirenju:</w:t>
      </w:r>
    </w:p>
    <w:p w:rsidRDefault="00FB4486" w:rsidR="00900F93">
      <w:pPr>
        <w:jc w:val="both"/>
        <w:rPr>
          <w:rFonts w:cs="Arial" w:hAnsi="Arial" w:ascii="Arial"/>
        </w:rPr>
      </w:pPr>
      <w:r>
        <w:rPr>
          <w:rFonts w:cs="Arial" w:hAnsi="Arial" w:ascii="Arial"/>
        </w:rPr>
        <w:t>Vjerovnici stečajne mase nisu namireni.</w:t>
      </w:r>
    </w:p>
    <w:p w:rsidRDefault="00FB4486" w:rsidR="00900F93">
      <w:pPr>
        <w:pStyle w:val="Odlomakpopisa"/>
        <w:numPr>
          <w:ilvl w:val="0"/>
          <w:numId w:val="8"/>
        </w:numPr>
        <w:jc w:val="both"/>
        <w:rPr>
          <w:rFonts w:cs="Arial" w:hAnsi="Arial" w:ascii="Arial"/>
        </w:rPr>
      </w:pPr>
      <w:r>
        <w:rPr>
          <w:rFonts w:cs="Arial" w:hAnsi="Arial" w:ascii="Arial"/>
        </w:rPr>
        <w:t>Podatak o isplatama plaća radnika ako su nastavili s radom nakon otvaranja stečajnog postupka:</w:t>
      </w:r>
    </w:p>
    <w:p w:rsidRDefault="00FB4486" w:rsidR="00900F93">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FB4486" w:rsidR="00900F93">
      <w:pPr>
        <w:pStyle w:val="Odlomakpopisa"/>
        <w:numPr>
          <w:ilvl w:val="0"/>
          <w:numId w:val="8"/>
        </w:numPr>
        <w:jc w:val="both"/>
        <w:rPr>
          <w:rFonts w:cs="Arial" w:hAnsi="Arial" w:ascii="Arial"/>
        </w:rPr>
      </w:pPr>
      <w:r>
        <w:rPr>
          <w:rFonts w:cs="Arial" w:hAnsi="Arial" w:ascii="Arial"/>
        </w:rPr>
        <w:t>Podatak o namirenju stečajnih vjerovnika (diobe):</w:t>
      </w:r>
    </w:p>
    <w:p w:rsidRDefault="00FB4486" w:rsidR="00900F93">
      <w:pPr>
        <w:jc w:val="both"/>
        <w:rPr>
          <w:rFonts w:cs="Arial" w:hAnsi="Arial" w:ascii="Arial"/>
        </w:rPr>
      </w:pPr>
      <w:r>
        <w:rPr>
          <w:rFonts w:cs="Arial" w:hAnsi="Arial" w:ascii="Arial"/>
        </w:rPr>
        <w:t>Stečajni vjerovnici do sada nisu namireni – nije bilo diobe.</w:t>
      </w:r>
    </w:p>
    <w:p w:rsidRDefault="00900F93" w:rsidR="00900F93">
      <w:pPr>
        <w:jc w:val="both"/>
        <w:rPr>
          <w:rFonts w:cs="Arial" w:hAnsi="Arial" w:ascii="Arial"/>
        </w:rPr>
      </w:pPr>
    </w:p>
    <w:p w:rsidRDefault="00FB4486" w:rsidR="00900F93">
      <w:pPr>
        <w:pStyle w:val="Odlomakpopisa"/>
        <w:numPr>
          <w:ilvl w:val="0"/>
          <w:numId w:val="1"/>
        </w:numPr>
        <w:jc w:val="both"/>
        <w:rPr>
          <w:rFonts w:cs="Arial" w:hAnsi="Arial" w:ascii="Arial"/>
        </w:rPr>
      </w:pPr>
      <w:r>
        <w:rPr>
          <w:rFonts w:cs="Arial" w:hAnsi="Arial" w:ascii="Arial"/>
        </w:rPr>
        <w:t>RADNJE KOJE ĆE SE PODUZETI U NAREDNOM RAZDOBLJU</w:t>
      </w:r>
    </w:p>
    <w:p w:rsidRDefault="00900F93" w:rsidR="00900F93">
      <w:pPr>
        <w:ind w:left="360"/>
        <w:jc w:val="both"/>
        <w:rPr>
          <w:rFonts w:cs="Arial" w:hAnsi="Arial" w:ascii="Arial"/>
        </w:rPr>
      </w:pPr>
    </w:p>
    <w:p w:rsidRDefault="00FB4486" w:rsidR="00900F93">
      <w:pPr>
        <w:ind w:firstLine="360"/>
        <w:jc w:val="both"/>
        <w:rPr>
          <w:rFonts w:cs="Arial" w:hAnsi="Arial" w:ascii="Arial"/>
        </w:rPr>
      </w:pPr>
      <w:r>
        <w:rPr>
          <w:rFonts w:cs="Arial" w:hAnsi="Arial" w:ascii="Arial"/>
        </w:rPr>
        <w:t>Sve radnje koje će se poduzeti u narednom razdoblju od 05.04.2018.g. do 05.07.2018.g. od strane stečajnog upravitelja, ovise o  prodaji nekretnina razlučnog vjerovnika, obzirom da je razlučni vjerovnik podnio izjavu da kao prvi razlučni vjerovnik u prednosnom redu kupuje nekretnine, čeka se odluka suda o zahtjevu – izjavi razlučnog vjerovnika u obliku rješenja o dosudi.</w:t>
      </w:r>
    </w:p>
    <w:p w:rsidRDefault="00900F93" w:rsidR="00900F93">
      <w:pPr>
        <w:ind w:left="360"/>
        <w:jc w:val="both"/>
        <w:rPr>
          <w:rFonts w:cs="Arial" w:hAnsi="Arial" w:ascii="Arial"/>
        </w:rPr>
      </w:pPr>
    </w:p>
    <w:p w:rsidRDefault="00900F93" w:rsidR="00900F93">
      <w:pPr>
        <w:ind w:left="360"/>
        <w:jc w:val="both"/>
        <w:rPr>
          <w:rFonts w:cs="Arial" w:hAnsi="Arial" w:ascii="Arial"/>
        </w:rPr>
      </w:pPr>
    </w:p>
    <w:p w:rsidRDefault="00FB4486" w:rsidR="00900F93">
      <w:pPr>
        <w:ind w:left="360"/>
        <w:jc w:val="both"/>
        <w:rPr>
          <w:rFonts w:cs="Arial" w:hAnsi="Arial" w:ascii="Arial"/>
        </w:rPr>
      </w:pPr>
      <w:r>
        <w:rPr>
          <w:rFonts w:cs="Arial" w:hAnsi="Arial" w:ascii="Arial"/>
        </w:rPr>
        <w:t xml:space="preserve">Zagreb, 05.04.2018. godine                                                              </w:t>
      </w:r>
    </w:p>
    <w:p w:rsidRDefault="00FB4486" w:rsidR="00900F93">
      <w:pPr>
        <w:ind w:left="360"/>
        <w:jc w:val="both"/>
        <w:rPr>
          <w:rFonts w:cs="Arial" w:hAnsi="Arial" w:ascii="Arial"/>
        </w:rPr>
      </w:pPr>
      <w:r>
        <w:rPr>
          <w:rFonts w:cs="Arial" w:hAnsi="Arial" w:ascii="Arial"/>
        </w:rPr>
        <w:t xml:space="preserve">                                                                                                           Stečajni upravitelj</w:t>
      </w:r>
    </w:p>
    <w:p w:rsidRDefault="00FB4486" w:rsidR="00900F93">
      <w:pPr>
        <w:ind w:left="360"/>
        <w:jc w:val="both"/>
        <w:rPr>
          <w:rFonts w:cs="Arial" w:hAnsi="Arial" w:ascii="Arial"/>
        </w:rPr>
      </w:pPr>
      <w:r>
        <w:rPr>
          <w:rFonts w:cs="Arial" w:hAnsi="Arial" w:ascii="Arial"/>
        </w:rPr>
        <w:t xml:space="preserve">                                                                                                            Ivica Boltužić</w:t>
      </w:r>
    </w:p>
    <w:p w:rsidRDefault="00900F93" w:rsidR="00900F93">
      <w:pPr>
        <w:ind w:left="360"/>
        <w:jc w:val="both"/>
        <w:rPr>
          <w:rFonts w:cs="Arial" w:hAnsi="Arial" w:ascii="Arial"/>
        </w:rPr>
      </w:pPr>
    </w:p>
    <w:p w:rsidRDefault="00900F93" w:rsidR="00900F93"/>
    <w:sectPr w:rsidR="00900F93">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486" w:rsidR="007C648C">
      <w:pPr>
        <w:spacing w:after="0"/>
      </w:pPr>
      <w:r>
        <w:separator/>
      </w:r>
    </w:p>
  </w:endnote>
  <w:endnote w:id="0" w:type="continuationSeparator">
    <w:p w:rsidRDefault="00FB4486" w:rsidR="007C648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486" w:rsidR="00A446EE">
    <w:pPr>
      <w:pStyle w:val="Podnoje"/>
      <w:jc w:val="right"/>
    </w:pPr>
    <w:r>
      <w:fldChar w:fldCharType="begin"/>
    </w:r>
    <w:r>
      <w:instrText xml:space="preserve"> PAGE </w:instrText>
    </w:r>
    <w:r>
      <w:fldChar w:fldCharType="separate"/>
    </w:r>
    <w:r w:rsidR="00373C74">
      <w:rPr>
        <w:noProof/>
      </w:rPr>
      <w:t>1</w:t>
    </w:r>
    <w:r>
      <w:fldChar w:fldCharType="end"/>
    </w:r>
  </w:p>
  <w:p w:rsidRDefault="00373C74" w:rsidR="00A446E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486" w:rsidR="007C648C">
      <w:pPr>
        <w:spacing w:after="0"/>
      </w:pPr>
      <w:r>
        <w:rPr>
          <w:color w:val="000000"/>
        </w:rPr>
        <w:separator/>
      </w:r>
    </w:p>
  </w:footnote>
  <w:footnote w:id="0" w:type="continuationSeparator">
    <w:p w:rsidRDefault="00FB4486" w:rsidR="007C648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C74" w:rsidR="00A446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310BC"/>
    <w:multiLevelType w:val="multilevel"/>
    <w:tmpl w:val="7B004F90"/>
    <w:lvl w:ilvl="0">
      <w:start w:val="1"/>
      <w:numFmt w:val="decimal"/>
      <w:lvlText w:val="%1."/>
      <w:lvlJc w:val="left"/>
      <w:pPr>
        <w:ind w:hanging="360" w:left="720"/>
      </w:p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
    <w:nsid w:val="2150238D"/>
    <w:multiLevelType w:val="multilevel"/>
    <w:tmpl w:val="3F947D0C"/>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2A1F312A"/>
    <w:multiLevelType w:val="multilevel"/>
    <w:tmpl w:val="A0E2AE1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2B0F0B24"/>
    <w:multiLevelType w:val="multilevel"/>
    <w:tmpl w:val="18ACF1D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
    <w:nsid w:val="55502648"/>
    <w:multiLevelType w:val="multilevel"/>
    <w:tmpl w:val="B094A16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1"/>
  </w:num>
  <w:num w:numId="2">
    <w:abstractNumId w:val="1"/>
    <w:lvlOverride w:ilvl="0">
      <w:startOverride w:val="1"/>
    </w:lvlOverride>
  </w:num>
  <w:num w:numId="3">
    <w:abstractNumId w:val="3"/>
  </w:num>
  <w:num w:numId="4">
    <w:abstractNumId w:val="4"/>
  </w:num>
  <w:num w:numId="5">
    <w:abstractNumId w:val="4"/>
    <w:lvlOverride w:ilvl="0">
      <w:startOverride w:val="1"/>
    </w:lvlOverride>
  </w:num>
  <w:num w:numId="6">
    <w:abstractNumId w:val="0"/>
  </w:num>
  <w:num w:numId="7">
    <w:abstractNumId w:val="0"/>
    <w:lvlOverride w:ilvl="0">
      <w:startOverride w:val="1"/>
    </w:lvlOverride>
  </w:num>
  <w:num w:numId="8">
    <w:abstractNumId w:val="2"/>
  </w:num>
  <w:num w:numId="9">
    <w:abstractNumId w:val="2"/>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900F93"/>
    <w:rsid w:val="00373C74"/>
    <w:rsid w:val="007C648C"/>
    <w:rsid w:val="00900F93"/>
    <w:rsid w:val="00FB44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1"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rezerviranogmjesta" w:type="character">
    <w:name w:val="Placeholder Text"/>
    <w:basedOn w:val="Zadanifontodlomka"/>
    <w:uiPriority w:val="99"/>
    <w:semiHidden/>
    <w:rsid w:val="00373C74"/>
    <w:rPr>
      <w:color w:val="808080"/>
      <w:bdr w:space="0" w:sz="0" w:color="auto" w:val="none"/>
      <w:shd w:fill="auto" w:color="auto" w:val="clear"/>
    </w:rPr>
  </w:style>
  <w:style w:customStyle="true" w:styleId="eSPISCCParagraphDefaultFont" w:type="character">
    <w:name w:val="eSPIS_CC_Paragraph Default Font"/>
    <w:basedOn w:val="Zadanifontodlomka"/>
    <w:rsid w:val="00373C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3C74"/>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373C74"/>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373C74"/>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1"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rezerviranogmjesta" w:type="character">
    <w:name w:val="Placeholder Text"/>
    <w:basedOn w:val="Zadanifontodlomka"/>
    <w:uiPriority w:val="99"/>
    <w:semiHidden/>
    <w:rsid w:val="00373C74"/>
    <w:rPr>
      <w:color w:val="808080"/>
      <w:bdr w:color="auto" w:space="0" w:sz="0" w:val="none"/>
      <w:shd w:color="auto" w:fill="auto" w:val="clear"/>
    </w:rPr>
  </w:style>
  <w:style w:customStyle="1" w:styleId="eSPISCCParagraphDefaultFont" w:type="character">
    <w:name w:val="eSPIS_CC_Paragraph Default Font"/>
    <w:basedOn w:val="Zadanifontodlomka"/>
    <w:rsid w:val="00373C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3C74"/>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373C74"/>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373C74"/>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5382</properties:Characters>
  <properties:Lines>110</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2018-04-09T07:35:00Z</dcterms:created>
  <dc:creator>Ivica Boltužić</dc:creator>
  <cp:lastModifiedBy>Monika Grbac</cp:lastModifiedBy>
  <dcterms:modified xmlns:xsi="http://www.w3.org/2001/XMLSchema-instance" xsi:type="dcterms:W3CDTF">2018-04-09T07:36:00Z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St-6689/2015-51 / Podnesak - Izvješće stečajnog upravitelja (izvješće od 5.4.18.docx)</vt:lpwstr>
  </prop:property>
  <prop:property name="CC_coloring" pid="4" fmtid="{D5CDD505-2E9C-101B-9397-08002B2CF9AE}">
    <vt:bool>false</vt:bool>
  </prop:property>
  <prop:property name="BrojStranica" pid="5" fmtid="{D5CDD505-2E9C-101B-9397-08002B2CF9AE}">
    <vt:i4>3</vt:i4>
  </prop:property>
</prop:Properties>
</file>