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2488" w14:paraId="55e2488" w:rsidRDefault="00AB4602" w:rsidP="00EB195C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95C" w:rsidP="00EB195C" w:rsidR="00EB195C">
      <w:pPr>
        <w:jc w:val="right"/>
        <w:rPr>
          <w:rStyle w:val="Istaknuto"/>
          <w:i w:val="false"/>
          <w:iCs w:val="false"/>
        </w:rPr>
      </w:pPr>
      <w:r>
        <w:t>Poslovni broj: 3 St-267/2016-36</w:t>
      </w:r>
    </w:p>
    <w:p w:rsidRDefault="00EB195C" w:rsidP="00EB195C" w:rsidR="00EB195C">
      <w:pPr>
        <w:jc w:val="center"/>
      </w:pPr>
      <w:r>
        <w:t>R E P U B L I K A  H R V A T S K A</w:t>
      </w:r>
    </w:p>
    <w:p w:rsidRDefault="00EB195C" w:rsidP="00EB195C" w:rsidR="00EB195C">
      <w:pPr>
        <w:jc w:val="center"/>
      </w:pPr>
      <w:r>
        <w:t>R J E Š E N J E</w:t>
      </w:r>
    </w:p>
    <w:p w:rsidRDefault="00EB195C" w:rsidP="00EB195C" w:rsidR="00EB195C">
      <w:pPr>
        <w:jc w:val="both"/>
      </w:pPr>
      <w:r>
        <w:tab/>
        <w:t xml:space="preserve">Trgovački sud u Bjelovaru, OIB: 07942269267, po stečajnoj sutkinji Sanjani Zorinc u stečajnom postupku nad stečajnim dužnikom EKONOMIJA JASIKA d.o.o. u stečaju,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Budakovac</w:t>
      </w:r>
      <w:proofErr w:type="spellEnd"/>
      <w:r>
        <w:t xml:space="preserve"> 1, OIB: 52306102255, nakon ročišta za diobu </w:t>
      </w:r>
      <w:proofErr w:type="spellStart"/>
      <w:r>
        <w:t>kupovnine</w:t>
      </w:r>
      <w:proofErr w:type="spellEnd"/>
      <w:r>
        <w:t xml:space="preserve">, dana 20. prosinca 2017. </w:t>
      </w:r>
    </w:p>
    <w:p w:rsidRDefault="00EB195C" w:rsidP="00EB195C" w:rsidR="00EB195C" w:rsidRPr="00EB195C">
      <w:pPr>
        <w:jc w:val="center"/>
      </w:pPr>
      <w:r>
        <w:t xml:space="preserve">r i j e š i o  j e </w:t>
      </w:r>
    </w:p>
    <w:p w:rsidRDefault="00EB195C" w:rsidP="00EB195C" w:rsidR="00EB195C">
      <w:pPr>
        <w:pStyle w:val="Bezproreda"/>
        <w:ind w:firstLine="708"/>
      </w:pPr>
      <w:r>
        <w:t xml:space="preserve">1. Iz iznosa ostvarenog prodajom nekretnina stečajnog dužnika u iznosu od 3.033.750,00 kn namiruju se: </w:t>
      </w:r>
    </w:p>
    <w:p w:rsidRDefault="00EB195C" w:rsidP="00EB195C" w:rsidR="00EB195C">
      <w:pPr>
        <w:pStyle w:val="Bezproreda"/>
        <w:ind w:firstLine="708"/>
      </w:pPr>
      <w:r>
        <w:t>a) troškovi iz čl. 254. Stečajnog zakona u iznosu od 649.112,00 kn (bruto nagrada stečajnog upravitelja u iznosu od 242.362,00 kn i trošak PDV-a u iznosu od 406.750,00 kn),</w:t>
      </w:r>
    </w:p>
    <w:p w:rsidRDefault="00EB195C" w:rsidP="00EB195C" w:rsidR="00EB195C">
      <w:pPr>
        <w:pStyle w:val="Bezproreda"/>
        <w:ind w:firstLine="708"/>
      </w:pPr>
      <w:r>
        <w:t xml:space="preserve">b) tražbina </w:t>
      </w:r>
      <w:proofErr w:type="spellStart"/>
      <w:r>
        <w:t>razlučnog</w:t>
      </w:r>
      <w:proofErr w:type="spellEnd"/>
      <w:r>
        <w:t xml:space="preserve"> vjerovnika ADDIKO BANK d.d. Zagreb, Slavonska avenija 6, OIB 1403633387 u iznosu od 2.176.655,94 kn,</w:t>
      </w:r>
    </w:p>
    <w:p w:rsidRDefault="00EB195C" w:rsidP="00EB195C" w:rsidR="00EB195C">
      <w:pPr>
        <w:pStyle w:val="Bezproreda"/>
        <w:ind w:firstLine="708"/>
      </w:pPr>
      <w:r>
        <w:t xml:space="preserve">c) tražbina </w:t>
      </w:r>
      <w:proofErr w:type="spellStart"/>
      <w:r>
        <w:t>razlučnog</w:t>
      </w:r>
      <w:proofErr w:type="spellEnd"/>
      <w:r>
        <w:t xml:space="preserve"> vjerovnika MOIRA d.o.o. Novi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 a, OIB 75079408537 u iznosu od 207.982,06 kn </w:t>
      </w:r>
    </w:p>
    <w:p w:rsidRDefault="00EB195C" w:rsidP="00EB195C" w:rsidR="00EB195C">
      <w:pPr>
        <w:pStyle w:val="Bezproreda"/>
      </w:pPr>
      <w:r>
        <w:t xml:space="preserve">i to tako da se </w:t>
      </w:r>
    </w:p>
    <w:p w:rsidRDefault="00EB195C" w:rsidP="00EB195C" w:rsidR="00EB195C">
      <w:pPr>
        <w:pStyle w:val="Bezproreda"/>
      </w:pPr>
    </w:p>
    <w:p w:rsidRDefault="00EB195C" w:rsidP="00EB195C" w:rsidR="00EB195C">
      <w:pPr>
        <w:pStyle w:val="Bezproreda"/>
      </w:pPr>
      <w:r>
        <w:t xml:space="preserve">--- iz </w:t>
      </w:r>
      <w:proofErr w:type="spellStart"/>
      <w:r>
        <w:t>kupovnine</w:t>
      </w:r>
      <w:proofErr w:type="spellEnd"/>
      <w:r>
        <w:t xml:space="preserve"> u iznosu od 1.000.000,00 kn za  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422 k.o. Brezovica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500/3 Oranica </w:t>
      </w:r>
      <w:proofErr w:type="spellStart"/>
      <w:r>
        <w:rPr>
          <w:rFonts w:eastAsiaTheme="minorHAnsi"/>
          <w:lang w:eastAsia="en-US"/>
        </w:rPr>
        <w:t>Baričevac</w:t>
      </w:r>
      <w:proofErr w:type="spellEnd"/>
      <w:r>
        <w:rPr>
          <w:rFonts w:eastAsiaTheme="minorHAnsi"/>
          <w:lang w:eastAsia="en-US"/>
        </w:rPr>
        <w:t xml:space="preserve"> sa 11509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561 k.o. Brezovica čkbr.36412 Oranica velike livade i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484/3 Oranica </w:t>
      </w:r>
      <w:proofErr w:type="spellStart"/>
      <w:r>
        <w:rPr>
          <w:rFonts w:eastAsiaTheme="minorHAnsi"/>
          <w:lang w:eastAsia="en-US"/>
        </w:rPr>
        <w:t>Baričevac</w:t>
      </w:r>
      <w:proofErr w:type="spellEnd"/>
      <w:r>
        <w:rPr>
          <w:rFonts w:eastAsiaTheme="minorHAnsi"/>
          <w:lang w:eastAsia="en-US"/>
        </w:rPr>
        <w:t xml:space="preserve"> sa 22702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848 k.o. Brezovica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484ll Oranica </w:t>
      </w:r>
      <w:proofErr w:type="spellStart"/>
      <w:r>
        <w:rPr>
          <w:rFonts w:eastAsiaTheme="minorHAnsi"/>
          <w:lang w:eastAsia="en-US"/>
        </w:rPr>
        <w:t>Baričevac</w:t>
      </w:r>
      <w:proofErr w:type="spellEnd"/>
      <w:r>
        <w:rPr>
          <w:rFonts w:eastAsiaTheme="minorHAnsi"/>
          <w:lang w:eastAsia="en-US"/>
        </w:rPr>
        <w:t xml:space="preserve"> sa 13446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286 k.o. </w:t>
      </w:r>
      <w:proofErr w:type="spellStart"/>
      <w:r>
        <w:rPr>
          <w:rFonts w:eastAsiaTheme="minorHAnsi"/>
          <w:lang w:eastAsia="en-US"/>
        </w:rPr>
        <w:t>Detkovac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705 Oranica i neobradivo </w:t>
      </w:r>
      <w:proofErr w:type="spellStart"/>
      <w:r>
        <w:rPr>
          <w:rFonts w:eastAsiaTheme="minorHAnsi"/>
          <w:lang w:eastAsia="en-US"/>
        </w:rPr>
        <w:t>Pajinsko</w:t>
      </w:r>
      <w:proofErr w:type="spellEnd"/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pašče sa 39436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21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91 Kuća, dvor i oranica u selu i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192 Oranica </w:t>
      </w:r>
      <w:proofErr w:type="spellStart"/>
      <w:r>
        <w:rPr>
          <w:rFonts w:eastAsiaTheme="minorHAnsi"/>
          <w:lang w:eastAsia="en-US"/>
        </w:rPr>
        <w:t>Jaus</w:t>
      </w:r>
      <w:proofErr w:type="spellEnd"/>
      <w:r>
        <w:rPr>
          <w:rFonts w:eastAsiaTheme="minorHAnsi"/>
          <w:lang w:eastAsia="en-US"/>
        </w:rPr>
        <w:t xml:space="preserve"> sa 302l2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41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58 Oranica Ciglana,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67 Oranica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Ciglana,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109/3 Oranica u selu sa 26459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42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(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109/4 Oranica u selu sa l4l9 m2)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164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59 Oranica Ciglana sa 26836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193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68/1 Oranica i livada Ciglana,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106/1 kuća, dvor i oranica u selu </w:t>
      </w:r>
      <w:proofErr w:type="spellStart"/>
      <w:r>
        <w:rPr>
          <w:rFonts w:eastAsiaTheme="minorHAnsi"/>
          <w:lang w:eastAsia="en-US"/>
        </w:rPr>
        <w:t>Budakovac</w:t>
      </w:r>
      <w:proofErr w:type="spellEnd"/>
      <w:r>
        <w:rPr>
          <w:rFonts w:eastAsiaTheme="minorHAnsi"/>
          <w:lang w:eastAsia="en-US"/>
        </w:rPr>
        <w:t xml:space="preserve">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108/1 Oranica </w:t>
      </w:r>
      <w:proofErr w:type="spellStart"/>
      <w:r>
        <w:rPr>
          <w:rFonts w:eastAsiaTheme="minorHAnsi"/>
          <w:lang w:eastAsia="en-US"/>
        </w:rPr>
        <w:t>Budakovac</w:t>
      </w:r>
      <w:proofErr w:type="spellEnd"/>
      <w:r>
        <w:rPr>
          <w:rFonts w:eastAsiaTheme="minorHAnsi"/>
          <w:lang w:eastAsia="en-US"/>
        </w:rPr>
        <w:t xml:space="preserve">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603 Oranica Topolik sa 42315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222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120 Oranica, kuća i dvor u selu sa 1177l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244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86 Oranica Novi </w:t>
      </w:r>
      <w:proofErr w:type="spellStart"/>
      <w:r>
        <w:rPr>
          <w:rFonts w:eastAsiaTheme="minorHAnsi"/>
          <w:lang w:eastAsia="en-US"/>
        </w:rPr>
        <w:t>Budakovac</w:t>
      </w:r>
      <w:proofErr w:type="spellEnd"/>
      <w:r>
        <w:rPr>
          <w:rFonts w:eastAsiaTheme="minorHAnsi"/>
          <w:lang w:eastAsia="en-US"/>
        </w:rPr>
        <w:t xml:space="preserve">,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>. 159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Oranica u selu, čkbr.162 Oranica u selu sa 47175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255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. 172 Oranica mali </w:t>
      </w:r>
      <w:proofErr w:type="spellStart"/>
      <w:r>
        <w:rPr>
          <w:rFonts w:eastAsiaTheme="minorHAnsi"/>
          <w:lang w:eastAsia="en-US"/>
        </w:rPr>
        <w:t>Jaus</w:t>
      </w:r>
      <w:proofErr w:type="spellEnd"/>
      <w:r>
        <w:rPr>
          <w:rFonts w:eastAsiaTheme="minorHAnsi"/>
          <w:lang w:eastAsia="en-US"/>
        </w:rPr>
        <w:t xml:space="preserve"> sa 12042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nekretnine upisane u zk.ul.br. 819 k.o. </w:t>
      </w:r>
      <w:proofErr w:type="spellStart"/>
      <w:r>
        <w:rPr>
          <w:rFonts w:eastAsiaTheme="minorHAnsi"/>
          <w:lang w:eastAsia="en-US"/>
        </w:rPr>
        <w:t>Gaćište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čkbr</w:t>
      </w:r>
      <w:proofErr w:type="spellEnd"/>
      <w:r>
        <w:rPr>
          <w:rFonts w:eastAsiaTheme="minorHAnsi"/>
          <w:lang w:eastAsia="en-US"/>
        </w:rPr>
        <w:t xml:space="preserve"> 185 Oranica mali </w:t>
      </w:r>
      <w:proofErr w:type="spellStart"/>
      <w:r>
        <w:rPr>
          <w:rFonts w:eastAsiaTheme="minorHAnsi"/>
          <w:lang w:eastAsia="en-US"/>
        </w:rPr>
        <w:t>Jaus</w:t>
      </w:r>
      <w:proofErr w:type="spellEnd"/>
      <w:r>
        <w:rPr>
          <w:rFonts w:eastAsiaTheme="minorHAnsi"/>
          <w:lang w:eastAsia="en-US"/>
        </w:rPr>
        <w:t xml:space="preserve"> sa 17570 m2</w:t>
      </w: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</w:p>
    <w:p w:rsidRDefault="00EB195C" w:rsidP="00EB195C" w:rsidR="00EB195C">
      <w:pPr>
        <w:pStyle w:val="Bezproreda"/>
        <w:rPr>
          <w:rFonts w:eastAsiaTheme="minorHAnsi"/>
          <w:lang w:eastAsia="en-US"/>
        </w:rPr>
      </w:pPr>
    </w:p>
    <w:p w:rsidRDefault="00EB195C" w:rsidP="00EB195C" w:rsidR="00EB195C">
      <w:pPr>
        <w:pStyle w:val="Bezproreda"/>
        <w:jc w:val="center"/>
        <w:rPr>
          <w:rFonts w:eastAsiaTheme="minorHAnsi"/>
        </w:rPr>
      </w:pPr>
      <w:r>
        <w:rPr>
          <w:rFonts w:eastAsiaTheme="minorHAnsi"/>
        </w:rPr>
        <w:lastRenderedPageBreak/>
        <w:t>-2-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jc w:val="right"/>
        <w:rPr>
          <w:rFonts w:eastAsiaTheme="minorHAnsi"/>
        </w:rPr>
      </w:pPr>
      <w:r>
        <w:rPr>
          <w:rFonts w:eastAsiaTheme="minorHAnsi"/>
        </w:rPr>
        <w:t>Poslovni broj: 3 St-267/2016-36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862 k.o. </w:t>
      </w:r>
      <w:proofErr w:type="spellStart"/>
      <w:r>
        <w:rPr>
          <w:rFonts w:eastAsiaTheme="minorHAnsi"/>
        </w:rPr>
        <w:t>Gaćište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 187/2 Oranica </w:t>
      </w:r>
      <w:proofErr w:type="spellStart"/>
      <w:r>
        <w:rPr>
          <w:rFonts w:eastAsiaTheme="minorHAnsi"/>
        </w:rPr>
        <w:t>Jaus</w:t>
      </w:r>
      <w:proofErr w:type="spellEnd"/>
      <w:r>
        <w:rPr>
          <w:rFonts w:eastAsiaTheme="minorHAnsi"/>
        </w:rPr>
        <w:t xml:space="preserve"> sa 14300 m2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1027 k.o. </w:t>
      </w:r>
      <w:proofErr w:type="spellStart"/>
      <w:r>
        <w:rPr>
          <w:rFonts w:eastAsiaTheme="minorHAnsi"/>
        </w:rPr>
        <w:t>Gaćište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 139 oranica u selu,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 l45/l putni jarak, (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. 145/2 Oranica u selu,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. 163 Oranica u selu i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 xml:space="preserve"> 190 Oranica mali </w:t>
      </w:r>
      <w:proofErr w:type="spellStart"/>
      <w:r>
        <w:rPr>
          <w:rFonts w:eastAsiaTheme="minorHAnsi"/>
        </w:rPr>
        <w:t>Jaus</w:t>
      </w:r>
      <w:proofErr w:type="spellEnd"/>
      <w:r>
        <w:rPr>
          <w:rFonts w:eastAsiaTheme="minorHAnsi"/>
        </w:rPr>
        <w:t xml:space="preserve"> sa 55603 m2 namiruju: 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- troškovi s osnova nagrade stečajnog upravitelja (čl. 254. st. 3. SZ-a i Uredbi o kriterijima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i načinu obračuna i plaćanja nagrade stečajnim upraviteljima, Narodne novine br. 105/2015) u bruto iznosu od 79.882,52 kuna (32,96 % od ukupnog iznosa nagrade od 242.362,00 kuna)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 dijelom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712.135,42 kuna u cijelosti se namiruje potraživanje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vjerovnika ADDIKO BANK d.d. Zagreb, Slavonska avenija 6, OIB: 14036333877 (ranije: HYPO ALPE-ADRIA-BANK d.d. Zagreb, Slavonska avenija 6), temeljem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prava s osnove Ugovora o kreditu broj: 717-51003670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 dijelom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207.982,06 kuna djelomično se namiruje potraživanje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vjerovnika MOIRA d.o.o. Novi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 xml:space="preserve">, N.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 xml:space="preserve"> 1a, OIB: 75079408537, temeljem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prava s osnova rješenja o ovrsi Općinskog suda u Virovitici broj: </w:t>
      </w:r>
      <w:proofErr w:type="spellStart"/>
      <w:r>
        <w:rPr>
          <w:rFonts w:eastAsiaTheme="minorHAnsi"/>
        </w:rPr>
        <w:t>Ovrv</w:t>
      </w:r>
      <w:proofErr w:type="spellEnd"/>
      <w:r>
        <w:rPr>
          <w:rFonts w:eastAsiaTheme="minorHAnsi"/>
        </w:rPr>
        <w:t>-1384/15 (stečeno ugovorom o ustupu tražbine/cesiji od l6.02.2017. godine)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--- iz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1.182.500,00 kn za 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702 k.o. Virovitica-centar,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>. 1552 Stjepana Radića 42 sa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1001 m2, (zgrada mješovite uporabe na 428 m2 i dvor sa 573 m2) i to 1. suvlasnički dio: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77/1000 etažno vlasništvo (E-1), poslovni prostor lokal br. 1 (označen plavom bojom i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peterokutom u Planu posebnih dijelova građevine), nalazi se u uličnom dijelu prizemlja građevine, ukupne etažne površine: 61,32 m2. Vlasništvo vlasnika poslovnog prostora lokala br. 1 proteže se na parkiralište br. 1 površine 12,63 m2 u dvorišnom dijelu parcele i parkiralište br. 2 površine 12,76 m2 u dvorišnom dijelu parcele (</w:t>
      </w:r>
      <w:proofErr w:type="spellStart"/>
      <w:r>
        <w:rPr>
          <w:rFonts w:eastAsiaTheme="minorHAnsi"/>
        </w:rPr>
        <w:t>kupovnina</w:t>
      </w:r>
      <w:proofErr w:type="spellEnd"/>
      <w:r>
        <w:rPr>
          <w:rFonts w:eastAsiaTheme="minorHAnsi"/>
        </w:rPr>
        <w:t xml:space="preserve"> u iznosu od 605.000,00 kuna),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702 k.o. Virovitica-centar,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>. 1552 Stjepana Radića 42 sa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1001 m2 (zgrada mješovite uporabe na 428 m2 i dvor sa 573 m2), i to 2. suvlasnički dio: 74/1000 etažno vlasništvo (E-2), poslovni prostor lokal br. 2 (označen sivom bojom i rombom u Planu posebnih dijelova građevine), nalazi se u uličnom dijelu prizemlja građevine, ukupne etažne površine: 62,01 m2. Vlasništvo vlasnika poslovnog prostora lokala br. 2 proteže se na parkiralište br. 3 površine 10,35 m2 u dvorišnom dijelu parcele ( </w:t>
      </w:r>
      <w:proofErr w:type="spellStart"/>
      <w:r>
        <w:rPr>
          <w:rFonts w:eastAsiaTheme="minorHAnsi"/>
        </w:rPr>
        <w:t>kupovnina</w:t>
      </w:r>
      <w:proofErr w:type="spellEnd"/>
      <w:r>
        <w:rPr>
          <w:rFonts w:eastAsiaTheme="minorHAnsi"/>
        </w:rPr>
        <w:t xml:space="preserve"> u iznosu od 577.500,00 kn namiruju: 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- troškovi s osnova nagrade stečajnog upravitelja (čl. 254. st.3. SZ-a i Uredbi o kriterijima i načinu obračuna i plaćanja nagrade stečajnim upraviteljima, Narodne novine br. 105/2015) u bruto iznosu od 94.472,70 kuna (39,98% od ukupnog iznosa nagrade od 242.362,00 kuna)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- troškovi s osnove plaćanja PDV-a (č1. 254. st. 3. SZ-a) u iznosu od 236.500,00 kuna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 preostalim dijelom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851.527,30 kuna djelomično se namiruje potraživanje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vjerovnika ADDIKO BANK d.d. Zagreb, Slavonska avenija 6, OIB: 14036333871 (ranije: HYPO ALPE-ADRIA-BANK d.d. Zagreb, Slavonska avenija 6), temeljem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prava s osnova dužnikova jamstva po Ugovoru o kreditu broj:717-51015090 od 21.06.2013. godine (korisnik kredita MILAN JASIKA, Novi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 xml:space="preserve"> 1A,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 xml:space="preserve">, OIB: 80012819109, nositelj Obiteljskog poljoprivrednog gospodarstva Jasika Milan, sa sjedi5tem Novi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 xml:space="preserve"> 1, </w:t>
      </w:r>
      <w:proofErr w:type="spellStart"/>
      <w:r>
        <w:rPr>
          <w:rFonts w:eastAsiaTheme="minorHAnsi"/>
        </w:rPr>
        <w:t>Budakovac</w:t>
      </w:r>
      <w:proofErr w:type="spellEnd"/>
      <w:r>
        <w:rPr>
          <w:rFonts w:eastAsiaTheme="minorHAnsi"/>
        </w:rPr>
        <w:t>, matični broj: 50176200, MIBPG:79507, dok je EKONOMIJA JASIKA d.o.o. po navedenom kreditu bil</w:t>
      </w:r>
      <w:r>
        <w:rPr>
          <w:rFonts w:eastAsiaTheme="minorHAnsi"/>
        </w:rPr>
        <w:t>a jamac-platac i založni dužnik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jc w:val="center"/>
        <w:rPr>
          <w:rFonts w:eastAsiaTheme="minorHAnsi"/>
        </w:rPr>
      </w:pPr>
      <w:r>
        <w:rPr>
          <w:rFonts w:eastAsiaTheme="minorHAnsi"/>
        </w:rPr>
        <w:lastRenderedPageBreak/>
        <w:t>-3-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jc w:val="right"/>
        <w:rPr>
          <w:rFonts w:eastAsiaTheme="minorHAnsi"/>
        </w:rPr>
      </w:pPr>
      <w:r>
        <w:rPr>
          <w:rFonts w:eastAsiaTheme="minorHAnsi"/>
        </w:rPr>
        <w:t>Poslovni broj: 3 St-267/2016-36</w:t>
      </w:r>
    </w:p>
    <w:p w:rsidRDefault="00EB195C" w:rsidP="00EB195C" w:rsidR="00EB195C">
      <w:pPr>
        <w:pStyle w:val="Bezproreda"/>
        <w:rPr>
          <w:rFonts w:eastAsiaTheme="minorHAnsi"/>
        </w:rPr>
      </w:pP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--- iz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851.250,00 kn za 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702 k.o. Virovitica-centar,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>. 1552 Stjepana Radića 42, sa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1001 m2 (zgrada mješovite uporabe na 428 m2 i dvor sa 573 m2. i to 15. suvlasnički dio: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61/1000 etažno vlasništvo (E-15), stan br. 13 (označen zelenom bojom i šesterokutom u Planu posebnih dijelova građevine), nalazi se u potkrovlju građevine, ukupne etažne povr5ine 47,48 m2, a sastoji se od kupaonice, kuhinje, izbe, dnevne sobe, spavaće sobe, hodnika. Vlasništvo vlasnika stana br. 13 proteže se na </w:t>
      </w:r>
      <w:proofErr w:type="spellStart"/>
      <w:r>
        <w:rPr>
          <w:rFonts w:eastAsiaTheme="minorHAnsi"/>
        </w:rPr>
        <w:t>loggiu</w:t>
      </w:r>
      <w:proofErr w:type="spellEnd"/>
      <w:r>
        <w:rPr>
          <w:rFonts w:eastAsiaTheme="minorHAnsi"/>
        </w:rPr>
        <w:t xml:space="preserve"> površine 3,33 m2, uz južni dio stana i parkiralište br. 13 površine 10,35 m2 u dvorišnom dijelu parcele (</w:t>
      </w:r>
      <w:proofErr w:type="spellStart"/>
      <w:r>
        <w:rPr>
          <w:rFonts w:eastAsiaTheme="minorHAnsi"/>
        </w:rPr>
        <w:t>kupovnina</w:t>
      </w:r>
      <w:proofErr w:type="spellEnd"/>
      <w:r>
        <w:rPr>
          <w:rFonts w:eastAsiaTheme="minorHAnsi"/>
        </w:rPr>
        <w:t xml:space="preserve"> u iznosu od 426.250,00 kuna),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nekretnine upisane u zk.ul.br. 702 k.o. Virovitica-centar, </w:t>
      </w:r>
      <w:proofErr w:type="spellStart"/>
      <w:r>
        <w:rPr>
          <w:rFonts w:eastAsiaTheme="minorHAnsi"/>
        </w:rPr>
        <w:t>čkbr</w:t>
      </w:r>
      <w:proofErr w:type="spellEnd"/>
      <w:r>
        <w:rPr>
          <w:rFonts w:eastAsiaTheme="minorHAnsi"/>
        </w:rPr>
        <w:t>. 1552 Stjepana Radića 42 sa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1001 m2 (zgrada mješovite uporabe na 428 m2 i dvor sa 573 m2), i to 16. suvlasnički dio: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61/1000 etažno vlasništvo (E-16), stan br. 14 (označen smeđom bojom i krugom u Planu posebnih dijelova građevine), nalazi se u potkrovlju građevine, ukupne etažne površine 4 (89 m2, sastoji se od kupaonice, kuhinje, izbe, dnevne sobe, spavaće sobe, hodnika. Vlasništvo vlasnika stana br. 14 proteže se na </w:t>
      </w:r>
      <w:proofErr w:type="spellStart"/>
      <w:r>
        <w:rPr>
          <w:rFonts w:eastAsiaTheme="minorHAnsi"/>
        </w:rPr>
        <w:t>loggiu</w:t>
      </w:r>
      <w:proofErr w:type="spellEnd"/>
      <w:r>
        <w:rPr>
          <w:rFonts w:eastAsiaTheme="minorHAnsi"/>
        </w:rPr>
        <w:t xml:space="preserve"> površine 3,71 m2 uz sjeverni dio stana i parkiralište br. 12 površine 10,35 m2 u dvorišnom dijelu parcele (</w:t>
      </w:r>
      <w:proofErr w:type="spellStart"/>
      <w:r>
        <w:rPr>
          <w:rFonts w:eastAsiaTheme="minorHAnsi"/>
        </w:rPr>
        <w:t>kupovnina</w:t>
      </w:r>
      <w:proofErr w:type="spellEnd"/>
      <w:r>
        <w:rPr>
          <w:rFonts w:eastAsiaTheme="minorHAnsi"/>
        </w:rPr>
        <w:t xml:space="preserve"> u iznosu od 425.000,00 kuna) namiruju: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- troškovi s osnova nagrade stečajnog upravitelja (čl. 254. st. 3. SZ-a i Uredbi o kriterijima i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načinu obračuna i plaćanja nagrade stečajnim upraviteljima, Narodne novine br. 105/2015) u bruto iznosu od 68.006,78 kuna (28,06 % od ukupnog iznosa nagrade od 242.362,00 kuna)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>- troškovi s osnova plaćanja PDV-a (čl. 254. st. 3. SZ-a) u iznosu od 170.250,00 kuna</w:t>
      </w:r>
    </w:p>
    <w:p w:rsidRDefault="00EB195C" w:rsidP="00EB195C" w:rsidR="00EB195C">
      <w:pPr>
        <w:pStyle w:val="Bezproreda"/>
        <w:rPr>
          <w:rFonts w:eastAsiaTheme="minorHAnsi"/>
        </w:rPr>
      </w:pPr>
      <w:r>
        <w:rPr>
          <w:rFonts w:eastAsiaTheme="minorHAnsi"/>
        </w:rPr>
        <w:t xml:space="preserve">- preostalim dijelom </w:t>
      </w:r>
      <w:proofErr w:type="spellStart"/>
      <w:r>
        <w:rPr>
          <w:rFonts w:eastAsiaTheme="minorHAnsi"/>
        </w:rPr>
        <w:t>kupovnine</w:t>
      </w:r>
      <w:proofErr w:type="spellEnd"/>
      <w:r>
        <w:rPr>
          <w:rFonts w:eastAsiaTheme="minorHAnsi"/>
        </w:rPr>
        <w:t xml:space="preserve"> u iznosu od 612.993,22 kuna djelomično se namiruje potraživanje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vjerovnika ADDIKO BANK d.d. Zagreb, Slavonska avenija 6, OIB: 14036333877 (ranije: HYPO ALPE-ADRIA-BANK d.d. Zagreb, Slavonska avenija 6), temeljem </w:t>
      </w:r>
      <w:proofErr w:type="spellStart"/>
      <w:r>
        <w:rPr>
          <w:rFonts w:eastAsiaTheme="minorHAnsi"/>
        </w:rPr>
        <w:t>razlučnog</w:t>
      </w:r>
      <w:proofErr w:type="spellEnd"/>
      <w:r>
        <w:rPr>
          <w:rFonts w:eastAsiaTheme="minorHAnsi"/>
        </w:rPr>
        <w:t xml:space="preserve"> prava s osnova Ugovora o kreditu broj: 717-56/2011.</w:t>
      </w:r>
    </w:p>
    <w:p w:rsidRDefault="00EB195C" w:rsidP="00EB195C" w:rsidR="00EB195C">
      <w:pPr>
        <w:pStyle w:val="Bezproreda"/>
      </w:pPr>
    </w:p>
    <w:p w:rsidRDefault="00EB195C" w:rsidP="00EB195C" w:rsidR="00EB195C">
      <w:pPr>
        <w:pStyle w:val="Bezproreda"/>
      </w:pPr>
      <w:r>
        <w:tab/>
        <w:t xml:space="preserve">2. Nalaže se stečajnom upravitelju da iznos iz točke 1. ovog rješenja po pravomoćnosti rješenja isplati na račun ADDIKO BANK d.d. Zagreb i MOIRA d.o.o. Novi </w:t>
      </w:r>
      <w:proofErr w:type="spellStart"/>
      <w:r>
        <w:t>Budakovac</w:t>
      </w:r>
      <w:proofErr w:type="spellEnd"/>
      <w:r>
        <w:t xml:space="preserve">. </w:t>
      </w:r>
    </w:p>
    <w:p w:rsidRDefault="00EB195C" w:rsidP="00EB195C" w:rsidR="00EB195C">
      <w:pPr>
        <w:pStyle w:val="Bezproreda"/>
      </w:pPr>
    </w:p>
    <w:p w:rsidRDefault="00EB195C" w:rsidP="00EB195C" w:rsidR="00EB195C">
      <w:pPr>
        <w:pStyle w:val="Bezproreda"/>
        <w:jc w:val="center"/>
      </w:pPr>
      <w:r>
        <w:t>Obrazloženje</w:t>
      </w:r>
    </w:p>
    <w:p w:rsidRDefault="00EB195C" w:rsidP="00EB195C" w:rsidR="00EB195C">
      <w:pPr>
        <w:pStyle w:val="Bezproreda"/>
        <w:rPr>
          <w:b/>
        </w:rPr>
      </w:pPr>
    </w:p>
    <w:p w:rsidRDefault="00EB195C" w:rsidP="00EB195C" w:rsidR="00EB195C">
      <w:pPr>
        <w:pStyle w:val="Bezproreda"/>
      </w:pPr>
      <w:r>
        <w:tab/>
        <w:t xml:space="preserve">U stečajnom postupku prodane su nekretnine navedene u točki 1. ovog rješenja za ukupni iznos od 3.033.750,00 kn. </w:t>
      </w:r>
    </w:p>
    <w:p w:rsidRDefault="00EB195C" w:rsidP="00EB195C" w:rsidR="00EB195C">
      <w:pPr>
        <w:pStyle w:val="Bezproreda"/>
      </w:pPr>
      <w:r>
        <w:tab/>
        <w:t xml:space="preserve">U podnesku od 11. prosinca 2017. godine stečajni upravitelj predložio je da se iz iznosa ostvarenog prodajom namire troškovi s osnove nagrade stečajnog upravitelja u iznosu od 242.362,00 kn i trošak PDV-a u iznosu od 406.750,00 kn, da se iznosom od 2.176.655,94 kn namiri potraživanje </w:t>
      </w:r>
      <w:proofErr w:type="spellStart"/>
      <w:r>
        <w:t>razlučnog</w:t>
      </w:r>
      <w:proofErr w:type="spellEnd"/>
      <w:r>
        <w:t xml:space="preserve"> vjerovnika ADDIKO BANK d.d. Zagreb i iznosom od 207.982,06 kn da se djelomično namiri potraživanje </w:t>
      </w:r>
      <w:proofErr w:type="spellStart"/>
      <w:r>
        <w:t>razlučnog</w:t>
      </w:r>
      <w:proofErr w:type="spellEnd"/>
      <w:r>
        <w:t xml:space="preserve"> vjerovnika MOIRA d.o.o. Novi </w:t>
      </w:r>
      <w:proofErr w:type="spellStart"/>
      <w:r>
        <w:t>Budakovac</w:t>
      </w:r>
      <w:proofErr w:type="spellEnd"/>
      <w:r>
        <w:t xml:space="preserve">. </w:t>
      </w:r>
    </w:p>
    <w:p w:rsidRDefault="00EB195C" w:rsidP="00EB195C" w:rsidR="00EB195C">
      <w:pPr>
        <w:pStyle w:val="Bezproreda"/>
      </w:pPr>
      <w:r>
        <w:tab/>
        <w:t xml:space="preserve">Budući da je prijedlog stečajnog upravitelja osnovan, temeljem čl. 248. SZ-a riješeno je kao u izreci. </w:t>
      </w:r>
    </w:p>
    <w:p w:rsidRDefault="00EB195C" w:rsidP="00EB195C" w:rsidR="00EB195C">
      <w:pPr>
        <w:pStyle w:val="Bezproreda"/>
      </w:pPr>
    </w:p>
    <w:p w:rsidRDefault="00EB195C" w:rsidP="00EB195C" w:rsidR="00EB195C" w:rsidRPr="00EB195C">
      <w:pPr>
        <w:pStyle w:val="Bezproreda"/>
        <w:jc w:val="center"/>
      </w:pPr>
      <w:r w:rsidRPr="00EB195C">
        <w:t>Bjelovar, 20. prosinca 2017.</w:t>
      </w:r>
    </w:p>
    <w:p w:rsidRDefault="00EB195C" w:rsidP="00EB195C" w:rsidR="00EB195C" w:rsidRPr="00EB195C">
      <w:pPr>
        <w:pStyle w:val="Bezproreda"/>
      </w:pPr>
      <w:r w:rsidRPr="00EB195C">
        <w:t xml:space="preserve">                                                                                                          STEČAJNA SUTKINJA</w:t>
      </w:r>
    </w:p>
    <w:p w:rsidRDefault="00EB195C" w:rsidP="00EB195C" w:rsidR="00EB195C" w:rsidRPr="00EB195C">
      <w:pPr>
        <w:pStyle w:val="Bezproreda"/>
      </w:pPr>
      <w:r w:rsidRPr="00EB195C">
        <w:t xml:space="preserve">                                                                                                             SANJANA ZORINC</w:t>
      </w:r>
    </w:p>
    <w:p w:rsidRDefault="00EB195C" w:rsidP="00EB195C" w:rsidR="00EB195C">
      <w:pPr>
        <w:pStyle w:val="Bezproreda"/>
        <w:jc w:val="center"/>
      </w:pPr>
      <w:r>
        <w:lastRenderedPageBreak/>
        <w:t>-4-</w:t>
      </w:r>
    </w:p>
    <w:p w:rsidRDefault="00EB195C" w:rsidP="00EB195C" w:rsidR="00EB195C">
      <w:pPr>
        <w:pStyle w:val="Bezproreda"/>
        <w:rPr>
          <w:b/>
        </w:rPr>
      </w:pPr>
    </w:p>
    <w:p w:rsidRDefault="00EB195C" w:rsidP="00EB195C" w:rsidR="00EB195C">
      <w:pPr>
        <w:pStyle w:val="Bezproreda"/>
        <w:jc w:val="right"/>
      </w:pPr>
      <w:r>
        <w:t>Poslovni broj: 3 St-267/2016-36</w:t>
      </w:r>
    </w:p>
    <w:p w:rsidRDefault="00EB195C" w:rsidP="00EB195C" w:rsidR="00EB195C">
      <w:pPr>
        <w:pStyle w:val="Bezproreda"/>
      </w:pPr>
    </w:p>
    <w:p w:rsidRDefault="00EB195C" w:rsidP="00EB195C" w:rsidR="00EB195C">
      <w:pPr>
        <w:pStyle w:val="Bezproreda"/>
      </w:pPr>
    </w:p>
    <w:p w:rsidRDefault="00EB195C" w:rsidP="00EB195C" w:rsidR="00EB195C">
      <w:pPr>
        <w:pStyle w:val="Bezproreda"/>
      </w:pPr>
    </w:p>
    <w:p w:rsidRDefault="00EB195C" w:rsidP="00EB195C" w:rsidR="00EB195C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B195C" w:rsidP="00EB195C" w:rsidR="00EB195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195C" w:rsidP="00EB195C" w:rsidR="00EB195C">
      <w:pPr>
        <w:pStyle w:val="Bezproreda"/>
      </w:pPr>
      <w:r>
        <w:t>Dna: stečajnom upravitelju putem e-oglasne ploče i putem pošte</w:t>
      </w:r>
    </w:p>
    <w:p w:rsidRDefault="00EB195C" w:rsidP="00EB195C" w:rsidR="00EB195C">
      <w:pPr>
        <w:pStyle w:val="Bezproreda"/>
      </w:pPr>
      <w:r>
        <w:t xml:space="preserve">         ADDIKO BANK d.d. – putem e-oglasne ploče</w:t>
      </w:r>
    </w:p>
    <w:p w:rsidRDefault="00EB195C" w:rsidP="00EB195C" w:rsidR="00EB195C">
      <w:pPr>
        <w:pStyle w:val="Bezproreda"/>
      </w:pPr>
      <w:r>
        <w:t xml:space="preserve">         ŽDO Bjelovar – putem e-oglasne ploče</w:t>
      </w:r>
    </w:p>
    <w:p w:rsidRDefault="00EB195C" w:rsidP="00EB195C" w:rsidR="00EB195C">
      <w:pPr>
        <w:pStyle w:val="Bezproreda"/>
      </w:pPr>
      <w:r>
        <w:t xml:space="preserve">         pun. Jugoslavu Puranu, odvjetniku u Bjelovaru – putem e-oglasne ploče  </w:t>
      </w:r>
    </w:p>
    <w:p w:rsidRDefault="00EB195C" w:rsidP="00EB195C" w:rsidR="00EB195C">
      <w:pPr>
        <w:pStyle w:val="Bezproreda"/>
      </w:pPr>
      <w:r>
        <w:t xml:space="preserve">         e-oglasna ploča </w:t>
      </w:r>
    </w:p>
    <w:p w:rsidRDefault="00EB195C" w:rsidP="00EB195C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20.12.2017.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95C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31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St-267/2016-37</izvorni_sadrzaj>
    <derivirana_varijabla naziv="DomainObject.Oznaka_1">St-267/2016-37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St-267/2016-37</izvorni_sadrzaj>
    <derivirana_varijabla naziv="DomainObject.PoslovniBrojDokumenta_1">St-267/2016-37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98B1A-5033-434F-9936-A58744C39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1487</properties:Words>
  <properties:Characters>8002</properties:Characters>
  <properties:Lines>158</properties:Lines>
  <properties:Paragraphs>78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2017-12-20T12:29:00Z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St-267/2016-37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