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87e5a" w14:paraId="8c87e5a" w:rsidRDefault="00CA1B13" w:rsidP="00F349AA" w:rsidR="003E43D7" w:rsidRPr="00BE2BA3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BE2BA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BE2BA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E2BA3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F349AA" w:rsidP="00F349AA" w:rsidR="00F349AA" w:rsidRPr="00BE2BA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E2BA3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F349AA" w:rsidP="00F349AA" w:rsidR="00F349AA" w:rsidRPr="00BE2BA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E2BA3">
        <w:rPr>
          <w:rFonts w:hAnsi="Times New Roman" w:ascii="Times New Roman"/>
          <w:color w:val="auto"/>
          <w:sz w:val="24"/>
          <w:szCs w:val="24"/>
          <w:lang w:val="pl-PL"/>
        </w:rPr>
        <w:t>Za</w:t>
      </w:r>
      <w:r w:rsidR="0064633E" w:rsidRPr="00BE2BA3">
        <w:rPr>
          <w:rFonts w:hAnsi="Times New Roman" w:ascii="Times New Roman"/>
          <w:color w:val="auto"/>
          <w:sz w:val="24"/>
          <w:szCs w:val="24"/>
          <w:lang w:val="pl-PL"/>
        </w:rPr>
        <w:t>greb, Amruševa 2/II</w:t>
      </w:r>
      <w:r w:rsidR="0064633E" w:rsidRPr="00BE2BA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BE2BA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BE2BA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BE2BA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BE2BA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BE2BA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BE2BA3">
        <w:rPr>
          <w:rFonts w:hAnsi="Times New Roman" w:ascii="Times New Roman"/>
          <w:color w:val="auto"/>
          <w:sz w:val="24"/>
          <w:szCs w:val="24"/>
          <w:lang w:val="pl-PL"/>
        </w:rPr>
        <w:tab/>
        <w:t>7 St-</w:t>
      </w:r>
      <w:r w:rsidR="00907F9F" w:rsidRPr="00BE2BA3">
        <w:rPr>
          <w:rFonts w:hAnsi="Times New Roman" w:ascii="Times New Roman"/>
          <w:color w:val="auto"/>
          <w:sz w:val="24"/>
          <w:szCs w:val="24"/>
          <w:lang w:val="pl-PL"/>
        </w:rPr>
        <w:t>691/15</w:t>
      </w:r>
    </w:p>
    <w:p w:rsidRDefault="00F349AA" w:rsidP="00F349AA" w:rsidR="00F349AA" w:rsidRPr="00BE2BA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3495A" w:rsidP="00F349AA" w:rsidR="0033495A" w:rsidRPr="00BE2BA3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BE2BA3">
        <w:rPr>
          <w:rFonts w:hAnsi="Times New Roman" w:ascii="Times New Roman"/>
          <w:color w:val="auto"/>
          <w:sz w:val="24"/>
          <w:szCs w:val="24"/>
          <w:lang w:val="pl-PL"/>
        </w:rPr>
        <w:t>R E P U B L I K A  H R V A T S K A</w:t>
      </w:r>
    </w:p>
    <w:p w:rsidRDefault="00F349AA" w:rsidP="00F349AA" w:rsidR="00F349AA" w:rsidRPr="00BE2BA3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BE2BA3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F349AA" w:rsidP="00F349AA" w:rsidR="00F349AA" w:rsidRPr="00BE2BA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E2BA3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2B2B94" w:rsidP="002B2B94" w:rsidR="00DD7E41" w:rsidRPr="00BE2BA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BE2BA3">
        <w:rPr>
          <w:rFonts w:hAnsi="Times New Roman" w:ascii="Times New Roman"/>
          <w:sz w:val="24"/>
          <w:szCs w:val="24"/>
        </w:rPr>
        <w:t>Trgovački sud u Zagrebu, po sucu pojedincu Vesni Malenica kao stečajnom sucu u prethodnom postupku radi utvrđivanja uvjeta za  otvaranje stečajnog postupka nad dužnikom</w:t>
      </w:r>
      <w:r w:rsidR="00BE2BA3" w:rsidRPr="00BE2BA3">
        <w:rPr>
          <w:rFonts w:hAnsi="Times New Roman" w:ascii="Times New Roman"/>
          <w:sz w:val="24"/>
          <w:szCs w:val="24"/>
        </w:rPr>
        <w:t xml:space="preserve"> KOLEKTIV d. o. o.  Zagreb, Horvaćanska cesta 45, OIB 61610636662</w:t>
      </w:r>
      <w:r w:rsidR="00FE1157" w:rsidRPr="00BE2BA3">
        <w:rPr>
          <w:rFonts w:hAnsi="Times New Roman" w:ascii="Times New Roman"/>
          <w:sz w:val="24"/>
          <w:szCs w:val="24"/>
        </w:rPr>
        <w:t>, 8</w:t>
      </w:r>
      <w:r w:rsidR="001E6CCF" w:rsidRPr="00BE2BA3">
        <w:rPr>
          <w:rFonts w:hAnsi="Times New Roman" w:ascii="Times New Roman"/>
          <w:sz w:val="24"/>
          <w:szCs w:val="24"/>
        </w:rPr>
        <w:t>. prosinca 2015.</w:t>
      </w:r>
    </w:p>
    <w:p w:rsidRDefault="001E6CCF" w:rsidP="002B2B94" w:rsidR="001E6CCF" w:rsidRPr="00BE2BA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BE2BA3">
      <w:pPr>
        <w:jc w:val="center"/>
        <w:rPr>
          <w:rFonts w:hAnsi="Times New Roman" w:ascii="Times New Roman"/>
          <w:color w:val="auto"/>
          <w:sz w:val="24"/>
          <w:szCs w:val="24"/>
        </w:rPr>
      </w:pPr>
      <w:r w:rsidRPr="00BE2BA3">
        <w:rPr>
          <w:rFonts w:hAnsi="Times New Roman" w:ascii="Times New Roman"/>
          <w:color w:val="auto"/>
          <w:sz w:val="24"/>
          <w:szCs w:val="24"/>
        </w:rPr>
        <w:t>r i j e š i o  j e</w:t>
      </w:r>
    </w:p>
    <w:p w:rsidRDefault="00F349AA" w:rsidP="00F349AA" w:rsidR="00F349AA" w:rsidRPr="00BE2BA3">
      <w:pPr>
        <w:jc w:val="center"/>
        <w:rPr>
          <w:rFonts w:hAnsi="Times New Roman" w:ascii="Times New Roman"/>
          <w:color w:val="auto"/>
          <w:sz w:val="24"/>
          <w:szCs w:val="24"/>
        </w:rPr>
      </w:pPr>
    </w:p>
    <w:p w:rsidRDefault="0085551B" w:rsidP="00583D18" w:rsidR="00F349AA" w:rsidRPr="00BE2BA3">
      <w:pPr>
        <w:ind w:right="-2"/>
        <w:jc w:val="both"/>
        <w:rPr>
          <w:rFonts w:hAnsi="Times New Roman" w:ascii="Times New Roman"/>
          <w:color w:val="auto"/>
          <w:sz w:val="24"/>
          <w:szCs w:val="24"/>
        </w:rPr>
      </w:pPr>
      <w:r w:rsidRPr="00BE2BA3">
        <w:rPr>
          <w:rFonts w:hAnsi="Times New Roman" w:ascii="Times New Roman"/>
          <w:color w:val="auto"/>
          <w:sz w:val="24"/>
          <w:szCs w:val="24"/>
        </w:rPr>
        <w:tab/>
      </w:r>
      <w:r w:rsidR="00F349AA" w:rsidRPr="00BE2BA3">
        <w:rPr>
          <w:rFonts w:hAnsi="Times New Roman" w:ascii="Times New Roman"/>
          <w:color w:val="auto"/>
          <w:sz w:val="24"/>
          <w:szCs w:val="24"/>
        </w:rPr>
        <w:t xml:space="preserve">1. Pozivaju se osobe koje imaju pravni interes da se provede stečajni postupak nad dužnikom </w:t>
      </w:r>
      <w:r w:rsidR="00BE2BA3" w:rsidRPr="00BE2BA3">
        <w:rPr>
          <w:rFonts w:hAnsi="Times New Roman" w:ascii="Times New Roman"/>
          <w:color w:val="auto"/>
          <w:sz w:val="24"/>
          <w:szCs w:val="24"/>
        </w:rPr>
        <w:t>KOLEKTIV d. o. o.  Zagreb, Horvaćanska cesta 45, OIB 61610636662</w:t>
      </w:r>
      <w:r w:rsidR="00F349AA" w:rsidRPr="00BE2BA3">
        <w:rPr>
          <w:rFonts w:hAnsi="Times New Roman" w:ascii="Times New Roman"/>
          <w:color w:val="auto"/>
          <w:sz w:val="24"/>
          <w:szCs w:val="24"/>
        </w:rPr>
        <w:t>, da u roku petnaest (15) dana solidarno uplate na sudski depozit ovog suda IBAN: HR9223900011300000460 otvoren kod Hrvatske poštanske banke d. d., Zagreb, pozivom na broj 05-</w:t>
      </w:r>
      <w:r w:rsidR="00BE2BA3" w:rsidRPr="00BE2BA3">
        <w:rPr>
          <w:rFonts w:hAnsi="Times New Roman" w:ascii="Times New Roman"/>
          <w:color w:val="auto"/>
          <w:sz w:val="24"/>
          <w:szCs w:val="24"/>
        </w:rPr>
        <w:t>69115</w:t>
      </w:r>
      <w:r w:rsidR="00464ED8" w:rsidRPr="00BE2BA3">
        <w:rPr>
          <w:rFonts w:hAnsi="Times New Roman" w:ascii="Times New Roman"/>
          <w:color w:val="auto"/>
          <w:sz w:val="24"/>
          <w:szCs w:val="24"/>
        </w:rPr>
        <w:t xml:space="preserve">  iznos o</w:t>
      </w:r>
      <w:r w:rsidR="001E6CCF" w:rsidRPr="00BE2BA3">
        <w:rPr>
          <w:rFonts w:hAnsi="Times New Roman" w:ascii="Times New Roman"/>
          <w:color w:val="auto"/>
          <w:sz w:val="24"/>
          <w:szCs w:val="24"/>
        </w:rPr>
        <w:t xml:space="preserve">d </w:t>
      </w:r>
      <w:r w:rsidR="00BE2BA3" w:rsidRPr="00BE2BA3">
        <w:rPr>
          <w:rFonts w:hAnsi="Times New Roman" w:ascii="Times New Roman"/>
          <w:color w:val="auto"/>
          <w:sz w:val="24"/>
          <w:szCs w:val="24"/>
        </w:rPr>
        <w:t>20.000</w:t>
      </w:r>
      <w:r w:rsidR="00F349AA" w:rsidRPr="00BE2BA3">
        <w:rPr>
          <w:rFonts w:hAnsi="Times New Roman" w:ascii="Times New Roman"/>
          <w:color w:val="auto"/>
          <w:sz w:val="24"/>
          <w:szCs w:val="24"/>
        </w:rPr>
        <w:t>,00 kn na ime predujma za pokriće troškova kako prethodnog tako i otvorenog stečajnog postupka, te da u istom roku potvrdu o uplati dostavi u sudski spis.</w:t>
      </w:r>
    </w:p>
    <w:p w:rsidRDefault="00F349AA" w:rsidP="00583D18" w:rsidR="00F349AA" w:rsidRPr="00BE2BA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E2BA3">
        <w:rPr>
          <w:rFonts w:hAnsi="Times New Roman" w:ascii="Times New Roman"/>
          <w:color w:val="auto"/>
          <w:sz w:val="24"/>
          <w:szCs w:val="24"/>
        </w:rPr>
        <w:tab/>
      </w:r>
      <w:r w:rsidRPr="00BE2BA3">
        <w:rPr>
          <w:rFonts w:hAnsi="Times New Roman" w:ascii="Times New Roman"/>
          <w:color w:val="auto"/>
          <w:sz w:val="24"/>
          <w:szCs w:val="24"/>
          <w:lang w:val="pl-PL"/>
        </w:rPr>
        <w:t xml:space="preserve">2. Rješenje će se objaviti na </w:t>
      </w:r>
      <w:r w:rsidR="00DD7E41" w:rsidRPr="00BE2BA3">
        <w:rPr>
          <w:rFonts w:hAnsi="Times New Roman" w:ascii="Times New Roman"/>
          <w:color w:val="auto"/>
          <w:sz w:val="24"/>
          <w:szCs w:val="24"/>
          <w:lang w:val="pl-PL"/>
        </w:rPr>
        <w:t>e-</w:t>
      </w:r>
      <w:r w:rsidRPr="00BE2BA3">
        <w:rPr>
          <w:rFonts w:hAnsi="Times New Roman" w:ascii="Times New Roman"/>
          <w:color w:val="auto"/>
          <w:sz w:val="24"/>
          <w:szCs w:val="24"/>
          <w:lang w:val="pl-PL"/>
        </w:rPr>
        <w:t>oglasnoj ploči suda.</w:t>
      </w:r>
    </w:p>
    <w:p w:rsidRDefault="00F349AA" w:rsidP="00583D18" w:rsidR="00F349AA" w:rsidRPr="00BE2BA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E2BA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BE2BA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E2BA3">
        <w:rPr>
          <w:rFonts w:hAnsi="Times New Roman" w:ascii="Times New Roman"/>
          <w:color w:val="auto"/>
          <w:sz w:val="24"/>
          <w:szCs w:val="24"/>
          <w:lang w:val="pl-PL"/>
        </w:rPr>
        <w:tab/>
        <w:t>U tom se slučaju stečajni postupak neće provesti i na odgovarajući će se način primjeniti odredbe čl. 196 - čl. 202 Stečajnog zakona.</w:t>
      </w:r>
    </w:p>
    <w:p w:rsidRDefault="00F349AA" w:rsidP="00583D18" w:rsidR="00F349AA" w:rsidRPr="00BE2BA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E2BA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4. Ukoliko se stečajni postupak zaključi u skladu s odredbom čl. 63 st. 1 Stečajnog zakona a dužnik nema sredstava za pokriće najnužnijih troškova, sredstva će se isplatiti na teret </w:t>
      </w:r>
      <w:r w:rsidR="00464ED8" w:rsidRPr="00BE2BA3">
        <w:rPr>
          <w:rFonts w:hAnsi="Times New Roman" w:ascii="Times New Roman"/>
          <w:color w:val="auto"/>
          <w:sz w:val="24"/>
          <w:szCs w:val="24"/>
          <w:lang w:val="pl-PL"/>
        </w:rPr>
        <w:t>Fonda za pokriće troškova stečajnog postupka.</w:t>
      </w:r>
    </w:p>
    <w:p w:rsidRDefault="00F349AA" w:rsidP="00F349AA" w:rsidR="00F349AA" w:rsidRPr="00BE2BA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E2BA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E2BA3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F349AA" w:rsidP="00F349AA" w:rsidR="00F349AA" w:rsidRPr="00BE2BA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BE2BA3" w:rsidP="00BE2BA3" w:rsidR="00BE2BA3" w:rsidRPr="00BE2BA3">
      <w:pPr>
        <w:ind w:firstLine="708" w:right="33"/>
        <w:jc w:val="both"/>
        <w:rPr>
          <w:rFonts w:hAnsi="Times New Roman" w:ascii="Times New Roman"/>
          <w:color w:val="auto"/>
          <w:sz w:val="24"/>
          <w:szCs w:val="24"/>
        </w:rPr>
      </w:pPr>
      <w:r w:rsidRPr="00BE2BA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Predlagatelj </w:t>
      </w:r>
      <w:r w:rsidRPr="00BE2BA3">
        <w:rPr>
          <w:rFonts w:hAnsi="Times New Roman" w:ascii="Times New Roman"/>
          <w:color w:val="auto"/>
          <w:sz w:val="24"/>
          <w:szCs w:val="24"/>
        </w:rPr>
        <w:t>KOLEKTIV d. o. o.  Zagreb, Horvaćanska cesta 45, OIB 61610636662, kao dužnik, zastupan po punomoćniku</w:t>
      </w:r>
      <w:r w:rsidRPr="00BE2BA3">
        <w:rPr>
          <w:rFonts w:hAnsi="Times New Roman" w:ascii="Times New Roman"/>
          <w:color w:val="auto"/>
          <w:sz w:val="24"/>
          <w:szCs w:val="24"/>
          <w:lang w:val="pl-PL"/>
        </w:rPr>
        <w:t xml:space="preserve"> podnio je ovom sudu 31. kolovoza 2015. prijedlog za pokretanje stečajnog postupka nad dužnikom </w:t>
      </w:r>
      <w:r w:rsidRPr="00BE2BA3">
        <w:rPr>
          <w:rFonts w:hAnsi="Times New Roman" w:ascii="Times New Roman"/>
          <w:color w:val="auto"/>
          <w:sz w:val="24"/>
          <w:szCs w:val="24"/>
        </w:rPr>
        <w:t>KOLEKTIV d. o. o.  Zagreb, Horvaćanska cesta 45, OIB 61610636662.</w:t>
      </w:r>
    </w:p>
    <w:p w:rsidRDefault="00BE2BA3" w:rsidP="00BE2BA3" w:rsidR="00BE2BA3" w:rsidRPr="00BE2BA3">
      <w:pPr>
        <w:ind w:firstLine="708" w:right="33"/>
        <w:jc w:val="both"/>
        <w:rPr>
          <w:rFonts w:hAnsi="Times New Roman" w:ascii="Times New Roman"/>
          <w:color w:val="auto"/>
          <w:sz w:val="24"/>
          <w:szCs w:val="24"/>
        </w:rPr>
      </w:pPr>
      <w:r w:rsidRPr="00BE2BA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U svom prijedlogu predlagatelj navodi da dužnik u razdoblju duljem od 60 dana ima evidentirane neizvršene osnove za plaćanje. U prilog svojih navoda predlagatelj – dužnik dostavlja Potvrdu FINA-e od 25. kolovoza 2015. </w:t>
      </w:r>
    </w:p>
    <w:p w:rsidRDefault="00464ED8" w:rsidP="00464ED8" w:rsidR="00464ED8" w:rsidRPr="00BE2BA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E2BA3">
        <w:rPr>
          <w:rFonts w:hAnsi="Times New Roman" w:ascii="Times New Roman"/>
          <w:color w:val="auto"/>
          <w:sz w:val="24"/>
          <w:szCs w:val="24"/>
          <w:lang w:val="pl-PL"/>
        </w:rPr>
        <w:tab/>
        <w:t>Stoga je temeljem odredbe čl. 42 Stečajnog zakona valjalo donijeti rješenje o pokretanju prethodnog postupka radi utvrđivanja uvjeta za otvaranje stečajnog postupka nad dužnikom.</w:t>
      </w:r>
    </w:p>
    <w:p w:rsidRDefault="00F349AA" w:rsidP="00F349AA" w:rsidR="002B2B94" w:rsidRPr="00BE2BA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E2BA3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BE2BA3" w:rsidRPr="00BE2BA3">
        <w:rPr>
          <w:rFonts w:hAnsi="Times New Roman" w:ascii="Times New Roman"/>
          <w:color w:val="auto"/>
          <w:sz w:val="24"/>
          <w:szCs w:val="24"/>
          <w:lang w:val="hr-HR"/>
        </w:rPr>
        <w:t>691/15 od 4. studenog</w:t>
      </w:r>
      <w:r w:rsidR="001E6CCF" w:rsidRPr="00BE2BA3">
        <w:rPr>
          <w:rFonts w:hAnsi="Times New Roman" w:ascii="Times New Roman"/>
          <w:color w:val="auto"/>
          <w:sz w:val="24"/>
          <w:szCs w:val="24"/>
          <w:lang w:val="hr-HR"/>
        </w:rPr>
        <w:t xml:space="preserve"> 2015</w:t>
      </w:r>
      <w:r w:rsidRPr="00BE2BA3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F349AA" w:rsidP="00DD7E41" w:rsidR="002B2B94" w:rsidRPr="00BE2BA3">
      <w:pPr>
        <w:ind w:firstLine="708"/>
        <w:jc w:val="both"/>
        <w:rPr>
          <w:rFonts w:hAnsi="Times New Roman" w:ascii="Times New Roman"/>
          <w:color w:val="auto"/>
          <w:sz w:val="24"/>
          <w:szCs w:val="24"/>
        </w:rPr>
      </w:pPr>
      <w:r w:rsidRPr="00BE2BA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Na ročištu </w:t>
      </w:r>
      <w:r w:rsidR="004F230D" w:rsidRPr="00BE2BA3">
        <w:rPr>
          <w:rFonts w:hAnsi="Times New Roman" w:ascii="Times New Roman"/>
          <w:color w:val="auto"/>
          <w:sz w:val="24"/>
          <w:szCs w:val="24"/>
          <w:lang w:val="hr-HR"/>
        </w:rPr>
        <w:t>radi utvrđivanja uvjeta održanom 8. prosinca 2015. predlagatelj je ostao kod prijedloga, navodeći da i nadalje postoje stečajni razlozi.</w:t>
      </w:r>
    </w:p>
    <w:p w:rsidRDefault="001E6CCF" w:rsidP="004F230D" w:rsidR="004F230D" w:rsidRPr="00BE2BA3">
      <w:pPr>
        <w:pStyle w:val="Zaglavlje"/>
        <w:tabs>
          <w:tab w:pos="4153" w:val="clear"/>
          <w:tab w:pos="8306" w:val="clear"/>
          <w:tab w:pos="-4253" w:val="center"/>
        </w:tabs>
        <w:jc w:val="both"/>
        <w:rPr>
          <w:rFonts w:hAnsi="Times New Roman" w:ascii="Times New Roman"/>
          <w:bCs/>
          <w:color w:val="auto"/>
          <w:sz w:val="24"/>
          <w:szCs w:val="24"/>
        </w:rPr>
      </w:pPr>
      <w:r w:rsidRPr="00BE2BA3">
        <w:rPr>
          <w:rFonts w:hAnsi="Times New Roman" w:ascii="Times New Roman"/>
          <w:color w:val="auto"/>
          <w:sz w:val="24"/>
          <w:szCs w:val="24"/>
        </w:rPr>
        <w:lastRenderedPageBreak/>
        <w:tab/>
        <w:t xml:space="preserve">Privremeni stečajni upravitelj sačinio je pisano izvješće iz kojeg proizlazi </w:t>
      </w:r>
      <w:r w:rsidR="004F230D" w:rsidRPr="00BE2BA3">
        <w:rPr>
          <w:rFonts w:hAnsi="Times New Roman" w:ascii="Times New Roman"/>
          <w:color w:val="auto"/>
          <w:sz w:val="24"/>
          <w:szCs w:val="24"/>
        </w:rPr>
        <w:t xml:space="preserve">da kod dužnika </w:t>
      </w:r>
      <w:r w:rsidR="004F230D" w:rsidRPr="00BE2BA3">
        <w:rPr>
          <w:rFonts w:hAnsi="Times New Roman" w:ascii="Times New Roman"/>
          <w:bCs/>
          <w:color w:val="auto"/>
          <w:sz w:val="24"/>
          <w:szCs w:val="24"/>
        </w:rPr>
        <w:t>postoje stečajni ra</w:t>
      </w:r>
      <w:r w:rsidR="00BE2BA3" w:rsidRPr="00BE2BA3">
        <w:rPr>
          <w:rFonts w:hAnsi="Times New Roman" w:ascii="Times New Roman"/>
          <w:bCs/>
          <w:color w:val="auto"/>
          <w:sz w:val="24"/>
          <w:szCs w:val="24"/>
        </w:rPr>
        <w:t xml:space="preserve">zlozi nesposobnosti za plaćanje, poslovanje dužnika nije moguće, </w:t>
      </w:r>
      <w:r w:rsidR="004F230D" w:rsidRPr="00BE2BA3">
        <w:rPr>
          <w:rFonts w:hAnsi="Times New Roman" w:ascii="Times New Roman"/>
          <w:color w:val="auto"/>
          <w:sz w:val="24"/>
          <w:szCs w:val="24"/>
        </w:rPr>
        <w:t xml:space="preserve">a dužnik nema imovinu koja bi bila dostatna za pokriće troškova ovog postupka. </w:t>
      </w:r>
    </w:p>
    <w:p w:rsidRDefault="00F349AA" w:rsidP="00F349AA" w:rsidR="00F349AA" w:rsidRPr="00BE2BA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E2BA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DD7E41" w:rsidRPr="00BE2BA3">
        <w:rPr>
          <w:rFonts w:hAnsi="Times New Roman" w:ascii="Times New Roman"/>
          <w:color w:val="auto"/>
          <w:sz w:val="24"/>
          <w:szCs w:val="24"/>
          <w:lang w:val="pl-PL"/>
        </w:rPr>
        <w:t>Slijedom navedenog, pozvani su</w:t>
      </w:r>
      <w:r w:rsidRPr="00BE2BA3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  <w:r w:rsidR="002D105B" w:rsidRPr="00BE2BA3">
        <w:rPr>
          <w:rFonts w:hAnsi="Times New Roman" w:ascii="Times New Roman"/>
          <w:color w:val="auto"/>
          <w:sz w:val="24"/>
          <w:szCs w:val="24"/>
          <w:lang w:val="pl-PL"/>
        </w:rPr>
        <w:t>v</w:t>
      </w:r>
      <w:r w:rsidR="004F230D" w:rsidRPr="00BE2BA3">
        <w:rPr>
          <w:rFonts w:hAnsi="Times New Roman" w:ascii="Times New Roman"/>
          <w:color w:val="auto"/>
          <w:sz w:val="24"/>
          <w:szCs w:val="24"/>
          <w:lang w:val="pl-PL"/>
        </w:rPr>
        <w:t xml:space="preserve">jerovnici na uplatu iznosa od </w:t>
      </w:r>
      <w:r w:rsidR="00BE2BA3" w:rsidRPr="00BE2BA3">
        <w:rPr>
          <w:rFonts w:hAnsi="Times New Roman" w:ascii="Times New Roman"/>
          <w:color w:val="auto"/>
          <w:sz w:val="24"/>
          <w:szCs w:val="24"/>
          <w:lang w:val="pl-PL"/>
        </w:rPr>
        <w:t>20.000</w:t>
      </w:r>
      <w:r w:rsidRPr="00BE2BA3">
        <w:rPr>
          <w:rFonts w:hAnsi="Times New Roman" w:ascii="Times New Roman"/>
          <w:color w:val="auto"/>
          <w:sz w:val="24"/>
          <w:szCs w:val="24"/>
          <w:lang w:val="pl-PL"/>
        </w:rPr>
        <w:t>,00 kn na ime predujma za vođenje stečajnog postupka, u skladu s odredbom čl. 63 Stečajnog zakona. Ovo stoga, što imovina dužnika nije dostatna ni za troškove vođenja prethodnog kao i stečajnog postupka, te ni za namirenje vjerovnika.</w:t>
      </w:r>
    </w:p>
    <w:p w:rsidRDefault="00F349AA" w:rsidP="00F349AA" w:rsidR="00F349AA" w:rsidRPr="00BE2BA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E2BA3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63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196 do 202 Stečajnog zakona.</w:t>
      </w:r>
    </w:p>
    <w:p w:rsidRDefault="00F349AA" w:rsidP="00F349AA" w:rsidR="00F349AA" w:rsidRPr="00BE2BA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E2BA3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BE2BA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E2BA3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naprijed citiranom odredbom čl. 63 st. 1. SZ-a pozvati vjerovnike da predujme navedeni iznos (točka 1. izreke).</w:t>
      </w:r>
    </w:p>
    <w:p w:rsidRDefault="00F349AA" w:rsidP="00F349AA" w:rsidR="00F349AA" w:rsidRPr="00BE2BA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E2BA3">
        <w:rPr>
          <w:rFonts w:hAnsi="Times New Roman" w:ascii="Times New Roman"/>
          <w:color w:val="auto"/>
          <w:sz w:val="24"/>
          <w:szCs w:val="24"/>
          <w:lang w:val="hr-HR"/>
        </w:rPr>
        <w:tab/>
        <w:t>Vjerovnici su poučeni na posljedice ne postupanja po ovom rješenju iz točke 3. sukladno odredbi čl. 63 st. 1 SZ-a.</w:t>
      </w:r>
    </w:p>
    <w:p w:rsidRDefault="00F349AA" w:rsidP="00F349AA" w:rsidR="00F349AA" w:rsidRPr="00BE2BA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E2BA3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BE2BA3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FE1157" w:rsidRPr="00BE2BA3">
        <w:rPr>
          <w:rFonts w:hAnsi="Times New Roman" w:ascii="Times New Roman"/>
          <w:color w:val="auto"/>
          <w:sz w:val="24"/>
          <w:szCs w:val="24"/>
          <w:lang w:val="hr-HR"/>
        </w:rPr>
        <w:t>8</w:t>
      </w:r>
      <w:r w:rsidR="001E6CCF" w:rsidRPr="00BE2BA3">
        <w:rPr>
          <w:rFonts w:hAnsi="Times New Roman" w:ascii="Times New Roman"/>
          <w:color w:val="auto"/>
          <w:sz w:val="24"/>
          <w:szCs w:val="24"/>
          <w:lang w:val="hr-HR"/>
        </w:rPr>
        <w:t>. prosinca 2015.</w:t>
      </w:r>
    </w:p>
    <w:p w:rsidRDefault="00F349AA" w:rsidP="00F349AA" w:rsidR="00F349AA" w:rsidRPr="00BE2BA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E2BA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E2BA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E2BA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E2BA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E2BA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E2BA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E2BA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E2BA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E2BA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E2BA3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BE2BA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E2BA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E2BA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E2BA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E2BA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E2BA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E2BA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E2BA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E2BA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E2BA3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9053CA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F349AA" w:rsidP="00F349AA" w:rsidR="00F349AA" w:rsidRPr="00BE2BA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E2BA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E2BA3">
        <w:rPr>
          <w:rFonts w:hAnsi="Times New Roman" w:ascii="Times New Roman"/>
          <w:color w:val="auto"/>
          <w:sz w:val="24"/>
          <w:szCs w:val="24"/>
        </w:rPr>
        <w:t>POUKA</w:t>
      </w:r>
      <w:r w:rsidRPr="00BE2BA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E2BA3">
        <w:rPr>
          <w:rFonts w:hAnsi="Times New Roman" w:ascii="Times New Roman"/>
          <w:color w:val="auto"/>
          <w:sz w:val="24"/>
          <w:szCs w:val="24"/>
        </w:rPr>
        <w:t>O</w:t>
      </w:r>
      <w:r w:rsidRPr="00BE2BA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E2BA3">
        <w:rPr>
          <w:rFonts w:hAnsi="Times New Roman" w:ascii="Times New Roman"/>
          <w:color w:val="auto"/>
          <w:sz w:val="24"/>
          <w:szCs w:val="24"/>
        </w:rPr>
        <w:t>PRAVNOM</w:t>
      </w:r>
      <w:r w:rsidRPr="00BE2BA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E2BA3">
        <w:rPr>
          <w:rFonts w:hAnsi="Times New Roman" w:ascii="Times New Roman"/>
          <w:color w:val="auto"/>
          <w:sz w:val="24"/>
          <w:szCs w:val="24"/>
        </w:rPr>
        <w:t>LIJEKU</w:t>
      </w:r>
      <w:r w:rsidRPr="00BE2BA3">
        <w:rPr>
          <w:rFonts w:hAnsi="Times New Roman" w:ascii="Times New Roman"/>
          <w:color w:val="auto"/>
          <w:sz w:val="24"/>
          <w:szCs w:val="24"/>
          <w:lang w:val="hr-HR"/>
        </w:rPr>
        <w:t xml:space="preserve">: </w:t>
      </w:r>
    </w:p>
    <w:p w:rsidRDefault="00F349AA" w:rsidP="00F349AA" w:rsidR="00F349AA" w:rsidRPr="00BE2BA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E2BA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E2BA3">
        <w:rPr>
          <w:rFonts w:hAnsi="Times New Roman" w:ascii="Times New Roman"/>
          <w:color w:val="auto"/>
          <w:sz w:val="24"/>
          <w:szCs w:val="24"/>
        </w:rPr>
        <w:t>Protiv</w:t>
      </w:r>
      <w:r w:rsidRPr="00BE2BA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E2BA3">
        <w:rPr>
          <w:rFonts w:hAnsi="Times New Roman" w:ascii="Times New Roman"/>
          <w:color w:val="auto"/>
          <w:sz w:val="24"/>
          <w:szCs w:val="24"/>
        </w:rPr>
        <w:t>ovog</w:t>
      </w:r>
      <w:r w:rsidRPr="00BE2BA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E2BA3">
        <w:rPr>
          <w:rFonts w:hAnsi="Times New Roman" w:ascii="Times New Roman"/>
          <w:color w:val="auto"/>
          <w:sz w:val="24"/>
          <w:szCs w:val="24"/>
        </w:rPr>
        <w:t>rje</w:t>
      </w:r>
      <w:r w:rsidRPr="00BE2BA3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BE2BA3">
        <w:rPr>
          <w:rFonts w:hAnsi="Times New Roman" w:ascii="Times New Roman"/>
          <w:color w:val="auto"/>
          <w:sz w:val="24"/>
          <w:szCs w:val="24"/>
        </w:rPr>
        <w:t>enja</w:t>
      </w:r>
      <w:r w:rsidRPr="00BE2BA3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BE2BA3">
        <w:rPr>
          <w:rFonts w:hAnsi="Times New Roman" w:ascii="Times New Roman"/>
          <w:color w:val="auto"/>
          <w:sz w:val="24"/>
          <w:szCs w:val="24"/>
        </w:rPr>
        <w:t>nezadovoljna</w:t>
      </w:r>
      <w:r w:rsidRPr="00BE2BA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E2BA3">
        <w:rPr>
          <w:rFonts w:hAnsi="Times New Roman" w:ascii="Times New Roman"/>
          <w:color w:val="auto"/>
          <w:sz w:val="24"/>
          <w:szCs w:val="24"/>
        </w:rPr>
        <w:t>stranka</w:t>
      </w:r>
      <w:r w:rsidRPr="00BE2BA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E2BA3">
        <w:rPr>
          <w:rFonts w:hAnsi="Times New Roman" w:ascii="Times New Roman"/>
          <w:color w:val="auto"/>
          <w:sz w:val="24"/>
          <w:szCs w:val="24"/>
        </w:rPr>
        <w:t>mo</w:t>
      </w:r>
      <w:r w:rsidRPr="00BE2BA3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BE2BA3">
        <w:rPr>
          <w:rFonts w:hAnsi="Times New Roman" w:ascii="Times New Roman"/>
          <w:color w:val="auto"/>
          <w:sz w:val="24"/>
          <w:szCs w:val="24"/>
        </w:rPr>
        <w:t>e</w:t>
      </w:r>
      <w:r w:rsidRPr="00BE2BA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E2BA3">
        <w:rPr>
          <w:rFonts w:hAnsi="Times New Roman" w:ascii="Times New Roman"/>
          <w:color w:val="auto"/>
          <w:sz w:val="24"/>
          <w:szCs w:val="24"/>
        </w:rPr>
        <w:t>ulo</w:t>
      </w:r>
      <w:r w:rsidRPr="00BE2BA3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BE2BA3">
        <w:rPr>
          <w:rFonts w:hAnsi="Times New Roman" w:ascii="Times New Roman"/>
          <w:color w:val="auto"/>
          <w:sz w:val="24"/>
          <w:szCs w:val="24"/>
        </w:rPr>
        <w:t>iti</w:t>
      </w:r>
      <w:r w:rsidRPr="00BE2BA3">
        <w:rPr>
          <w:rFonts w:hAnsi="Times New Roman" w:ascii="Times New Roman"/>
          <w:color w:val="auto"/>
          <w:sz w:val="24"/>
          <w:szCs w:val="24"/>
          <w:lang w:val="hr-HR"/>
        </w:rPr>
        <w:t xml:space="preserve"> ž</w:t>
      </w:r>
      <w:r w:rsidRPr="00BE2BA3">
        <w:rPr>
          <w:rFonts w:hAnsi="Times New Roman" w:ascii="Times New Roman"/>
          <w:color w:val="auto"/>
          <w:sz w:val="24"/>
          <w:szCs w:val="24"/>
        </w:rPr>
        <w:t>albu</w:t>
      </w:r>
      <w:r w:rsidRPr="00BE2BA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E2BA3">
        <w:rPr>
          <w:rFonts w:hAnsi="Times New Roman" w:ascii="Times New Roman"/>
          <w:color w:val="auto"/>
          <w:sz w:val="24"/>
          <w:szCs w:val="24"/>
        </w:rPr>
        <w:t>Visokom</w:t>
      </w:r>
      <w:r w:rsidRPr="00BE2BA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E2BA3">
        <w:rPr>
          <w:rFonts w:hAnsi="Times New Roman" w:ascii="Times New Roman"/>
          <w:color w:val="auto"/>
          <w:sz w:val="24"/>
          <w:szCs w:val="24"/>
        </w:rPr>
        <w:t>trgova</w:t>
      </w:r>
      <w:r w:rsidRPr="00BE2BA3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BE2BA3">
        <w:rPr>
          <w:rFonts w:hAnsi="Times New Roman" w:ascii="Times New Roman"/>
          <w:color w:val="auto"/>
          <w:sz w:val="24"/>
          <w:szCs w:val="24"/>
        </w:rPr>
        <w:t>kom</w:t>
      </w:r>
      <w:r w:rsidRPr="00BE2BA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E2BA3">
        <w:rPr>
          <w:rFonts w:hAnsi="Times New Roman" w:ascii="Times New Roman"/>
          <w:color w:val="auto"/>
          <w:sz w:val="24"/>
          <w:szCs w:val="24"/>
        </w:rPr>
        <w:t>sudu</w:t>
      </w:r>
      <w:r w:rsidRPr="00BE2BA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E2BA3">
        <w:rPr>
          <w:rFonts w:hAnsi="Times New Roman" w:ascii="Times New Roman"/>
          <w:color w:val="auto"/>
          <w:sz w:val="24"/>
          <w:szCs w:val="24"/>
        </w:rPr>
        <w:t>Republike</w:t>
      </w:r>
      <w:r w:rsidRPr="00BE2BA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E2BA3">
        <w:rPr>
          <w:rFonts w:hAnsi="Times New Roman" w:ascii="Times New Roman"/>
          <w:color w:val="auto"/>
          <w:sz w:val="24"/>
          <w:szCs w:val="24"/>
        </w:rPr>
        <w:t>Hrvatske</w:t>
      </w:r>
      <w:r w:rsidRPr="00BE2BA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E2BA3">
        <w:rPr>
          <w:rFonts w:hAnsi="Times New Roman" w:ascii="Times New Roman"/>
          <w:color w:val="auto"/>
          <w:sz w:val="24"/>
          <w:szCs w:val="24"/>
        </w:rPr>
        <w:t>u</w:t>
      </w:r>
      <w:r w:rsidRPr="00BE2BA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E2BA3">
        <w:rPr>
          <w:rFonts w:hAnsi="Times New Roman" w:ascii="Times New Roman"/>
          <w:color w:val="auto"/>
          <w:sz w:val="24"/>
          <w:szCs w:val="24"/>
        </w:rPr>
        <w:t>roku</w:t>
      </w:r>
      <w:r w:rsidRPr="00BE2BA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E2BA3">
        <w:rPr>
          <w:rFonts w:hAnsi="Times New Roman" w:ascii="Times New Roman"/>
          <w:color w:val="auto"/>
          <w:sz w:val="24"/>
          <w:szCs w:val="24"/>
        </w:rPr>
        <w:t>od</w:t>
      </w:r>
      <w:r w:rsidRPr="00BE2BA3">
        <w:rPr>
          <w:rFonts w:hAnsi="Times New Roman" w:ascii="Times New Roman"/>
          <w:color w:val="auto"/>
          <w:sz w:val="24"/>
          <w:szCs w:val="24"/>
          <w:lang w:val="hr-HR"/>
        </w:rPr>
        <w:t xml:space="preserve"> 8 </w:t>
      </w:r>
      <w:r w:rsidRPr="00BE2BA3">
        <w:rPr>
          <w:rFonts w:hAnsi="Times New Roman" w:ascii="Times New Roman"/>
          <w:color w:val="auto"/>
          <w:sz w:val="24"/>
          <w:szCs w:val="24"/>
        </w:rPr>
        <w:t>dana</w:t>
      </w:r>
      <w:r w:rsidRPr="00BE2BA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E2BA3">
        <w:rPr>
          <w:rFonts w:hAnsi="Times New Roman" w:ascii="Times New Roman"/>
          <w:color w:val="auto"/>
          <w:sz w:val="24"/>
          <w:szCs w:val="24"/>
        </w:rPr>
        <w:t>po</w:t>
      </w:r>
      <w:r w:rsidRPr="00BE2BA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E2BA3">
        <w:rPr>
          <w:rFonts w:hAnsi="Times New Roman" w:ascii="Times New Roman"/>
          <w:color w:val="auto"/>
          <w:sz w:val="24"/>
          <w:szCs w:val="24"/>
        </w:rPr>
        <w:t>primitku</w:t>
      </w:r>
      <w:r w:rsidRPr="00BE2BA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E2BA3">
        <w:rPr>
          <w:rFonts w:hAnsi="Times New Roman" w:ascii="Times New Roman"/>
          <w:color w:val="auto"/>
          <w:sz w:val="24"/>
          <w:szCs w:val="24"/>
        </w:rPr>
        <w:t>rje</w:t>
      </w:r>
      <w:r w:rsidRPr="00BE2BA3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BE2BA3">
        <w:rPr>
          <w:rFonts w:hAnsi="Times New Roman" w:ascii="Times New Roman"/>
          <w:color w:val="auto"/>
          <w:sz w:val="24"/>
          <w:szCs w:val="24"/>
        </w:rPr>
        <w:t>enja</w:t>
      </w:r>
      <w:r w:rsidRPr="00BE2BA3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BE2BA3">
        <w:rPr>
          <w:rFonts w:hAnsi="Times New Roman" w:ascii="Times New Roman"/>
          <w:color w:val="auto"/>
          <w:sz w:val="24"/>
          <w:szCs w:val="24"/>
        </w:rPr>
        <w:t>a</w:t>
      </w:r>
      <w:r w:rsidRPr="00BE2BA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E2BA3">
        <w:rPr>
          <w:rFonts w:hAnsi="Times New Roman" w:ascii="Times New Roman"/>
          <w:color w:val="auto"/>
          <w:sz w:val="24"/>
          <w:szCs w:val="24"/>
        </w:rPr>
        <w:t>ula</w:t>
      </w:r>
      <w:r w:rsidRPr="00BE2BA3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BE2BA3">
        <w:rPr>
          <w:rFonts w:hAnsi="Times New Roman" w:ascii="Times New Roman"/>
          <w:color w:val="auto"/>
          <w:sz w:val="24"/>
          <w:szCs w:val="24"/>
        </w:rPr>
        <w:t>e</w:t>
      </w:r>
      <w:r w:rsidRPr="00BE2BA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E2BA3">
        <w:rPr>
          <w:rFonts w:hAnsi="Times New Roman" w:ascii="Times New Roman"/>
          <w:color w:val="auto"/>
          <w:sz w:val="24"/>
          <w:szCs w:val="24"/>
        </w:rPr>
        <w:t>se</w:t>
      </w:r>
      <w:r w:rsidRPr="00BE2BA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E2BA3">
        <w:rPr>
          <w:rFonts w:hAnsi="Times New Roman" w:ascii="Times New Roman"/>
          <w:color w:val="auto"/>
          <w:sz w:val="24"/>
          <w:szCs w:val="24"/>
        </w:rPr>
        <w:t>putem</w:t>
      </w:r>
      <w:r w:rsidRPr="00BE2BA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E2BA3">
        <w:rPr>
          <w:rFonts w:hAnsi="Times New Roman" w:ascii="Times New Roman"/>
          <w:color w:val="auto"/>
          <w:sz w:val="24"/>
          <w:szCs w:val="24"/>
        </w:rPr>
        <w:t>ovog</w:t>
      </w:r>
      <w:r w:rsidRPr="00BE2BA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E2BA3">
        <w:rPr>
          <w:rFonts w:hAnsi="Times New Roman" w:ascii="Times New Roman"/>
          <w:color w:val="auto"/>
          <w:sz w:val="24"/>
          <w:szCs w:val="24"/>
        </w:rPr>
        <w:t>Suda</w:t>
      </w:r>
      <w:r w:rsidRPr="00BE2BA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E2BA3">
        <w:rPr>
          <w:rFonts w:hAnsi="Times New Roman" w:ascii="Times New Roman"/>
          <w:color w:val="auto"/>
          <w:sz w:val="24"/>
          <w:szCs w:val="24"/>
        </w:rPr>
        <w:t>u</w:t>
      </w:r>
      <w:r w:rsidRPr="00BE2BA3">
        <w:rPr>
          <w:rFonts w:hAnsi="Times New Roman" w:ascii="Times New Roman"/>
          <w:color w:val="auto"/>
          <w:sz w:val="24"/>
          <w:szCs w:val="24"/>
          <w:lang w:val="hr-HR"/>
        </w:rPr>
        <w:t xml:space="preserve"> 2 </w:t>
      </w:r>
      <w:r w:rsidRPr="00BE2BA3">
        <w:rPr>
          <w:rFonts w:hAnsi="Times New Roman" w:ascii="Times New Roman"/>
          <w:color w:val="auto"/>
          <w:sz w:val="24"/>
          <w:szCs w:val="24"/>
        </w:rPr>
        <w:t>primjerka</w:t>
      </w:r>
      <w:r w:rsidRPr="00BE2BA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E2BA3">
        <w:rPr>
          <w:rFonts w:hAnsi="Times New Roman" w:ascii="Times New Roman"/>
          <w:color w:val="auto"/>
          <w:sz w:val="24"/>
          <w:szCs w:val="24"/>
        </w:rPr>
        <w:t>za</w:t>
      </w:r>
      <w:r w:rsidRPr="00BE2BA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E2BA3">
        <w:rPr>
          <w:rFonts w:hAnsi="Times New Roman" w:ascii="Times New Roman"/>
          <w:color w:val="auto"/>
          <w:sz w:val="24"/>
          <w:szCs w:val="24"/>
        </w:rPr>
        <w:t>Sud</w:t>
      </w:r>
      <w:r w:rsidRPr="00BE2BA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E2BA3">
        <w:rPr>
          <w:rFonts w:hAnsi="Times New Roman" w:ascii="Times New Roman"/>
          <w:color w:val="auto"/>
          <w:sz w:val="24"/>
          <w:szCs w:val="24"/>
        </w:rPr>
        <w:t>i</w:t>
      </w:r>
      <w:r w:rsidRPr="00BE2BA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E2BA3">
        <w:rPr>
          <w:rFonts w:hAnsi="Times New Roman" w:ascii="Times New Roman"/>
          <w:color w:val="auto"/>
          <w:sz w:val="24"/>
          <w:szCs w:val="24"/>
        </w:rPr>
        <w:t>po</w:t>
      </w:r>
      <w:r w:rsidRPr="00BE2BA3">
        <w:rPr>
          <w:rFonts w:hAnsi="Times New Roman" w:ascii="Times New Roman"/>
          <w:color w:val="auto"/>
          <w:sz w:val="24"/>
          <w:szCs w:val="24"/>
          <w:lang w:val="hr-HR"/>
        </w:rPr>
        <w:t xml:space="preserve"> 1 </w:t>
      </w:r>
      <w:r w:rsidRPr="00BE2BA3">
        <w:rPr>
          <w:rFonts w:hAnsi="Times New Roman" w:ascii="Times New Roman"/>
          <w:color w:val="auto"/>
          <w:sz w:val="24"/>
          <w:szCs w:val="24"/>
        </w:rPr>
        <w:t>za</w:t>
      </w:r>
      <w:r w:rsidRPr="00BE2BA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E2BA3">
        <w:rPr>
          <w:rFonts w:hAnsi="Times New Roman" w:ascii="Times New Roman"/>
          <w:color w:val="auto"/>
          <w:sz w:val="24"/>
          <w:szCs w:val="24"/>
        </w:rPr>
        <w:t>svaku</w:t>
      </w:r>
      <w:r w:rsidRPr="00BE2BA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E2BA3">
        <w:rPr>
          <w:rFonts w:hAnsi="Times New Roman" w:ascii="Times New Roman"/>
          <w:color w:val="auto"/>
          <w:sz w:val="24"/>
          <w:szCs w:val="24"/>
        </w:rPr>
        <w:t>protivnu</w:t>
      </w:r>
      <w:r w:rsidRPr="00BE2BA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E2BA3">
        <w:rPr>
          <w:rFonts w:hAnsi="Times New Roman" w:ascii="Times New Roman"/>
          <w:color w:val="auto"/>
          <w:sz w:val="24"/>
          <w:szCs w:val="24"/>
        </w:rPr>
        <w:t>stranku</w:t>
      </w:r>
      <w:r w:rsidRPr="00BE2BA3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F349AA" w:rsidP="00F349AA" w:rsidR="00F349AA" w:rsidRPr="00BE2BA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9053CA" w:rsidP="00AB7A2F" w:rsidR="009053CA" w:rsidRPr="009053CA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053CA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9053CA" w:rsidP="00995CE9" w:rsidR="009053CA" w:rsidRPr="009053CA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9053C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053C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053C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053C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053C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053C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053C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053CA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4F230D" w:rsidP="00B4313D" w:rsidR="004F230D" w:rsidRPr="00BE2BA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2B2B94" w:rsidR="002B2B94" w:rsidRPr="00BE2BA3">
      <w:pPr>
        <w:rPr>
          <w:rFonts w:hAnsi="Times New Roman" w:ascii="Times New Roman"/>
          <w:color w:val="auto"/>
          <w:sz w:val="24"/>
          <w:szCs w:val="24"/>
        </w:rPr>
      </w:pPr>
    </w:p>
    <w:sectPr w:rsidSect="00C42917" w:rsidR="002B2B94" w:rsidRPr="00BE2BA3">
      <w:headerReference w:type="even" r:id="rId11"/>
      <w:headerReference w:type="default" r:id="rId12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72D6" w:rsidR="00C572D6">
      <w:r>
        <w:separator/>
      </w:r>
    </w:p>
  </w:endnote>
  <w:endnote w:id="0" w:type="continuationSeparator">
    <w:p w:rsidRDefault="00C572D6" w:rsidR="00C572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72D6" w:rsidR="00C572D6">
      <w:r>
        <w:separator/>
      </w:r>
    </w:p>
  </w:footnote>
  <w:footnote w:id="0" w:type="continuationSeparator">
    <w:p w:rsidRDefault="00C572D6" w:rsidR="00C572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9053CA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907F9F">
      <w:rPr>
        <w:rFonts w:hAnsi="Verdana" w:ascii="Verdana"/>
        <w:color w:val="000000"/>
      </w:rPr>
      <w:t>691/15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58F0673"/>
    <w:multiLevelType w:val="hybridMultilevel"/>
    <w:tmpl w:val="1C58B9D8"/>
    <w:lvl w:tplc="041A0003" w:ilvl="0">
      <w:start w:val="1"/>
      <w:numFmt w:val="bullet"/>
      <w:lvlText w:val="o"/>
      <w:lvlJc w:val="left"/>
      <w:pPr>
        <w:tabs>
          <w:tab w:pos="771" w:val="num"/>
        </w:tabs>
        <w:ind w:hanging="360" w:left="771"/>
      </w:pPr>
      <w:rPr>
        <w:rFonts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91" w:val="num"/>
        </w:tabs>
        <w:ind w:hanging="360" w:left="149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11" w:val="num"/>
        </w:tabs>
        <w:ind w:hanging="360" w:left="221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31" w:val="num"/>
        </w:tabs>
        <w:ind w:hanging="360" w:left="293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51" w:val="num"/>
        </w:tabs>
        <w:ind w:hanging="360" w:left="365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71" w:val="num"/>
        </w:tabs>
        <w:ind w:hanging="360" w:left="437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91" w:val="num"/>
        </w:tabs>
        <w:ind w:hanging="360" w:left="509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11" w:val="num"/>
        </w:tabs>
        <w:ind w:hanging="360" w:left="581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31" w:val="num"/>
        </w:tabs>
        <w:ind w:hanging="360" w:left="6531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60A6"/>
    <w:rsid w:val="00034B90"/>
    <w:rsid w:val="000425B5"/>
    <w:rsid w:val="00052BB8"/>
    <w:rsid w:val="00053772"/>
    <w:rsid w:val="000653FC"/>
    <w:rsid w:val="0006701A"/>
    <w:rsid w:val="00067361"/>
    <w:rsid w:val="00082BC5"/>
    <w:rsid w:val="000856D9"/>
    <w:rsid w:val="0009093E"/>
    <w:rsid w:val="00090BFA"/>
    <w:rsid w:val="0010292F"/>
    <w:rsid w:val="00113759"/>
    <w:rsid w:val="00120497"/>
    <w:rsid w:val="001212FE"/>
    <w:rsid w:val="00171A47"/>
    <w:rsid w:val="001B72BB"/>
    <w:rsid w:val="001D3E0B"/>
    <w:rsid w:val="001E6CCF"/>
    <w:rsid w:val="001E7FD3"/>
    <w:rsid w:val="00205ED7"/>
    <w:rsid w:val="00264B81"/>
    <w:rsid w:val="002A2E40"/>
    <w:rsid w:val="002A4896"/>
    <w:rsid w:val="002B2B94"/>
    <w:rsid w:val="002B5D12"/>
    <w:rsid w:val="002D105B"/>
    <w:rsid w:val="002F3067"/>
    <w:rsid w:val="002F3C78"/>
    <w:rsid w:val="00301B23"/>
    <w:rsid w:val="0033495A"/>
    <w:rsid w:val="003761C7"/>
    <w:rsid w:val="00392A8C"/>
    <w:rsid w:val="00397A8A"/>
    <w:rsid w:val="003A5E14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D0C3D"/>
    <w:rsid w:val="004E3542"/>
    <w:rsid w:val="004F230D"/>
    <w:rsid w:val="00514511"/>
    <w:rsid w:val="005352CA"/>
    <w:rsid w:val="00555AD4"/>
    <w:rsid w:val="005679E2"/>
    <w:rsid w:val="005754FF"/>
    <w:rsid w:val="00576E94"/>
    <w:rsid w:val="00583D18"/>
    <w:rsid w:val="005D77E5"/>
    <w:rsid w:val="005F78CC"/>
    <w:rsid w:val="0060733B"/>
    <w:rsid w:val="0061665C"/>
    <w:rsid w:val="00641AC7"/>
    <w:rsid w:val="0064633E"/>
    <w:rsid w:val="006C598D"/>
    <w:rsid w:val="006F3774"/>
    <w:rsid w:val="0070781D"/>
    <w:rsid w:val="007517D9"/>
    <w:rsid w:val="007575FB"/>
    <w:rsid w:val="00803C60"/>
    <w:rsid w:val="00816016"/>
    <w:rsid w:val="008360CE"/>
    <w:rsid w:val="008517A4"/>
    <w:rsid w:val="0085551B"/>
    <w:rsid w:val="008742C5"/>
    <w:rsid w:val="008850E6"/>
    <w:rsid w:val="008C2C01"/>
    <w:rsid w:val="008C30ED"/>
    <w:rsid w:val="008D4571"/>
    <w:rsid w:val="008F0ADC"/>
    <w:rsid w:val="009019D0"/>
    <w:rsid w:val="009039A2"/>
    <w:rsid w:val="009053CA"/>
    <w:rsid w:val="00907F9F"/>
    <w:rsid w:val="009256FD"/>
    <w:rsid w:val="0092748B"/>
    <w:rsid w:val="00986B95"/>
    <w:rsid w:val="009A51B3"/>
    <w:rsid w:val="00A126F9"/>
    <w:rsid w:val="00A16C74"/>
    <w:rsid w:val="00A55B6B"/>
    <w:rsid w:val="00AD5596"/>
    <w:rsid w:val="00B279FF"/>
    <w:rsid w:val="00B4313D"/>
    <w:rsid w:val="00B52C81"/>
    <w:rsid w:val="00B52E8B"/>
    <w:rsid w:val="00B55F94"/>
    <w:rsid w:val="00B56EEE"/>
    <w:rsid w:val="00B6310E"/>
    <w:rsid w:val="00B702D9"/>
    <w:rsid w:val="00B75533"/>
    <w:rsid w:val="00BD6DD3"/>
    <w:rsid w:val="00BE2BA3"/>
    <w:rsid w:val="00C0465A"/>
    <w:rsid w:val="00C137D9"/>
    <w:rsid w:val="00C25147"/>
    <w:rsid w:val="00C32CC6"/>
    <w:rsid w:val="00C42917"/>
    <w:rsid w:val="00C572D6"/>
    <w:rsid w:val="00C83AD2"/>
    <w:rsid w:val="00CA1B13"/>
    <w:rsid w:val="00CB1DF1"/>
    <w:rsid w:val="00CF0221"/>
    <w:rsid w:val="00D24577"/>
    <w:rsid w:val="00D51B89"/>
    <w:rsid w:val="00D5220A"/>
    <w:rsid w:val="00D574B4"/>
    <w:rsid w:val="00DB072E"/>
    <w:rsid w:val="00DB484D"/>
    <w:rsid w:val="00DC4FD3"/>
    <w:rsid w:val="00DD7E41"/>
    <w:rsid w:val="00E00175"/>
    <w:rsid w:val="00E06522"/>
    <w:rsid w:val="00E36CCE"/>
    <w:rsid w:val="00E456B4"/>
    <w:rsid w:val="00E511E2"/>
    <w:rsid w:val="00E950DC"/>
    <w:rsid w:val="00EC3E85"/>
    <w:rsid w:val="00ED7F7F"/>
    <w:rsid w:val="00EE6D02"/>
    <w:rsid w:val="00F04899"/>
    <w:rsid w:val="00F21060"/>
    <w:rsid w:val="00F26D76"/>
    <w:rsid w:val="00F349AA"/>
    <w:rsid w:val="00F35082"/>
    <w:rsid w:val="00F46C94"/>
    <w:rsid w:val="00F52C0B"/>
    <w:rsid w:val="00FA1DFB"/>
    <w:rsid w:val="00FB4A5D"/>
    <w:rsid w:val="00FE1157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CA1B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A1B13"/>
    <w:rPr>
      <w:rFonts w:cs="Tahoma" w:hAnsi="Tahoma" w:ascii="Tahoma"/>
      <w:color w:val="0000FF"/>
      <w:sz w:val="16"/>
      <w:szCs w:val="16"/>
      <w:lang w:val="en-AU"/>
    </w:rPr>
  </w:style>
  <w:style w:customStyle="true" w:styleId="ZaglavljeChar" w:type="character">
    <w:name w:val="Zaglavlje Char"/>
    <w:basedOn w:val="Zadanifontodlomka"/>
    <w:link w:val="Zaglavlje"/>
    <w:rsid w:val="004F230D"/>
    <w:rPr>
      <w:rFonts w:hAnsi="Arial" w:ascii="Arial"/>
      <w:color w:val="0000FF"/>
      <w:lang w:val="en-AU"/>
    </w:rPr>
  </w:style>
  <w:style w:styleId="Odlomakpopisa" w:type="paragraph">
    <w:name w:val="List Paragraph"/>
    <w:basedOn w:val="Normal"/>
    <w:uiPriority w:val="34"/>
    <w:qFormat/>
    <w:rsid w:val="004F230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5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53CA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53CA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53CA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53CA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CA1B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A1B13"/>
    <w:rPr>
      <w:rFonts w:ascii="Tahoma" w:cs="Tahoma" w:hAnsi="Tahoma"/>
      <w:color w:val="0000FF"/>
      <w:sz w:val="16"/>
      <w:szCs w:val="16"/>
      <w:lang w:val="en-AU"/>
    </w:rPr>
  </w:style>
  <w:style w:customStyle="1" w:styleId="ZaglavljeChar" w:type="character">
    <w:name w:val="Zaglavlje Char"/>
    <w:basedOn w:val="Zadanifontodlomka"/>
    <w:link w:val="Zaglavlje"/>
    <w:rsid w:val="004F230D"/>
    <w:rPr>
      <w:rFonts w:ascii="Arial" w:hAnsi="Arial"/>
      <w:color w:val="0000FF"/>
      <w:lang w:val="en-AU"/>
    </w:rPr>
  </w:style>
  <w:style w:styleId="Odlomakpopisa" w:type="paragraph">
    <w:name w:val="List Paragraph"/>
    <w:basedOn w:val="Normal"/>
    <w:uiPriority w:val="34"/>
    <w:qFormat/>
    <w:rsid w:val="004F230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5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53C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53CA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53C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53C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predujam</izvorni_sadrzaj>
    <derivirana_varijabla naziv="DomainObject.Primjedba_1">poziv na predujam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</izvorni_sadrzaj>
    <derivirana_varijabla naziv="DomainObject.Predmet.Broj_1">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St-691/2015</izvorni_sadrzaj>
    <derivirana_varijabla naziv="DomainObject.Predmet.OznakaBroj_1">St-691/2015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KOLEKTIV d.o.o. za poslovne usluge zastupanog po punomoćniku Antonia Selak</izvorni_sadrzaj>
    <derivirana_varijabla naziv="DomainObject.Predmet.ProtustrankaFormated_1">  KOLEKTIV d.o.o. za poslovne usluge zastupanog po punomoćniku Antonia Selak</derivirana_varijabla>
  </DomainObject.Predmet.ProtustrankaFormated>
  <DomainObject.Predmet.ProtustrankaFormatedOIB>
    <izvorni_sadrzaj>  KOLEKTIV d.o.o. za poslovne usluge, OIB 61610636662 zastupanog po punomoćniku Antonia Selak</izvorni_sadrzaj>
    <derivirana_varijabla naziv="DomainObject.Predmet.ProtustrankaFormatedOIB_1">  KOLEKTIV d.o.o. za poslovne usluge, OIB 61610636662 zastupanog po punomoćniku Antonia Selak</derivirana_varijabla>
  </DomainObject.Predmet.ProtustrankaFormatedOIB>
  <DomainObject.Predmet.ProtustrankaFormatedWithAdress>
    <izvorni_sadrzaj> KOLEKTIV d.o.o. za poslovne usluge, Horvaćanska cesta 45, 10000 Zagreb zastupanog po punomoćniku Antonia Selak</izvorni_sadrzaj>
    <derivirana_varijabla naziv="DomainObject.Predmet.ProtustrankaFormatedWithAdress_1"> KOLEKTIV d.o.o. za poslovne usluge, Horvaćanska cesta 45, 10000 Zagreb zastupanog po punomoćniku Antonia Selak</derivirana_varijabla>
  </DomainObject.Predmet.ProtustrankaFormatedWithAdress>
  <DomainObject.Predmet.ProtustrankaFormatedWithAdressOIB>
    <izvorni_sadrzaj> KOLEKTIV d.o.o. za poslovne usluge, OIB 61610636662, Horvaćanska cesta 45, 10000 Zagreb zastupanog po punomoćniku Antonia Selak</izvorni_sadrzaj>
    <derivirana_varijabla naziv="DomainObject.Predmet.ProtustrankaFormatedWithAdressOIB_1"> KOLEKTIV d.o.o. za poslovne usluge, OIB 61610636662, Horvaćanska cesta 45, 10000 Zagreb zastupanog po punomoćniku Antonia Selak</derivirana_varijabla>
  </DomainObject.Predmet.ProtustrankaFormatedWithAdressOIB>
  <DomainObject.Predmet.ProtustrankaWithAdress>
    <izvorni_sadrzaj>KOLEKTIV d.o.o. za poslovne usluge Horvaćanska cesta 45, 10000 Zagreb</izvorni_sadrzaj>
    <derivirana_varijabla naziv="DomainObject.Predmet.ProtustrankaWithAdress_1">KOLEKTIV d.o.o. za poslovne usluge Horvaćanska cesta 45, 10000 Zagreb</derivirana_varijabla>
  </DomainObject.Predmet.ProtustrankaWithAdress>
  <DomainObject.Predmet.ProtustrankaWithAdressOIB>
    <izvorni_sadrzaj>KOLEKTIV d.o.o. za poslovne usluge, OIB 61610636662, Horvaćanska cesta 45, 10000 Zagreb</izvorni_sadrzaj>
    <derivirana_varijabla naziv="DomainObject.Predmet.ProtustrankaWithAdressOIB_1">KOLEKTIV d.o.o. za poslovne usluge, OIB 61610636662, Horvaćanska cesta 45, 10000 Zagreb</derivirana_varijabla>
  </DomainObject.Predmet.ProtustrankaWithAdressOIB>
  <DomainObject.Predmet.ProtustrankaNazivFormated>
    <izvorni_sadrzaj>KOLEKTIV d.o.o. za poslovne usluge</izvorni_sadrzaj>
    <derivirana_varijabla naziv="DomainObject.Predmet.ProtustrankaNazivFormated_1">KOLEKTIV d.o.o. za poslovne usluge</derivirana_varijabla>
  </DomainObject.Predmet.ProtustrankaNazivFormated>
  <DomainObject.Predmet.ProtustrankaNazivFormatedOIB>
    <izvorni_sadrzaj>KOLEKTIV d.o.o. za poslovne usluge, OIB 61610636662</izvorni_sadrzaj>
    <derivirana_varijabla naziv="DomainObject.Predmet.ProtustrankaNazivFormatedOIB_1">KOLEKTIV d.o.o. za poslovne usluge, OIB 61610636662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KOLEKTIV d.o.o. za poslovne usluge; vjerovnici</izvorni_sadrzaj>
    <derivirana_varijabla naziv="DomainObject.Predmet.StrankaFormated_1">  KOLEKTIV d.o.o. za poslovne usluge; vjerovnici</derivirana_varijabla>
  </DomainObject.Predmet.StrankaFormated>
  <DomainObject.Predmet.StrankaFormatedOIB>
    <izvorni_sadrzaj>  KOLEKTIV d.o.o. za poslovne usluge, OIB 61610636662; vjerovnici</izvorni_sadrzaj>
    <derivirana_varijabla naziv="DomainObject.Predmet.StrankaFormatedOIB_1">  KOLEKTIV d.o.o. za poslovne usluge, OIB 61610636662; vjerovnici</derivirana_varijabla>
  </DomainObject.Predmet.StrankaFormatedOIB>
  <DomainObject.Predmet.StrankaFormatedWithAdress>
    <izvorni_sadrzaj> KOLEKTIV d.o.o. za poslovne usluge, Horvaćanska cesta 45, 10000 Zagreb; vjerovnici</izvorni_sadrzaj>
    <derivirana_varijabla naziv="DomainObject.Predmet.StrankaFormatedWithAdress_1"> KOLEKTIV d.o.o. za poslovne usluge, Horvaćanska cesta 45, 10000 Zagreb; vjerovnici</derivirana_varijabla>
  </DomainObject.Predmet.StrankaFormatedWithAdress>
  <DomainObject.Predmet.StrankaFormatedWithAdressOIB>
    <izvorni_sadrzaj> KOLEKTIV d.o.o. za poslovne usluge, OIB 61610636662, Horvaćanska cesta 45, 10000 Zagreb; vjerovnici</izvorni_sadrzaj>
    <derivirana_varijabla naziv="DomainObject.Predmet.StrankaFormatedWithAdressOIB_1"> KOLEKTIV d.o.o. za poslovne usluge, OIB 61610636662, Horvaćanska cesta 45, 10000 Zagreb; vjerovnici</derivirana_varijabla>
  </DomainObject.Predmet.StrankaFormatedWithAdressOIB>
  <DomainObject.Predmet.StrankaWithAdress>
    <izvorni_sadrzaj>KOLEKTIV d.o.o. za poslovne usluge Horvaćanska cesta 45,10000 Zagreb,vjerovnici </izvorni_sadrzaj>
    <derivirana_varijabla naziv="DomainObject.Predmet.StrankaWithAdress_1">KOLEKTIV d.o.o. za poslovne usluge Horvaćanska cesta 45,10000 Zagreb,vjerovnici </derivirana_varijabla>
  </DomainObject.Predmet.StrankaWithAdress>
  <DomainObject.Predmet.StrankaWithAdressOIB>
    <izvorni_sadrzaj>KOLEKTIV d.o.o. za poslovne usluge, OIB 61610636662, Horvaćanska cesta 45,10000 Zagreb,vjerovnici</izvorni_sadrzaj>
    <derivirana_varijabla naziv="DomainObject.Predmet.StrankaWithAdressOIB_1">KOLEKTIV d.o.o. za poslovne usluge, OIB 61610636662, Horvaćanska cesta 45,10000 Zagreb,vjerovnici</derivirana_varijabla>
  </DomainObject.Predmet.StrankaWithAdressOIB>
  <DomainObject.Predmet.StrankaNazivFormated>
    <izvorni_sadrzaj>KOLEKTIV d.o.o. za poslovne usluge,vjerovnici</izvorni_sadrzaj>
    <derivirana_varijabla naziv="DomainObject.Predmet.StrankaNazivFormated_1">KOLEKTIV d.o.o. za poslovne usluge,vjerovnici</derivirana_varijabla>
  </DomainObject.Predmet.StrankaNazivFormated>
  <DomainObject.Predmet.StrankaNazivFormatedOIB>
    <izvorni_sadrzaj>KOLEKTIV d.o.o. za poslovne usluge, OIB 61610636662,vjerovnici</izvorni_sadrzaj>
    <derivirana_varijabla naziv="DomainObject.Predmet.StrankaNazivFormatedOIB_1">KOLEKTIV d.o.o. za poslovne usluge, OIB 61610636662,vjerovnici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KOLEKTIV d.o.o. za poslovne usluge</item>
      <item>vjerovnici</item>
    </izvorni_sadrzaj>
    <derivirana_varijabla naziv="DomainObject.Predmet.StrankaListFormated_1">
      <item>KOLEKTIV d.o.o. za poslovne usluge</item>
      <item>vjerovnici</item>
    </derivirana_varijabla>
  </DomainObject.Predmet.StrankaListFormated>
  <DomainObject.Predmet.StrankaListFormatedOIB>
    <izvorni_sadrzaj>
      <item>KOLEKTIV d.o.o. za poslovne usluge, OIB 61610636662</item>
      <item>vjerovnici</item>
    </izvorni_sadrzaj>
    <derivirana_varijabla naziv="DomainObject.Predmet.StrankaListFormatedOIB_1">
      <item>KOLEKTIV d.o.o. za poslovne usluge, OIB 61610636662</item>
      <item>vjerovnici</item>
    </derivirana_varijabla>
  </DomainObject.Predmet.StrankaListFormatedOIB>
  <DomainObject.Predmet.StrankaListFormatedWithAdress>
    <izvorni_sadrzaj>
      <item>KOLEKTIV d.o.o. za poslovne usluge, Horvaćanska cesta 45, 10000 Zagreb</item>
      <item>vjerovnici</item>
    </izvorni_sadrzaj>
    <derivirana_varijabla naziv="DomainObject.Predmet.StrankaListFormatedWithAdress_1">
      <item>KOLEKTIV d.o.o. za poslovne usluge, Horvaćanska cesta 45, 10000 Zagreb</item>
      <item>vjerovnici</item>
    </derivirana_varijabla>
  </DomainObject.Predmet.StrankaListFormatedWithAdress>
  <DomainObject.Predmet.StrankaListFormatedWithAdressOIB>
    <izvorni_sadrzaj>
      <item>KOLEKTIV d.o.o. za poslovne usluge, OIB 61610636662, Horvaćanska cesta 45, 10000 Zagreb</item>
      <item>vjerovnici</item>
    </izvorni_sadrzaj>
    <derivirana_varijabla naziv="DomainObject.Predmet.StrankaListFormatedWithAdressOIB_1">
      <item>KOLEKTIV d.o.o. za poslovne usluge, OIB 61610636662, Horvaćanska cesta 45, 10000 Zagreb</item>
      <item>vjerovnici</item>
    </derivirana_varijabla>
  </DomainObject.Predmet.StrankaListFormatedWithAdressOIB>
  <DomainObject.Predmet.StrankaListNazivFormated>
    <izvorni_sadrzaj>
      <item>KOLEKTIV d.o.o. za poslovne usluge</item>
      <item>vjerovnici</item>
    </izvorni_sadrzaj>
    <derivirana_varijabla naziv="DomainObject.Predmet.StrankaListNazivFormated_1">
      <item>KOLEKTIV d.o.o. za poslovne usluge</item>
      <item>vjerovnici</item>
    </derivirana_varijabla>
  </DomainObject.Predmet.StrankaListNazivFormated>
  <DomainObject.Predmet.StrankaListNazivFormatedOIB>
    <izvorni_sadrzaj>
      <item>KOLEKTIV d.o.o. za poslovne usluge, OIB 61610636662</item>
      <item>vjerovnici</item>
    </izvorni_sadrzaj>
    <derivirana_varijabla naziv="DomainObject.Predmet.StrankaListNazivFormatedOIB_1">
      <item>KOLEKTIV d.o.o. za poslovne usluge, OIB 61610636662</item>
      <item>vjerovnici</item>
    </derivirana_varijabla>
  </DomainObject.Predmet.StrankaListNazivFormatedOIB>
  <DomainObject.Predmet.ProtuStrankaListFormated>
    <izvorni_sadrzaj>
      <item>KOLEKTIV d.o.o. za poslovne usluge zastupanog po punomoćniku Antonia Selak</item>
    </izvorni_sadrzaj>
    <derivirana_varijabla naziv="DomainObject.Predmet.ProtuStrankaListFormated_1">
      <item>KOLEKTIV d.o.o. za poslovne usluge zastupanog po punomoćniku Antonia Selak</item>
    </derivirana_varijabla>
  </DomainObject.Predmet.ProtuStrankaListFormated>
  <DomainObject.Predmet.ProtuStrankaListFormatedOIB>
    <izvorni_sadrzaj>
      <item>KOLEKTIV d.o.o. za poslovne usluge, OIB 61610636662 zastupanog po punomoćniku Antonia Selak</item>
    </izvorni_sadrzaj>
    <derivirana_varijabla naziv="DomainObject.Predmet.ProtuStrankaListFormatedOIB_1">
      <item>KOLEKTIV d.o.o. za poslovne usluge, OIB 61610636662 zastupanog po punomoćniku Antonia Selak</item>
    </derivirana_varijabla>
  </DomainObject.Predmet.ProtuStrankaListFormatedOIB>
  <DomainObject.Predmet.ProtuStrankaListFormatedWithAdress>
    <izvorni_sadrzaj>
      <item>KOLEKTIV d.o.o. za poslovne usluge, Horvaćanska cesta 45, 10000 Zagreb zastupanog po punomoćniku Antonia Selak</item>
    </izvorni_sadrzaj>
    <derivirana_varijabla naziv="DomainObject.Predmet.ProtuStrankaListFormatedWithAdress_1">
      <item>KOLEKTIV d.o.o. za poslovne usluge, Horvaćanska cesta 45, 10000 Zagreb zastupanog po punomoćniku Antonia Selak</item>
    </derivirana_varijabla>
  </DomainObject.Predmet.ProtuStrankaListFormatedWithAdress>
  <DomainObject.Predmet.ProtuStrankaListFormatedWithAdressOIB>
    <izvorni_sadrzaj>
      <item>KOLEKTIV d.o.o. za poslovne usluge, OIB 61610636662, Horvaćanska cesta 45, 10000 Zagreb zastupanog po punomoćniku Antonia Selak</item>
    </izvorni_sadrzaj>
    <derivirana_varijabla naziv="DomainObject.Predmet.ProtuStrankaListFormatedWithAdressOIB_1">
      <item>KOLEKTIV d.o.o. za poslovne usluge, OIB 61610636662, Horvaćanska cesta 45, 10000 Zagreb zastupanog po punomoćniku Antonia Selak</item>
    </derivirana_varijabla>
  </DomainObject.Predmet.ProtuStrankaListFormatedWithAdressOIB>
  <DomainObject.Predmet.ProtuStrankaListNazivFormated>
    <izvorni_sadrzaj>
      <item>KOLEKTIV d.o.o. za poslovne usluge</item>
    </izvorni_sadrzaj>
    <derivirana_varijabla naziv="DomainObject.Predmet.ProtuStrankaListNazivFormated_1">
      <item>KOLEKTIV d.o.o. za poslovne usluge</item>
    </derivirana_varijabla>
  </DomainObject.Predmet.ProtuStrankaListNazivFormated>
  <DomainObject.Predmet.ProtuStrankaListNazivFormatedOIB>
    <izvorni_sadrzaj>
      <item>KOLEKTIV d.o.o. za poslovne usluge, OIB 61610636662</item>
    </izvorni_sadrzaj>
    <derivirana_varijabla naziv="DomainObject.Predmet.ProtuStrankaListNazivFormatedOIB_1">
      <item>KOLEKTIV d.o.o. za poslovne usluge, OIB 61610636662</item>
    </derivirana_varijabla>
  </DomainObject.Predmet.ProtuStrankaListNazivFormatedOIB>
  <DomainObject.Predmet.OstaliListFormated>
    <izvorni_sadrzaj>
      <item>Antonia Selak punomoćnik sudionika u postupku KOLEKTIV d.o.o. za poslovne usluge</item>
      <item>Vedran Kasap</item>
      <item>Domagoj Jović</item>
      <item>Tomislav Đuričin</item>
    </izvorni_sadrzaj>
    <derivirana_varijabla naziv="DomainObject.Predmet.OstaliListFormated_1">
      <item>Antonia Selak punomoćnik sudionika u postupku KOLEKTIV d.o.o. za poslovne usluge</item>
      <item>Vedran Kasap</item>
      <item>Domagoj Jović</item>
      <item>Tomislav Đuričin</item>
    </derivirana_varijabla>
  </DomainObject.Predmet.OstaliListFormated>
  <DomainObject.Predmet.OstaliListFormatedOIB>
    <izvorni_sadrzaj>
      <item>Antonia Selak punomoćnik sudionika u postupku KOLEKTIV d.o.o. za poslovne usluge</item>
      <item>Vedran Kasap, OIB 52018096812</item>
      <item>Domagoj Jović, OIB 10403105982</item>
      <item>Tomislav Đuričin, OIB 01733609458</item>
    </izvorni_sadrzaj>
    <derivirana_varijabla naziv="DomainObject.Predmet.OstaliListFormatedOIB_1">
      <item>Antonia Selak punomoćnik sudionika u postupku KOLEKTIV d.o.o. za poslovne usluge</item>
      <item>Vedran Kasap, OIB 52018096812</item>
      <item>Domagoj Jović, OIB 10403105982</item>
      <item>Tomislav Đuričin, OIB 01733609458</item>
    </derivirana_varijabla>
  </DomainObject.Predmet.OstaliListFormatedOIB>
  <DomainObject.Predmet.OstaliListFormatedWithAdress>
    <izvorni_sadrzaj>
      <item>Antonia Selak, Gorjanska 26, 10000 Zagreb punomoćnik sudionika u postupku KOLEKTIV d.o.o. za poslovne usluge</item>
      <item>Vedran Kasap, Horvaćanska Cesta 45, 10000 Zagreb</item>
      <item>Domagoj Jović, Novi Goljak 10, 10000 Zagreb</item>
      <item>Tomislav Đuričin, Petrovaradinska 1, 10000 Zagreb</item>
    </izvorni_sadrzaj>
    <derivirana_varijabla naziv="DomainObject.Predmet.OstaliListFormatedWithAdress_1">
      <item>Antonia Selak, Gorjanska 26, 10000 Zagreb punomoćnik sudionika u postupku KOLEKTIV d.o.o. za poslovne usluge</item>
      <item>Vedran Kasap, Horvaćanska Cesta 45, 10000 Zagreb</item>
      <item>Domagoj Jović, Novi Goljak 10, 10000 Zagreb</item>
      <item>Tomislav Đuričin, Petrovaradinska 1, 10000 Zagreb</item>
    </derivirana_varijabla>
  </DomainObject.Predmet.OstaliListFormatedWithAdress>
  <DomainObject.Predmet.OstaliListFormatedWithAdressOIB>
    <izvorni_sadrzaj>
      <item>Antonia Selak, Gorjanska 26, 10000 Zagreb punomoćnik sudionika u postupku KOLEKTIV d.o.o. za poslovne usluge</item>
      <item>Vedran Kasap, OIB 52018096812, Horvaćanska Cesta 45, 10000 Zagreb</item>
      <item>Domagoj Jović, OIB 10403105982, Novi Goljak 10, 10000 Zagreb</item>
      <item>Tomislav Đuričin, OIB 01733609458, Petrovaradinska 1, 10000 Zagreb</item>
    </izvorni_sadrzaj>
    <derivirana_varijabla naziv="DomainObject.Predmet.OstaliListFormatedWithAdressOIB_1">
      <item>Antonia Selak, Gorjanska 26, 10000 Zagreb punomoćnik sudionika u postupku KOLEKTIV d.o.o. za poslovne usluge</item>
      <item>Vedran Kasap, OIB 52018096812, Horvaćanska Cesta 45, 10000 Zagreb</item>
      <item>Domagoj Jović, OIB 10403105982, Novi Goljak 10, 10000 Zagreb</item>
      <item>Tomislav Đuričin, OIB 01733609458, Petrovaradinska 1, 10000 Zagreb</item>
    </derivirana_varijabla>
  </DomainObject.Predmet.OstaliListFormatedWithAdressOIB>
  <DomainObject.Predmet.OstaliListNazivFormated>
    <izvorni_sadrzaj>
      <item>Antonia Selak</item>
      <item>Vedran Kasap</item>
      <item>Domagoj Jović</item>
      <item>Tomislav Đuričin</item>
    </izvorni_sadrzaj>
    <derivirana_varijabla naziv="DomainObject.Predmet.OstaliListNazivFormated_1">
      <item>Antonia Selak</item>
      <item>Vedran Kasap</item>
      <item>Domagoj Jović</item>
      <item>Tomislav Đuričin</item>
    </derivirana_varijabla>
  </DomainObject.Predmet.OstaliListNazivFormated>
  <DomainObject.Predmet.OstaliListNazivFormatedOIB>
    <izvorni_sadrzaj>
      <item>Antonia Selak</item>
      <item>Vedran Kasap, OIB 52018096812</item>
      <item>Domagoj Jović, OIB 10403105982</item>
      <item>Tomislav Đuričin, OIB 01733609458</item>
    </izvorni_sadrzaj>
    <derivirana_varijabla naziv="DomainObject.Predmet.OstaliListNazivFormatedOIB_1">
      <item>Antonia Selak</item>
      <item>Vedran Kasap, OIB 52018096812</item>
      <item>Domagoj Jović, OIB 10403105982</item>
      <item>Tomislav Đuričin, OIB 01733609458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KOLEKTIV d.o.o. za poslovne usluge i dr.</izvorni_sadrzaj>
    <derivirana_varijabla naziv="DomainObject.Predmet.StrankaIDrugi_1">KOLEKTIV d.o.o. za poslovne usluge i dr.</derivirana_varijabla>
  </DomainObject.Predmet.StrankaIDrugi>
  <DomainObject.Predmet.ProtustrankaIDrugi>
    <izvorni_sadrzaj>KOLEKTIV d.o.o. za poslovne usluge</izvorni_sadrzaj>
    <derivirana_varijabla naziv="DomainObject.Predmet.ProtustrankaIDrugi_1">KOLEKTIV d.o.o. za poslovne usluge</derivirana_varijabla>
  </DomainObject.Predmet.ProtustrankaIDrugi>
  <DomainObject.Predmet.StrankaIDrugiAdressOIB>
    <izvorni_sadrzaj>KOLEKTIV d.o.o. za poslovne usluge, OIB 61610636662, Horvaćanska cesta 45, 10000 Zagreb i dr.</izvorni_sadrzaj>
    <derivirana_varijabla naziv="DomainObject.Predmet.StrankaIDrugiAdressOIB_1">KOLEKTIV d.o.o. za poslovne usluge, OIB 61610636662, Horvaćanska cesta 45, 10000 Zagreb i dr.</derivirana_varijabla>
  </DomainObject.Predmet.StrankaIDrugiAdressOIB>
  <DomainObject.Predmet.ProtustrankaIDrugiAdressOIB>
    <izvorni_sadrzaj>KOLEKTIV d.o.o. za poslovne usluge, OIB 61610636662, Horvaćanska cesta 45, 10000 Zagreb</izvorni_sadrzaj>
    <derivirana_varijabla naziv="DomainObject.Predmet.ProtustrankaIDrugiAdressOIB_1">KOLEKTIV d.o.o. za poslovne usluge, OIB 61610636662, Horvaćanska cesta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KOLEKTIV d.o.o. za poslovne usluge</item>
      <item>KOLEKTIV d.o.o. za poslovne usluge</item>
      <item>Antonia Selak</item>
      <item>Vedran Kasap</item>
      <item>Domagoj Jović</item>
      <item>Tomislav Đuričin</item>
      <item>vjerovnici</item>
    </izvorni_sadrzaj>
    <derivirana_varijabla naziv="DomainObject.Predmet.SudioniciListNaziv_1">
      <item>KOLEKTIV d.o.o. za poslovne usluge</item>
      <item>KOLEKTIV d.o.o. za poslovne usluge</item>
      <item>Antonia Selak</item>
      <item>Vedran Kasap</item>
      <item>Domagoj Jović</item>
      <item>Tomislav Đuričin</item>
      <item>vjerovnici</item>
    </derivirana_varijabla>
  </DomainObject.Predmet.SudioniciListNaziv>
  <DomainObject.Predmet.SudioniciListAdressOIB>
    <izvorni_sadrzaj>
      <item>KOLEKTIV d.o.o. za poslovne usluge, OIB 61610636662, Horvaćanska cesta 45,10000 Zagreb</item>
      <item>KOLEKTIV d.o.o. za poslovne usluge, OIB 61610636662, Horvaćanska cesta 45,10000 Zagreb</item>
      <item>Antonia Selak, Gorjanska 26,10000 Zagreb</item>
      <item>Vedran Kasap, OIB 52018096812, Horvaćanska Cesta 45,10000 Zagreb</item>
      <item>Domagoj Jović, OIB 10403105982, Novi Goljak 10,10000 Zagreb</item>
      <item>Tomislav Đuričin, OIB 01733609458, Petrovaradinska 1,10000 Zagreb</item>
      <item>vjerovnici</item>
    </izvorni_sadrzaj>
    <derivirana_varijabla naziv="DomainObject.Predmet.SudioniciListAdressOIB_1">
      <item>KOLEKTIV d.o.o. za poslovne usluge, OIB 61610636662, Horvaćanska cesta 45,10000 Zagreb</item>
      <item>KOLEKTIV d.o.o. za poslovne usluge, OIB 61610636662, Horvaćanska cesta 45,10000 Zagreb</item>
      <item>Antonia Selak, Gorjanska 26,10000 Zagreb</item>
      <item>Vedran Kasap, OIB 52018096812, Horvaćanska Cesta 45,10000 Zagreb</item>
      <item>Domagoj Jović, OIB 10403105982, Novi Goljak 10,10000 Zagreb</item>
      <item>Tomislav Đuričin, OIB 01733609458, Petrovaradinska 1,10000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61610636662</item>
      <item>, OIB 61610636662</item>
      <item>, OIB null</item>
      <item>, OIB 52018096812</item>
      <item>, OIB 10403105982</item>
      <item>, OIB 01733609458</item>
      <item>, OIB null</item>
    </izvorni_sadrzaj>
    <derivirana_varijabla naziv="DomainObject.Predmet.SudioniciListNazivOIB_1">
      <item>, OIB 61610636662</item>
      <item>, OIB 61610636662</item>
      <item>, OIB null</item>
      <item>, OIB 52018096812</item>
      <item>, OIB 10403105982</item>
      <item>, OIB 01733609458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83B6FE-80CD-4248-8EC1-68B4C98F18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694</properties:Words>
  <properties:Characters>3719</properties:Characters>
  <properties:Lines>79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2015-12-08T14:16:00Z</dcterms:created>
  <dc:creator>MINISTARSTVO PRAVOSUĐA</dc:creator>
  <cp:lastModifiedBy>Kristina Švajger</cp:lastModifiedBy>
  <cp:lastPrinted>2015-12-08T14:25:00Z</cp:lastPrinted>
  <dcterms:modified xmlns:xsi="http://www.w3.org/2001/XMLSchema-instance" xsi:type="dcterms:W3CDTF">2015-12-08T14:25:00Z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