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273c" w14:paraId="a2f273c"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746D4" w:rsidP="007668DE" w:rsidR="00295F32" w:rsidRPr="0053264E">
      <w:pPr>
        <w:jc w:val="right"/>
      </w:pPr>
      <w:r>
        <w:t xml:space="preserve">  4</w:t>
      </w:r>
      <w:r w:rsidR="007912F3">
        <w:t xml:space="preserve"> </w:t>
      </w:r>
      <w:r w:rsidR="000B7E03">
        <w:t>Stž-3</w:t>
      </w:r>
      <w:r w:rsidR="00391C11">
        <w:t>/1</w:t>
      </w:r>
      <w:r w:rsidR="002475D6">
        <w:t>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AB4F2E" w:rsidR="00DF1B94" w:rsidRPr="0053264E">
      <w:pPr>
        <w:overflowPunct w:val="false"/>
        <w:autoSpaceDE w:val="false"/>
        <w:autoSpaceDN w:val="false"/>
        <w:adjustRightInd w:val="false"/>
        <w:ind w:firstLine="708"/>
        <w:jc w:val="both"/>
      </w:pPr>
      <w:r>
        <w:t>Trgovački sud u Zagrebu, Stalna služba</w:t>
      </w:r>
      <w:r w:rsidR="00F17825">
        <w:t>,</w:t>
      </w:r>
      <w:r w:rsidR="00295F32" w:rsidRPr="0053264E">
        <w:t xml:space="preserve"> po sucu Goranki Boljkovac, kao stečajnom sucu, </w:t>
      </w:r>
      <w:r w:rsidR="002746D4">
        <w:t xml:space="preserve">u skraćenom stečajnom postupku nad dužnikom </w:t>
      </w:r>
      <w:r w:rsidR="000B7E03">
        <w:t xml:space="preserve">PRESING d.o.o., Zaprešić, Vladimira Novaka 40, OIB </w:t>
      </w:r>
      <w:r w:rsidR="000B7E03" w:rsidRPr="000B7E03">
        <w:t>69893316196</w:t>
      </w:r>
      <w:r w:rsidR="002746D4">
        <w:t>, odlučujući o žalbi</w:t>
      </w:r>
      <w:r w:rsidR="000B7E03">
        <w:t xml:space="preserve"> vjerovnika Privredna banka Zagreb d.d.</w:t>
      </w:r>
      <w:r w:rsidR="00134A71">
        <w:t>,</w:t>
      </w:r>
      <w:r w:rsidR="000B7E03">
        <w:t xml:space="preserve"> Zagreb, Radnička cesta 50, OIB 02535697732, kojeg zastupaju punomoćnici odvjetnici u Odvjetničkom društvu Suić &amp; Škunca d.o.o., Zagreb, Domagojeva 14,</w:t>
      </w:r>
      <w:r w:rsidR="002746D4">
        <w:t xml:space="preserve"> protiv rješenja Trgovačkog suda u Zagrebu, poslovni broj St-</w:t>
      </w:r>
      <w:r w:rsidR="000B7E03">
        <w:t>4187/15</w:t>
      </w:r>
      <w:r w:rsidR="002746D4">
        <w:t xml:space="preserve"> od </w:t>
      </w:r>
      <w:r w:rsidR="000B7E03">
        <w:t>24. ožujka 2016</w:t>
      </w:r>
      <w:r w:rsidR="002746D4">
        <w:t xml:space="preserve">. godine, </w:t>
      </w:r>
      <w:r w:rsidR="00295F32" w:rsidRPr="0053264E">
        <w:t xml:space="preserve">dana </w:t>
      </w:r>
      <w:r w:rsidR="00A72E39">
        <w:t>2</w:t>
      </w:r>
      <w:r w:rsidR="00C014FC">
        <w:t>6</w:t>
      </w:r>
      <w:r w:rsidR="00CE0248">
        <w:t>. travnja</w:t>
      </w:r>
      <w:r w:rsidR="002746D4">
        <w:t xml:space="preserve"> 2017</w:t>
      </w:r>
      <w:r w:rsidR="001B7108">
        <w:t>.</w:t>
      </w:r>
      <w:r w:rsidR="00295F32" w:rsidRPr="0053264E">
        <w:t xml:space="preserve"> godine </w:t>
      </w:r>
      <w:r w:rsidR="00391C11">
        <w:t xml:space="preserve"> </w:t>
      </w:r>
      <w:r w:rsidR="007912F3">
        <w:t xml:space="preserve"> </w:t>
      </w:r>
      <w:r w:rsidR="00CE0248">
        <w:t xml:space="preserve"> </w:t>
      </w:r>
    </w:p>
    <w:p w:rsidRDefault="00295F32" w:rsidP="00295F32" w:rsidR="00295F32" w:rsidRPr="00277F8E">
      <w:pPr>
        <w:jc w:val="center"/>
      </w:pPr>
      <w:r w:rsidRPr="00277F8E">
        <w:t>r i j e š i o    j e</w:t>
      </w:r>
    </w:p>
    <w:p w:rsidRDefault="00295F32" w:rsidP="00295F32" w:rsidR="00295F32">
      <w:pPr>
        <w:jc w:val="both"/>
      </w:pPr>
    </w:p>
    <w:p w:rsidRDefault="002746D4" w:rsidP="00C84611" w:rsidR="00C84611">
      <w:pPr>
        <w:ind w:firstLine="708"/>
        <w:jc w:val="both"/>
      </w:pPr>
      <w:r>
        <w:t>Odbija se žalba</w:t>
      </w:r>
      <w:r w:rsidR="00134A71">
        <w:t xml:space="preserve"> vjerovnika Privredne banke Zagreb d.d., Zagreb, Radnička cesta 50, OIB 02535697732, </w:t>
      </w:r>
      <w:r>
        <w:t>kao neosnovana i potvrđuje rješenje Trgovačkog suda u Zagrebu</w:t>
      </w:r>
      <w:r w:rsidRPr="002746D4">
        <w:t xml:space="preserve"> </w:t>
      </w:r>
      <w:r>
        <w:t>poslovni broj St-</w:t>
      </w:r>
      <w:r w:rsidR="000F7BA7">
        <w:t>4187/15</w:t>
      </w:r>
      <w:r w:rsidR="00CE0248">
        <w:t xml:space="preserve"> od </w:t>
      </w:r>
      <w:r w:rsidR="000F7BA7">
        <w:t>24. ožujka 2016</w:t>
      </w:r>
      <w:r>
        <w:t xml:space="preserve">. godine. </w:t>
      </w:r>
    </w:p>
    <w:p w:rsidRDefault="00CE0248" w:rsidP="00C84611" w:rsidR="00C84611">
      <w:pPr>
        <w:ind w:firstLine="708"/>
        <w:jc w:val="both"/>
      </w:pPr>
      <w:r>
        <w:t xml:space="preserve"> </w:t>
      </w:r>
    </w:p>
    <w:p w:rsidRDefault="00C84611" w:rsidP="00C84611" w:rsidR="00C84611">
      <w:pPr>
        <w:jc w:val="center"/>
      </w:pPr>
      <w:r>
        <w:t>Obrazloženje</w:t>
      </w:r>
    </w:p>
    <w:p w:rsidRDefault="00CE0248" w:rsidP="00C84611" w:rsidR="00C84611">
      <w:pPr>
        <w:jc w:val="center"/>
      </w:pPr>
      <w:r>
        <w:t xml:space="preserve"> </w:t>
      </w:r>
    </w:p>
    <w:p w:rsidRDefault="002746D4" w:rsidP="002746D4" w:rsidR="002746D4">
      <w:pPr>
        <w:ind w:firstLine="720"/>
        <w:jc w:val="both"/>
      </w:pPr>
      <w:r>
        <w:t xml:space="preserve">Rješenjem Trgovačkog suda u Zagrebu poslovni broj </w:t>
      </w:r>
      <w:r w:rsidR="000F7BA7">
        <w:t>St-4187/15 od 24. ožujka 2016</w:t>
      </w:r>
      <w:r w:rsidR="005526A5">
        <w:t>. godine,</w:t>
      </w:r>
      <w:r w:rsidR="000F7BA7">
        <w:t xml:space="preserve"> ispravljeno rješenjem broj St-4187/15-12 od 26. travnja 2016. godine,</w:t>
      </w:r>
      <w:r w:rsidR="007912F3">
        <w:t xml:space="preserve"> donesenom po sudskom savjetniku toga suda,</w:t>
      </w:r>
      <w:r w:rsidR="005526A5">
        <w:t xml:space="preserve"> </w:t>
      </w:r>
      <w:r>
        <w:t xml:space="preserve">u točki I. njegove izreke otvoren je stečajni postupak nad dužnikom </w:t>
      </w:r>
      <w:r w:rsidR="000F7BA7">
        <w:t xml:space="preserve">PRESING d.o.o., Zaprešić, Vladimira Novaka 40, OIB </w:t>
      </w:r>
      <w:r w:rsidR="000F7BA7" w:rsidRPr="000B7E03">
        <w:t>69893316196</w:t>
      </w:r>
      <w:r>
        <w:t xml:space="preserve">, s danom </w:t>
      </w:r>
      <w:r w:rsidR="000F7BA7">
        <w:t>24. ožujka 2016</w:t>
      </w:r>
      <w:r>
        <w:t>.</w:t>
      </w:r>
      <w:r w:rsidR="005526A5">
        <w:t xml:space="preserve"> godine</w:t>
      </w:r>
      <w:r>
        <w:t xml:space="preserve">, u </w:t>
      </w:r>
      <w:r w:rsidR="000F7BA7">
        <w:t>14,00</w:t>
      </w:r>
      <w:r>
        <w:t xml:space="preserve"> </w:t>
      </w:r>
      <w:r w:rsidR="00CE0248">
        <w:t>sati</w:t>
      </w:r>
      <w:r>
        <w:t xml:space="preserve">, kada je to rješenje objavljeno na mrežnoj stranici e-Oglasna ploča ovog suda. Točkom II. izreke rješenja za stečajnog upravitelja imenovan je </w:t>
      </w:r>
      <w:r w:rsidR="000F7BA7">
        <w:t>Nikola Remenar</w:t>
      </w:r>
      <w:r>
        <w:t>. Točkom III. njegove izreke zaključen je stečajni postupak nad dužnikom, a točkom IV. njegove izreke riješeno je da se će se, nakon pravomoćnosti tog rješenja, dužnik brisati iz sudskog registra.</w:t>
      </w:r>
    </w:p>
    <w:p w:rsidRDefault="002746D4" w:rsidP="002746D4" w:rsidR="002746D4">
      <w:pPr>
        <w:ind w:firstLine="720"/>
        <w:jc w:val="both"/>
      </w:pPr>
    </w:p>
    <w:p w:rsidRDefault="002746D4" w:rsidP="002746D4" w:rsidR="002746D4">
      <w:pPr>
        <w:ind w:firstLine="720"/>
        <w:jc w:val="both"/>
      </w:pPr>
      <w:r>
        <w:t xml:space="preserve">U obrazloženju rješenja navodi </w:t>
      </w:r>
      <w:r w:rsidR="007912F3">
        <w:t xml:space="preserve">se </w:t>
      </w:r>
      <w:r>
        <w:t>da je Financijska agencija, temeljem odredbe čl. 429. Stečajnog zakona (</w:t>
      </w:r>
      <w:r w:rsidR="005526A5">
        <w:t>Narodne novine</w:t>
      </w:r>
      <w:r>
        <w:t xml:space="preserve"> broj 71/15, dalje: SZ</w:t>
      </w:r>
      <w:r w:rsidR="00CC30D2">
        <w:t>-a</w:t>
      </w:r>
      <w:r>
        <w:t xml:space="preserve">), podnijela zahtjev za provedbu skraćenog stečajnog postupka, zatim, da su oglasom od </w:t>
      </w:r>
      <w:r w:rsidR="000F7BA7">
        <w:t>30. prosinca 2015</w:t>
      </w:r>
      <w:r>
        <w:t xml:space="preserve">. </w:t>
      </w:r>
      <w:r w:rsidR="005526A5">
        <w:t xml:space="preserve">godine </w:t>
      </w:r>
      <w:r>
        <w:t>pozvane osobe ovlaštene za zastupanje dužnika po zakonu, dostaviti javnobilježnički ovjerovljen popis imovine i obveza dužnika na propisanom obrascu, s</w:t>
      </w:r>
      <w:r w:rsidR="005526A5">
        <w:t>ukladno čl. 430., 17. i 13. SZ-</w:t>
      </w:r>
      <w:r>
        <w:t>a, te su predmetnim oglasom pozvani dužnikovi vjerovnici sukladno čl. 430. i 431. SZ-a, predložiti otvaranje stečajnog postupka na dužnikom te predujmiti sredstva za namirenje troškova postupka, uz upozorenje na pravne posljedice nepodnošenja istog.</w:t>
      </w:r>
      <w:r w:rsidR="007912F3">
        <w:t xml:space="preserve"> </w:t>
      </w:r>
      <w:r>
        <w:t xml:space="preserve">Osobe ovlaštene za zastupanje dužnika po zakonu nisu postupile po predmetnom pozivu iz </w:t>
      </w:r>
      <w:r w:rsidR="005526A5">
        <w:t>o</w:t>
      </w:r>
      <w:r>
        <w:t>glasa</w:t>
      </w:r>
      <w:r w:rsidR="005526A5">
        <w:t>,</w:t>
      </w:r>
      <w:r>
        <w:t xml:space="preserve"> kojim su pozvane dostaviti javnobilježnički ovjerovljen popis imovine i obveza dužnika na propisanom obrascu, sukladno čl. 430., 17. i 13. SZ-a, niti jedan od vjerovnika nije u ostavljenom roku podnio prijedlog za otvaranje redovnog stečajnog postupka, iz podneska </w:t>
      </w:r>
      <w:r>
        <w:lastRenderedPageBreak/>
        <w:t>Hrvatskog zavoda za mirovinsko osiguranje proizlazi da dužnik nema zaposlenih, a iz zahtjeva za provedbu skraćenog stečajnog postupka proizlazi da dužnik u očevidniku redoslijeda osnova za plaćanje ima evidentirane neizvršene osnove za plaćanja u neprekinutom razdoblju duljem od 120 dana. Temeljem navedenog, sud je ocijenio da su ispunjeni uvjeti iz čl. 428. SZ-a.</w:t>
      </w:r>
      <w:r w:rsidR="00CE0248">
        <w:t xml:space="preserve"> </w:t>
      </w:r>
    </w:p>
    <w:p w:rsidRDefault="000F7BA7" w:rsidP="002746D4" w:rsidR="000F7BA7">
      <w:pPr>
        <w:ind w:firstLine="720"/>
        <w:jc w:val="both"/>
      </w:pPr>
    </w:p>
    <w:p w:rsidRDefault="00C014FC" w:rsidP="002746D4" w:rsidR="000F7BA7">
      <w:pPr>
        <w:ind w:firstLine="720"/>
        <w:jc w:val="both"/>
      </w:pPr>
      <w:r>
        <w:t>P</w:t>
      </w:r>
      <w:r w:rsidR="002746D4">
        <w:t xml:space="preserve">rotiv </w:t>
      </w:r>
      <w:r>
        <w:t>tog</w:t>
      </w:r>
      <w:r w:rsidR="002746D4">
        <w:t xml:space="preserve"> rješenja</w:t>
      </w:r>
      <w:r>
        <w:t xml:space="preserve"> žalbu, odnosno prijedlog za otvaranje stečajnog postupka, podnijela</w:t>
      </w:r>
      <w:r w:rsidR="000F7BA7">
        <w:t xml:space="preserve"> je Privredna banka Zagreb d.d., Zagreb</w:t>
      </w:r>
      <w:r w:rsidR="002746D4">
        <w:t>.</w:t>
      </w:r>
      <w:r w:rsidR="000F7BA7">
        <w:t xml:space="preserve"> U žalbi žalitelj navodi da protiv dužnika vodi ovršni postupak kod Općinskog suda u Novom Zagrebu na nekretninama upisanima u zemljišnim knjigama tog suda Zemljišnoknjižni odjel Zaprešić: 192. suvlasnički dio: 80/10000 etažno vlasništvo (E-192); 1. 80/10000 dijela nekretnina u AI povezano s vlasništvom lokala broj 13 u prizemlju, ulaz 2, kućni broj 17, korisne površine 66,45 čm, u vlasništvu PRESING d.o.o. u 1/1 dijela, a nalazeće na k.č.br. 4320/1, u naravi stambeno-poslovna zgrada br. 15, 17, 19 i dvorište ul. A. B. Krčelića, površine 3300 m2, upisano u zk.ul. 4489, suvlasnički udio redni broj 192., k.o. Zaprešić. Žalitelj ističe da na mrežnoj stranici e-Oglasna ploča suda nije vidljiv oglas kojim se dužnikovi vjerovnici pozivaju sukladno čl. 430. i 431. SZ-a predložiti otvaranje stečajnog postupka nad dužnikom kao i predujmiti sredstava za namirenje troškova stečajnog postupka. Stoga žalitelj predlaže da sud uvaži ovu žalbu i da ju se smatra prijedlogom za otvaranje stečajnog postupka te da sud pozove predlagatelja na uplatu predujma za namirenje troškova postupka, jer da kao razlučni vjerovnik ima pravni interes da se stečajni postupak otvori i provede. </w:t>
      </w:r>
    </w:p>
    <w:p w:rsidRDefault="002746D4" w:rsidP="002746D4" w:rsidR="00481A02">
      <w:pPr>
        <w:ind w:firstLine="720"/>
        <w:jc w:val="both"/>
      </w:pPr>
      <w:r>
        <w:t xml:space="preserve"> </w:t>
      </w:r>
    </w:p>
    <w:p w:rsidRDefault="002746D4" w:rsidP="002746D4" w:rsidR="002746D4">
      <w:pPr>
        <w:jc w:val="both"/>
      </w:pPr>
      <w:r>
        <w:tab/>
        <w:t>Žalba nije osnovana.</w:t>
      </w:r>
    </w:p>
    <w:p w:rsidRDefault="002746D4" w:rsidP="002746D4" w:rsidR="002746D4">
      <w:pPr>
        <w:jc w:val="both"/>
      </w:pPr>
    </w:p>
    <w:p w:rsidRDefault="00CC30D2" w:rsidP="002746D4" w:rsidR="002746D4">
      <w:pPr>
        <w:ind w:firstLine="720"/>
        <w:jc w:val="both"/>
      </w:pPr>
      <w:r>
        <w:t xml:space="preserve">Sukladno odredbi čl. 436. st. 2. SZ-a o žalbi protiv rješenja sudskog savjetnika odlučuje sudac pojedinac toga suda. </w:t>
      </w:r>
      <w:r w:rsidR="002746D4">
        <w:t xml:space="preserve">Ispitavši pobijano rješenje na temelju odredbe čl. </w:t>
      </w:r>
      <w:smartTag w:element="metricconverter" w:uri="urn:schemas-microsoft-com:office:smarttags">
        <w:smartTagPr>
          <w:attr w:val="365. st" w:name="ProductID"/>
        </w:smartTagPr>
        <w:r w:rsidR="002746D4">
          <w:t>365. st</w:t>
        </w:r>
      </w:smartTag>
      <w:r w:rsidR="002746D4">
        <w:t>. 2. Zakona o parničnom postupku (Narodne novine broj 53/91, 91/92, 58/93, 112/99, 129/00, 88/01, 117/03, 88/05, 2/07, 84/08, 123/08, 57/11, 25/13 i 89/14; dalje: ZPP</w:t>
      </w:r>
      <w:r>
        <w:t>-a</w:t>
      </w:r>
      <w:r w:rsidR="002746D4">
        <w:t xml:space="preserve">) u vezi s čl. 10. SZ-a, u granicama razloga navedenih u žalbi, pazeći pri tome po službenoj dužnosti na bitne povrede odredaba parničnog postupka iz odredbe čl. </w:t>
      </w:r>
      <w:smartTag w:element="metricconverter" w:uri="urn:schemas-microsoft-com:office:smarttags">
        <w:smartTagPr>
          <w:attr w:val="354. st" w:name="ProductID"/>
        </w:smartTagPr>
        <w:r w:rsidR="002746D4">
          <w:t>354. st</w:t>
        </w:r>
      </w:smartTag>
      <w:r w:rsidR="002746D4">
        <w:t>. 2. t. 2., 4., 8., 9., 11., 13. i 14. ZPP-a, kao i na pravilnu primjenu materijalnog prava, ovaj sud nalazi da je pobijano rješenje pravilno i osnovano na zakonu.</w:t>
      </w:r>
    </w:p>
    <w:p w:rsidRDefault="002746D4" w:rsidP="002746D4" w:rsidR="002746D4">
      <w:pPr>
        <w:jc w:val="both"/>
      </w:pPr>
    </w:p>
    <w:p w:rsidRDefault="002746D4" w:rsidP="002746D4" w:rsidR="002746D4">
      <w:pPr>
        <w:jc w:val="both"/>
      </w:pPr>
      <w:r>
        <w:tab/>
        <w:t xml:space="preserve">Prema ocjeni ovog </w:t>
      </w:r>
      <w:r w:rsidR="00CC30D2">
        <w:t>suda</w:t>
      </w:r>
      <w:r>
        <w:t xml:space="preserve"> pravilno </w:t>
      </w:r>
      <w:r w:rsidR="00CC30D2">
        <w:t xml:space="preserve">su u pobijanom rješenju primijenjene odredbe </w:t>
      </w:r>
      <w:r>
        <w:t xml:space="preserve">Stečajnog zakona kojima je reguliran skraćeni stečajni postupak u Glavi XII. tog Zakona. </w:t>
      </w:r>
    </w:p>
    <w:p w:rsidRDefault="002746D4" w:rsidP="002746D4" w:rsidR="002746D4">
      <w:pPr>
        <w:jc w:val="both"/>
      </w:pPr>
    </w:p>
    <w:p w:rsidRDefault="002746D4" w:rsidP="002746D4" w:rsidR="002746D4">
      <w:pPr>
        <w:jc w:val="both"/>
      </w:pPr>
      <w:r>
        <w:tab/>
        <w:t>Prema obrazloženju pobijanog rješenja proizlazi da je Financijska agencija podnijela zahtjev za provedbu skraćenog stečajnog postupka na temelju čl. 429</w:t>
      </w:r>
      <w:r w:rsidR="007912F3">
        <w:t>.</w:t>
      </w:r>
      <w:r>
        <w:t xml:space="preserve"> SZ-a. Proizlazi da je skraćeni stečajni postupak pokrenut jer dužnik nema zaposlenih,</w:t>
      </w:r>
      <w:r w:rsidR="004919F4">
        <w:t xml:space="preserve"> te</w:t>
      </w:r>
      <w:r>
        <w:t xml:space="preserve"> da je na dan stupanja na snagu Stečajnog zakona dužnik imao u Očevidniku redoslijeda osnova za plaćanje evidentirane neizvršene osnove za plaćanje u neprekinutom razdoblju </w:t>
      </w:r>
      <w:r w:rsidR="004919F4">
        <w:t>u trajanju duljem od 120 dana</w:t>
      </w:r>
      <w:r>
        <w:t xml:space="preserve">. </w:t>
      </w:r>
    </w:p>
    <w:p w:rsidRDefault="002746D4" w:rsidP="002746D4" w:rsidR="002746D4">
      <w:pPr>
        <w:jc w:val="both"/>
      </w:pPr>
    </w:p>
    <w:p w:rsidRDefault="002746D4" w:rsidP="002746D4" w:rsidR="002746D4">
      <w:pPr>
        <w:jc w:val="both"/>
      </w:pPr>
      <w:r>
        <w:tab/>
        <w:t xml:space="preserve">Odredbom čl. 428. SZ-a regulirane su „Pretpostavke za provedbu skraćenog stečajnog postupka“. Sud će provesti skraćeni stečajni postupak nad pravnom osobom ako su ispunjene sljedeće pretpostavke: </w:t>
      </w:r>
    </w:p>
    <w:p w:rsidRDefault="002746D4" w:rsidP="002746D4" w:rsidR="002746D4">
      <w:pPr>
        <w:jc w:val="both"/>
      </w:pPr>
      <w:r>
        <w:tab/>
        <w:t>- ako nema zaposlenih,</w:t>
      </w:r>
    </w:p>
    <w:p w:rsidRDefault="002746D4" w:rsidP="002746D4" w:rsidR="002746D4">
      <w:pPr>
        <w:jc w:val="both"/>
      </w:pPr>
      <w:r>
        <w:tab/>
        <w:t xml:space="preserve">- ako u Očevidniku redoslijeda osnova za plaćanje ima evidentirane neizvršene osnove za plaćanje u neprekinutom razdoblju od 120 dana, </w:t>
      </w:r>
    </w:p>
    <w:p w:rsidRDefault="002746D4" w:rsidP="002746D4" w:rsidR="002746D4">
      <w:pPr>
        <w:jc w:val="both"/>
      </w:pPr>
      <w:r>
        <w:tab/>
        <w:t>- ako nisu ispunjene pretpostavke za pokretanje drugog postupka radi brisanja iz sudskog registra.</w:t>
      </w:r>
    </w:p>
    <w:p w:rsidRDefault="002746D4" w:rsidP="002746D4" w:rsidR="002746D4">
      <w:pPr>
        <w:jc w:val="both"/>
      </w:pPr>
    </w:p>
    <w:p w:rsidRDefault="002746D4" w:rsidP="002746D4" w:rsidR="002746D4">
      <w:pPr>
        <w:jc w:val="both"/>
      </w:pPr>
      <w:r>
        <w:lastRenderedPageBreak/>
        <w:tab/>
      </w:r>
      <w:r w:rsidR="003A6995">
        <w:t>Sud</w:t>
      </w:r>
      <w:r w:rsidR="008954A6">
        <w:t xml:space="preserve"> je, po sudskom savjetniku tog suda, </w:t>
      </w:r>
      <w:r>
        <w:t xml:space="preserve">nakon uvida u sudski registar utvrdio da nije pokrenut postupak brisanja iz sudskog registra dužnika te sukladno čl. 430. SZ-a na e-Oglasnoj ploči suda </w:t>
      </w:r>
      <w:r w:rsidR="000F7BA7">
        <w:t>31. prosinca 2015</w:t>
      </w:r>
      <w:r>
        <w:t xml:space="preserve">. </w:t>
      </w:r>
      <w:r w:rsidR="008954A6">
        <w:t xml:space="preserve">godine </w:t>
      </w:r>
      <w:r>
        <w:t xml:space="preserve">objavio oglas </w:t>
      </w:r>
      <w:r w:rsidR="00D11AA0">
        <w:t xml:space="preserve">od </w:t>
      </w:r>
      <w:r w:rsidR="000F7BA7">
        <w:t>30. prosinca 2015</w:t>
      </w:r>
      <w:r w:rsidR="00D11AA0">
        <w:t xml:space="preserve">. godine </w:t>
      </w:r>
      <w:r>
        <w:t>koji sadržava:</w:t>
      </w:r>
    </w:p>
    <w:p w:rsidRDefault="002746D4" w:rsidP="002746D4" w:rsidR="002746D4">
      <w:pPr>
        <w:jc w:val="both"/>
      </w:pPr>
      <w:r>
        <w:tab/>
        <w:t xml:space="preserve">- podatke za identifikaciju dužnika, </w:t>
      </w:r>
    </w:p>
    <w:p w:rsidRDefault="002746D4" w:rsidP="002746D4" w:rsidR="002746D4">
      <w:pPr>
        <w:jc w:val="both"/>
      </w:pPr>
      <w:r>
        <w:tab/>
        <w:t>- podatak o ukupnom iznosu duga evidentiranog na temelju neizvršenih osnova za plaćanje</w:t>
      </w:r>
      <w:r w:rsidR="004919F4">
        <w:t xml:space="preserve"> (</w:t>
      </w:r>
      <w:r w:rsidR="00A72E39">
        <w:t>1.791.048,25</w:t>
      </w:r>
      <w:r w:rsidR="004919F4">
        <w:t xml:space="preserve"> kn)</w:t>
      </w:r>
      <w:r>
        <w:t xml:space="preserve">, </w:t>
      </w:r>
    </w:p>
    <w:p w:rsidRDefault="002746D4" w:rsidP="002746D4" w:rsidR="002746D4">
      <w:pPr>
        <w:jc w:val="both"/>
      </w:pPr>
      <w:r>
        <w:tab/>
        <w:t xml:space="preserve">- poziv osobama ovlaštenim za zastupanje dužnika po zakonu da u roku od 15 dana od dana objave oglasa podnesu javnobilježnički ovjerovljeni popis imovine i obveza na propisanom obrascu, </w:t>
      </w:r>
    </w:p>
    <w:p w:rsidRDefault="002746D4" w:rsidP="002746D4" w:rsidR="002746D4">
      <w:pPr>
        <w:jc w:val="both"/>
      </w:pPr>
      <w:r>
        <w:tab/>
        <w:t xml:space="preserve">- poziv vjerovnicima da najkasnije u roku od 45 dana od objave oglasa predlože otvaranje stečajnog postupka te uplate predujam za pokriće troškova tog postupka, </w:t>
      </w:r>
    </w:p>
    <w:p w:rsidRDefault="002746D4" w:rsidP="002746D4" w:rsidR="002746D4">
      <w:pPr>
        <w:jc w:val="both"/>
      </w:pPr>
      <w:r>
        <w:tab/>
        <w:t xml:space="preserve">- upozorenje o pravnim posljedicama nepodnošenja prijedloga za otvaranje stečajnog postupka iz čl. 431. ovog Zakona. </w:t>
      </w:r>
    </w:p>
    <w:p w:rsidRDefault="002746D4" w:rsidP="002746D4" w:rsidR="002746D4">
      <w:pPr>
        <w:jc w:val="both"/>
      </w:pPr>
    </w:p>
    <w:p w:rsidRDefault="002746D4" w:rsidP="002746D4" w:rsidR="002746D4">
      <w:pPr>
        <w:jc w:val="both"/>
      </w:pPr>
      <w:r>
        <w:tab/>
        <w:t xml:space="preserve">Iz sadržaja spisa proizlazi da popis imovine i obveza nije podnesen, a niti da je neki od vjerovnika predložio otvaranje stečajnog postupka, stoga je </w:t>
      </w:r>
      <w:r w:rsidR="007912F3">
        <w:t xml:space="preserve">sudski savjetnik </w:t>
      </w:r>
      <w:r>
        <w:t xml:space="preserve">pravilno primijenio zakonsku pretpostavku o dužnikovoj nesposobnosti za plaćanje te na temelju odredbe čl. 431. SZ-a po službenoj dužnosti donio rješenje o otvaranju i zaključenju stečajnog postupka, a sve primjenjujući na odgovarajući način odredbe čl. 132. i 133. te čl. 286. do 292. SZ-a. </w:t>
      </w:r>
    </w:p>
    <w:p w:rsidRDefault="004919F4" w:rsidP="002746D4" w:rsidR="004919F4">
      <w:pPr>
        <w:jc w:val="both"/>
      </w:pPr>
    </w:p>
    <w:p w:rsidRDefault="004919F4" w:rsidP="002746D4" w:rsidR="00D11AA0">
      <w:pPr>
        <w:jc w:val="both"/>
      </w:pPr>
      <w:r>
        <w:tab/>
        <w:t xml:space="preserve">U tom smislu žalbeni navodi </w:t>
      </w:r>
      <w:r w:rsidR="00A72E39">
        <w:t>žalitelja da oglas od 30. prosinca 2015. godine</w:t>
      </w:r>
      <w:r w:rsidR="00AB4F2E">
        <w:t>,</w:t>
      </w:r>
      <w:r w:rsidR="00A72E39">
        <w:t xml:space="preserve"> kojim su pozvani vjerovnici dužnika da najkasnije u roku od 45 dana od dana objave tog oglasa, pozivom na broj spisa, predlože otvaranje stečajnog postupka, posve su neosnovani, budući je oglas broj St-4187/15 od 30. prosinca 2015. godine, javno objavljen na mrežnoj stranici e-Oglasna ploča suda dana 31. prosinca 2015. godine</w:t>
      </w:r>
      <w:r w:rsidR="00C014FC">
        <w:t>,</w:t>
      </w:r>
      <w:r w:rsidR="00A72E39">
        <w:t xml:space="preserve"> jasno vidljiv i dandanas.</w:t>
      </w:r>
    </w:p>
    <w:p w:rsidRDefault="0088224B" w:rsidP="002746D4" w:rsidR="0088224B">
      <w:pPr>
        <w:jc w:val="both"/>
      </w:pPr>
    </w:p>
    <w:p w:rsidRDefault="002746D4" w:rsidP="002746D4" w:rsidR="002746D4">
      <w:pPr>
        <w:jc w:val="both"/>
      </w:pPr>
      <w:r>
        <w:tab/>
        <w:t xml:space="preserve">Imajući u vidu izneseno, </w:t>
      </w:r>
      <w:r w:rsidR="007912F3">
        <w:t>sudski savjetnik</w:t>
      </w:r>
      <w:r>
        <w:t xml:space="preserve"> pravilno</w:t>
      </w:r>
      <w:r w:rsidR="007912F3">
        <w:t xml:space="preserve"> je</w:t>
      </w:r>
      <w:r>
        <w:t xml:space="preserve"> primijenio citirane odredbe Stečajnog zakona donoseći pobijano rješenje. Navodi žalbe nisu od utjecaja na pravilnost i zakonitost pobijanog rješenja.</w:t>
      </w:r>
      <w:r w:rsidR="00C014FC">
        <w:t xml:space="preserve"> Naime, pod pretpostavkom da se doista utvrdi da je dužnik vlasnik nekretnine kako to navodi žalitelj u svojoj žalbi, dakle, ako se utvrdi da dužnik ima imovinu, primijenit će se sukladno odredbi čl. 431. st. 2. SZ-a na odgovarajući način odredbe čl. 133. te čl. 286. – 292. SZ-a te odredba čl. 438. SZ-a.</w:t>
      </w:r>
      <w:r w:rsidR="00435866">
        <w:t xml:space="preserve"> Dakle, odredb</w:t>
      </w:r>
      <w:r w:rsidR="00AB4F2E">
        <w:t>e</w:t>
      </w:r>
      <w:r w:rsidR="00435866">
        <w:t xml:space="preserve"> čl. 133. st. </w:t>
      </w:r>
      <w:r w:rsidR="00AB4F2E">
        <w:t xml:space="preserve">5. i </w:t>
      </w:r>
      <w:r w:rsidR="00435866">
        <w:t>6. SZ-a propisuj</w:t>
      </w:r>
      <w:r w:rsidR="00AB4F2E">
        <w:t>u</w:t>
      </w:r>
      <w:r w:rsidR="00435866">
        <w:t xml:space="preserve"> da ako se stečajni postupak nastavlja zbog pronađene imovine koja ulazi u stečajnu masu, zakazivanje ispitnog i izvještajnog ročišta te odgovarajuću primjenu odredaba čl. 229. – 234. te čl. 247. – 285. SZ-a.</w:t>
      </w:r>
    </w:p>
    <w:p w:rsidRDefault="002746D4" w:rsidP="002746D4" w:rsidR="002746D4">
      <w:pPr>
        <w:jc w:val="both"/>
      </w:pPr>
    </w:p>
    <w:p w:rsidRDefault="002746D4" w:rsidP="002746D4" w:rsidR="002746D4">
      <w:pPr>
        <w:jc w:val="both"/>
      </w:pPr>
      <w:r>
        <w:tab/>
        <w:t xml:space="preserve">Zbog toga je valjalo na temelju odredbe čl. 380. t. 2. ZPP-a u vezi s čl. 10. SZ-a odbiti žalbu kao neosnovanu i potvrditi pobijano rješenje. </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A72E39">
        <w:t>2</w:t>
      </w:r>
      <w:r w:rsidR="00C014FC">
        <w:t>6</w:t>
      </w:r>
      <w:r w:rsidR="0088224B">
        <w:t>. travnja</w:t>
      </w:r>
      <w:r w:rsidR="002746D4">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DF1B94" w:rsidR="002D49A0">
      <w:r w:rsidRPr="0053264E">
        <w:t xml:space="preserve">                                                                                                  </w:t>
      </w:r>
      <w:r w:rsidR="00CB6C29">
        <w:t xml:space="preserve">              </w:t>
      </w:r>
      <w:r w:rsidRPr="0053264E">
        <w:t>Goranka Boljkovac</w:t>
      </w:r>
      <w:r w:rsidR="00AB4F2E">
        <w:t>, v.r.</w:t>
      </w:r>
    </w:p>
    <w:p w:rsidRDefault="00AB4F2E" w:rsidP="002454B3" w:rsidR="00AB4F2E">
      <w:pPr>
        <w:tabs>
          <w:tab w:pos="6900" w:val="left"/>
        </w:tabs>
      </w:pPr>
    </w:p>
    <w:p w:rsidRDefault="002454B3" w:rsidP="002454B3" w:rsidR="002454B3" w:rsidRPr="007A5897">
      <w:pPr>
        <w:tabs>
          <w:tab w:pos="6900" w:val="left"/>
        </w:tabs>
      </w:pPr>
      <w:r>
        <w:t>Uputa</w:t>
      </w:r>
      <w:r w:rsidRPr="007A5897">
        <w:t xml:space="preserve"> o pravnom lijeku:</w:t>
      </w:r>
      <w:r w:rsidRPr="007A5897">
        <w:tab/>
      </w:r>
    </w:p>
    <w:p w:rsidRDefault="002454B3" w:rsidP="00AB4F2E" w:rsidR="002454B3" w:rsidRPr="007A5897">
      <w:pPr>
        <w:tabs>
          <w:tab w:pos="6900" w:val="left"/>
        </w:tabs>
      </w:pPr>
      <w:r w:rsidRPr="007A5897">
        <w:t xml:space="preserve">Protiv ovog rješenja dopuštena je žalba </w:t>
      </w:r>
      <w:r w:rsidR="00AB4F2E">
        <w:tab/>
        <w:t>Za točnost otpravka-</w:t>
      </w:r>
    </w:p>
    <w:p w:rsidRDefault="002454B3" w:rsidP="00AB4F2E" w:rsidR="002454B3" w:rsidRPr="007A5897">
      <w:pPr>
        <w:tabs>
          <w:tab w:pos="6900" w:val="left"/>
        </w:tabs>
      </w:pPr>
      <w:r w:rsidRPr="007A5897">
        <w:t>u roku od 8 dana, koja se podnosi u tri primjerka,</w:t>
      </w:r>
      <w:r w:rsidR="00AB4F2E">
        <w:tab/>
        <w:t>ovlašteni službenik:</w:t>
      </w:r>
    </w:p>
    <w:p w:rsidRDefault="002454B3" w:rsidP="00AB4F2E" w:rsidR="002454B3" w:rsidRPr="007A5897">
      <w:pPr>
        <w:tabs>
          <w:tab w:pos="6900" w:val="left"/>
        </w:tabs>
      </w:pPr>
      <w:r w:rsidRPr="007A5897">
        <w:t>Visokom trgovačkom sudu Republike Hrvatske,</w:t>
      </w:r>
      <w:r w:rsidR="00AB4F2E">
        <w:tab/>
        <w:t>Renata Klokočki</w:t>
      </w:r>
    </w:p>
    <w:p w:rsidRDefault="002454B3" w:rsidP="002454B3" w:rsidR="002454B3" w:rsidRPr="007A5897">
      <w:r w:rsidRPr="007A5897">
        <w:t>putem ovog suda.</w:t>
      </w:r>
    </w:p>
    <w:p w:rsidRDefault="002454B3" w:rsidP="00DF1B94" w:rsidR="00DF1B94" w:rsidRPr="0053264E">
      <w:r>
        <w:t xml:space="preserve"> </w:t>
      </w:r>
    </w:p>
    <w:sectPr w:rsidSect="00AB4F2E" w:rsidR="00DF1B94" w:rsidRPr="0053264E">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743E">
      <w:rPr>
        <w:rStyle w:val="Brojstranice"/>
        <w:noProof/>
      </w:rPr>
      <w:t>3</w:t>
    </w:r>
    <w:r>
      <w:rPr>
        <w:rStyle w:val="Brojstranice"/>
      </w:rPr>
      <w:fldChar w:fldCharType="end"/>
    </w:r>
  </w:p>
  <w:p w:rsidRDefault="00874E6C" w:rsidP="004D27C4" w:rsidR="00874E6C">
    <w:pPr>
      <w:pStyle w:val="Zaglavlje"/>
      <w:jc w:val="right"/>
    </w:pPr>
    <w:r>
      <w:t xml:space="preserve">4 </w:t>
    </w:r>
    <w:r w:rsidR="002475D6">
      <w:t>Stž-</w:t>
    </w:r>
    <w:r w:rsidR="000B7E03">
      <w:t>3</w:t>
    </w:r>
    <w:r w:rsidR="002475D6">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D61"/>
    <w:rsid w:val="0007268C"/>
    <w:rsid w:val="000858AE"/>
    <w:rsid w:val="000B4426"/>
    <w:rsid w:val="000B7E03"/>
    <w:rsid w:val="000E7C58"/>
    <w:rsid w:val="000F0A0A"/>
    <w:rsid w:val="000F7BA7"/>
    <w:rsid w:val="00134A71"/>
    <w:rsid w:val="0017084D"/>
    <w:rsid w:val="001740AB"/>
    <w:rsid w:val="00196C52"/>
    <w:rsid w:val="001B7108"/>
    <w:rsid w:val="001F05D9"/>
    <w:rsid w:val="00206D22"/>
    <w:rsid w:val="00217CDB"/>
    <w:rsid w:val="002454B3"/>
    <w:rsid w:val="002475D6"/>
    <w:rsid w:val="0027227B"/>
    <w:rsid w:val="00272D62"/>
    <w:rsid w:val="002746D4"/>
    <w:rsid w:val="0027745F"/>
    <w:rsid w:val="00277F8E"/>
    <w:rsid w:val="0028644D"/>
    <w:rsid w:val="00295F32"/>
    <w:rsid w:val="002A63AC"/>
    <w:rsid w:val="002D16B2"/>
    <w:rsid w:val="002D49A0"/>
    <w:rsid w:val="003126C7"/>
    <w:rsid w:val="00343119"/>
    <w:rsid w:val="003746BE"/>
    <w:rsid w:val="00391C11"/>
    <w:rsid w:val="003A6995"/>
    <w:rsid w:val="003F4A53"/>
    <w:rsid w:val="00435866"/>
    <w:rsid w:val="00481A02"/>
    <w:rsid w:val="004919F4"/>
    <w:rsid w:val="004B0A0A"/>
    <w:rsid w:val="004B4514"/>
    <w:rsid w:val="004B6701"/>
    <w:rsid w:val="004D27C4"/>
    <w:rsid w:val="0053264E"/>
    <w:rsid w:val="005526A5"/>
    <w:rsid w:val="00582442"/>
    <w:rsid w:val="005E2748"/>
    <w:rsid w:val="00667243"/>
    <w:rsid w:val="0067351F"/>
    <w:rsid w:val="00683588"/>
    <w:rsid w:val="00741F56"/>
    <w:rsid w:val="007429CF"/>
    <w:rsid w:val="00756733"/>
    <w:rsid w:val="00757A14"/>
    <w:rsid w:val="007668DE"/>
    <w:rsid w:val="007878E8"/>
    <w:rsid w:val="007912F3"/>
    <w:rsid w:val="007A743E"/>
    <w:rsid w:val="007B1DD3"/>
    <w:rsid w:val="007D5D16"/>
    <w:rsid w:val="00874E6C"/>
    <w:rsid w:val="0088224B"/>
    <w:rsid w:val="008954A6"/>
    <w:rsid w:val="008C33DF"/>
    <w:rsid w:val="008D3D0F"/>
    <w:rsid w:val="0094791B"/>
    <w:rsid w:val="0098328D"/>
    <w:rsid w:val="009A0E71"/>
    <w:rsid w:val="009C5BC5"/>
    <w:rsid w:val="00A058DD"/>
    <w:rsid w:val="00A308F7"/>
    <w:rsid w:val="00A51F97"/>
    <w:rsid w:val="00A675FB"/>
    <w:rsid w:val="00A72E39"/>
    <w:rsid w:val="00AA722A"/>
    <w:rsid w:val="00AB4F2E"/>
    <w:rsid w:val="00AB6815"/>
    <w:rsid w:val="00AE2532"/>
    <w:rsid w:val="00AF7785"/>
    <w:rsid w:val="00B1314F"/>
    <w:rsid w:val="00BA257E"/>
    <w:rsid w:val="00BE3247"/>
    <w:rsid w:val="00BF6F39"/>
    <w:rsid w:val="00C014FC"/>
    <w:rsid w:val="00C82C2F"/>
    <w:rsid w:val="00C84611"/>
    <w:rsid w:val="00C92DA2"/>
    <w:rsid w:val="00CB6C29"/>
    <w:rsid w:val="00CC30D2"/>
    <w:rsid w:val="00CC408D"/>
    <w:rsid w:val="00CE0248"/>
    <w:rsid w:val="00D11AA0"/>
    <w:rsid w:val="00D62198"/>
    <w:rsid w:val="00DC7E72"/>
    <w:rsid w:val="00DF1B94"/>
    <w:rsid w:val="00E406C7"/>
    <w:rsid w:val="00E80FBC"/>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A743E"/>
    <w:rPr>
      <w:color w:val="808080"/>
      <w:bdr w:space="0" w:sz="0" w:color="auto" w:val="none"/>
      <w:shd w:fill="auto" w:color="auto" w:val="clear"/>
    </w:rPr>
  </w:style>
  <w:style w:customStyle="true" w:styleId="eSPISCCParagraphDefaultFont" w:type="character">
    <w:name w:val="eSPIS_CC_Paragraph Default Font"/>
    <w:basedOn w:val="Zadanifontodlomka"/>
    <w:rsid w:val="007A74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43E"/>
    <w:rPr>
      <w:bdr w:space="0" w:sz="0" w:color="auto" w:val="none"/>
      <w:shd w:fill="FFFFCC" w:color="auto" w:val="clear"/>
      <w:lang w:val="hr-HR"/>
    </w:rPr>
  </w:style>
  <w:style w:customStyle="true" w:styleId="PozadinaSvijetloCrvena" w:type="character">
    <w:name w:val="Pozadina_SvijetloCrvena"/>
    <w:basedOn w:val="eSPISCCParagraphDefaultFont"/>
    <w:rsid w:val="007A74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4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A743E"/>
    <w:rPr>
      <w:color w:val="808080"/>
      <w:bdr w:color="auto" w:space="0" w:sz="0" w:val="none"/>
      <w:shd w:color="auto" w:fill="auto" w:val="clear"/>
    </w:rPr>
  </w:style>
  <w:style w:customStyle="1" w:styleId="eSPISCCParagraphDefaultFont" w:type="character">
    <w:name w:val="eSPIS_CC_Paragraph Default Font"/>
    <w:basedOn w:val="Zadanifontodlomka"/>
    <w:rsid w:val="007A74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43E"/>
    <w:rPr>
      <w:bdr w:color="auto" w:space="0" w:sz="0" w:val="none"/>
      <w:shd w:color="auto" w:fill="FFFFCC" w:val="clear"/>
      <w:lang w:val="hr-HR"/>
    </w:rPr>
  </w:style>
  <w:style w:customStyle="1" w:styleId="PozadinaSvijetloCrvena" w:type="character">
    <w:name w:val="Pozadina_SvijetloCrvena"/>
    <w:basedOn w:val="eSPISCCParagraphDefaultFont"/>
    <w:rsid w:val="007A74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4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244887">
      <w:bodyDiv w:val="true"/>
      <w:marLeft w:val="0"/>
      <w:marRight w:val="0"/>
      <w:marTop w:val="0"/>
      <w:marBottom w:val="0"/>
      <w:divBdr>
        <w:top w:space="0" w:sz="0" w:color="auto" w:val="none"/>
        <w:left w:space="0" w:sz="0" w:color="auto" w:val="none"/>
        <w:bottom w:space="0" w:sz="0" w:color="auto" w:val="none"/>
        <w:right w:space="0" w:sz="0" w:color="auto" w:val="none"/>
      </w:divBdr>
    </w:div>
    <w:div w:id="19436868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Stž-3/2017</izvorni_sadrzaj>
    <derivirana_varijabla naziv="DomainObject.Predmet.OznakaBroj_1">Stž-3/2017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PRESING d.o.o.</izvorni_sadrzaj>
    <derivirana_varijabla naziv="DomainObject.Predmet.ProtustrankaFormated_1">  PRESING d.o.o.</derivirana_varijabla>
  </DomainObject.Predmet.ProtustrankaFormated>
  <DomainObject.Predmet.ProtustrankaFormatedOIB>
    <izvorni_sadrzaj>  PRESING d.o.o., OIB 69893316196</izvorni_sadrzaj>
    <derivirana_varijabla naziv="DomainObject.Predmet.ProtustrankaFormatedOIB_1">  PRESING d.o.o., OIB 69893316196</derivirana_varijabla>
  </DomainObject.Predmet.ProtustrankaFormatedOIB>
  <DomainObject.Predmet.ProtustrankaFormatedWithAdress>
    <izvorni_sadrzaj> PRESING d.o.o., Vladimira Novaka 40, 10290 Zaprešić</izvorni_sadrzaj>
    <derivirana_varijabla naziv="DomainObject.Predmet.ProtustrankaFormatedWithAdress_1"> PRESING d.o.o., Vladimira Novaka 40, 10290 Zaprešić</derivirana_varijabla>
  </DomainObject.Predmet.ProtustrankaFormatedWithAdress>
  <DomainObject.Predmet.ProtustrankaFormatedWithAdressOIB>
    <izvorni_sadrzaj> PRESING d.o.o., OIB 69893316196, Vladimira Novaka 40, 10290 Zaprešić</izvorni_sadrzaj>
    <derivirana_varijabla naziv="DomainObject.Predmet.ProtustrankaFormatedWithAdressOIB_1"> PRESING d.o.o., OIB 69893316196, Vladimira Novaka 40, 10290 Zaprešić</derivirana_varijabla>
  </DomainObject.Predmet.ProtustrankaFormatedWithAdressOIB>
  <DomainObject.Predmet.ProtustrankaWithAdress>
    <izvorni_sadrzaj>PRESING d.o.o. Vladimira Novaka 40, 10290 Zaprešić</izvorni_sadrzaj>
    <derivirana_varijabla naziv="DomainObject.Predmet.ProtustrankaWithAdress_1">PRESING d.o.o. Vladimira Novaka 40, 10290 Zaprešić</derivirana_varijabla>
  </DomainObject.Predmet.ProtustrankaWithAdress>
  <DomainObject.Predmet.ProtustrankaWithAdressOIB>
    <izvorni_sadrzaj>PRESING d.o.o., OIB 69893316196, Vladimira Novaka 40, 10290 Zaprešić</izvorni_sadrzaj>
    <derivirana_varijabla naziv="DomainObject.Predmet.ProtustrankaWithAdressOIB_1">PRESING d.o.o., OIB 69893316196, Vladimira Novaka 40, 10290 Zaprešić</derivirana_varijabla>
  </DomainObject.Predmet.ProtustrankaWithAdressOIB>
  <DomainObject.Predmet.ProtustrankaNazivFormated>
    <izvorni_sadrzaj>PRESING d.o.o.</izvorni_sadrzaj>
    <derivirana_varijabla naziv="DomainObject.Predmet.ProtustrankaNazivFormated_1">PRESING d.o.o.</derivirana_varijabla>
  </DomainObject.Predmet.ProtustrankaNazivFormated>
  <DomainObject.Predmet.ProtustrankaNazivFormatedOIB>
    <izvorni_sadrzaj>PRESING d.o.o., OIB 69893316196</izvorni_sadrzaj>
    <derivirana_varijabla naziv="DomainObject.Predmet.ProtustrankaNazivFormatedOIB_1">PRESING d.o.o., OIB 69893316196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PRESING d.o.o.</item>
    </izvorni_sadrzaj>
    <derivirana_varijabla naziv="DomainObject.Predmet.ProtuStrankaListFormated_1">
      <item>PRESING d.o.o.</item>
    </derivirana_varijabla>
  </DomainObject.Predmet.ProtuStrankaListFormated>
  <DomainObject.Predmet.ProtuStrankaListFormatedOIB>
    <izvorni_sadrzaj>
      <item>PRESING d.o.o., OIB 69893316196</item>
    </izvorni_sadrzaj>
    <derivirana_varijabla naziv="DomainObject.Predmet.ProtuStrankaListFormatedOIB_1">
      <item>PRESING d.o.o., OIB 69893316196</item>
    </derivirana_varijabla>
  </DomainObject.Predmet.ProtuStrankaListFormatedOIB>
  <DomainObject.Predmet.ProtuStrankaListFormatedWithAdress>
    <izvorni_sadrzaj>
      <item>PRESING d.o.o., Vladimira Novaka 40, 10290 Zaprešić</item>
    </izvorni_sadrzaj>
    <derivirana_varijabla naziv="DomainObject.Predmet.ProtuStrankaListFormatedWithAdress_1">
      <item>PRESING d.o.o., Vladimira Novaka 40, 10290 Zaprešić</item>
    </derivirana_varijabla>
  </DomainObject.Predmet.ProtuStrankaListFormatedWithAdress>
  <DomainObject.Predmet.ProtuStrankaListFormatedWithAdressOIB>
    <izvorni_sadrzaj>
      <item>PRESING d.o.o., OIB 69893316196, Vladimira Novaka 40, 10290 Zaprešić</item>
    </izvorni_sadrzaj>
    <derivirana_varijabla naziv="DomainObject.Predmet.ProtuStrankaListFormatedWithAdressOIB_1">
      <item>PRESING d.o.o., OIB 69893316196, Vladimira Novaka 40, 10290 Zaprešić</item>
    </derivirana_varijabla>
  </DomainObject.Predmet.ProtuStrankaListFormatedWithAdressOIB>
  <DomainObject.Predmet.ProtuStrankaListNazivFormated>
    <izvorni_sadrzaj>
      <item>PRESING d.o.o.</item>
    </izvorni_sadrzaj>
    <derivirana_varijabla naziv="DomainObject.Predmet.ProtuStrankaListNazivFormated_1">
      <item>PRESING d.o.o.</item>
    </derivirana_varijabla>
  </DomainObject.Predmet.ProtuStrankaListNazivFormated>
  <DomainObject.Predmet.ProtuStrankaListNazivFormatedOIB>
    <izvorni_sadrzaj>
      <item>PRESING d.o.o., OIB 69893316196</item>
    </izvorni_sadrzaj>
    <derivirana_varijabla naziv="DomainObject.Predmet.ProtuStrankaListNazivFormatedOIB_1">
      <item>PRESING d.o.o., OIB 69893316196</item>
    </derivirana_varijabla>
  </DomainObject.Predmet.ProtuStrankaListNazivFormatedOIB>
  <DomainObject.Predmet.OstaliListFormated>
    <izvorni_sadrzaj>
      <item>Damir Romek</item>
    </izvorni_sadrzaj>
    <derivirana_varijabla naziv="DomainObject.Predmet.OstaliListFormated_1">
      <item>Damir Romek</item>
    </derivirana_varijabla>
  </DomainObject.Predmet.OstaliListFormated>
  <DomainObject.Predmet.OstaliListFormatedOIB>
    <izvorni_sadrzaj>
      <item>Damir Romek, OIB 58240407323</item>
    </izvorni_sadrzaj>
    <derivirana_varijabla naziv="DomainObject.Predmet.OstaliListFormatedOIB_1">
      <item>Damir Romek, OIB 58240407323</item>
    </derivirana_varijabla>
  </DomainObject.Predmet.OstaliListFormatedOIB>
  <DomainObject.Predmet.OstaliListFormatedWithAdress>
    <izvorni_sadrzaj>
      <item>Damir Romek, Vladimira Novaka 40, 10290 Zaprešić</item>
    </izvorni_sadrzaj>
    <derivirana_varijabla naziv="DomainObject.Predmet.OstaliListFormatedWithAdress_1">
      <item>Damir Romek, Vladimira Novaka 40, 10290 Zaprešić</item>
    </derivirana_varijabla>
  </DomainObject.Predmet.OstaliListFormatedWithAdress>
  <DomainObject.Predmet.OstaliListFormatedWithAdressOIB>
    <izvorni_sadrzaj>
      <item>Damir Romek, OIB 58240407323, Vladimira Novaka 40, 10290 Zaprešić</item>
    </izvorni_sadrzaj>
    <derivirana_varijabla naziv="DomainObject.Predmet.OstaliListFormatedWithAdressOIB_1">
      <item>Damir Romek, OIB 58240407323, Vladimira Novaka 40, 10290 Zaprešić</item>
    </derivirana_varijabla>
  </DomainObject.Predmet.OstaliListFormatedWithAdressOIB>
  <DomainObject.Predmet.OstaliListNazivFormated>
    <izvorni_sadrzaj>
      <item>Damir Romek</item>
    </izvorni_sadrzaj>
    <derivirana_varijabla naziv="DomainObject.Predmet.OstaliListNazivFormated_1">
      <item>Damir Romek</item>
    </derivirana_varijabla>
  </DomainObject.Predmet.OstaliListNazivFormated>
  <DomainObject.Predmet.OstaliListNazivFormatedOIB>
    <izvorni_sadrzaj>
      <item>Damir Romek, OIB 58240407323</item>
    </izvorni_sadrzaj>
    <derivirana_varijabla naziv="DomainObject.Predmet.OstaliListNazivFormatedOIB_1">
      <item>Damir Romek, OIB 58240407323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PRESING d.o.o.</izvorni_sadrzaj>
    <derivirana_varijabla naziv="DomainObject.Predmet.ProtustrankaIDrugi_1">PRESING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PRESING d.o.o., OIB 69893316196, Vladimira Novaka 40, 10290 Zaprešić</izvorni_sadrzaj>
    <derivirana_varijabla naziv="DomainObject.Predmet.ProtustrankaIDrugiAdressOIB_1">PRESING d.o.o., OIB 69893316196, Vladimira Novaka 40,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PRESING d.o.o.</item>
      <item>FINA Regionalni centar Zagreb</item>
      <item>Damir Romek</item>
    </izvorni_sadrzaj>
    <derivirana_varijabla naziv="DomainObject.Predmet.SudioniciListNaziv_1">
      <item>PRESING d.o.o.</item>
      <item>FINA Regionalni centar Zagreb</item>
      <item>Damir Romek</item>
    </derivirana_varijabla>
  </DomainObject.Predmet.SudioniciListNaziv>
  <DomainObject.Predmet.SudioniciListAdressOIB>
    <izvorni_sadrzaj>
      <item>PRESING d.o.o., OIB 69893316196, Vladimira Novaka 40,10290 Zaprešić</item>
      <item>FINA Regionalni centar Zagreb, OIB 85821130368, Trg svibanjskih žrtava 1995. 1,10000 Zagreb</item>
      <item>Damir Romek, OIB 58240407323, Vladimira Novaka 40,10290 Zaprešić</item>
    </izvorni_sadrzaj>
    <derivirana_varijabla naziv="DomainObject.Predmet.SudioniciListAdressOIB_1">
      <item>PRESING d.o.o., OIB 69893316196, Vladimira Novaka 40,10290 Zaprešić</item>
      <item>FINA Regionalni centar Zagreb, OIB 85821130368, Trg svibanjskih žrtava 1995. 1,10000 Zagreb</item>
      <item>Damir Romek, OIB 58240407323, Vladimira Novaka 40,10290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69893316196</item>
      <item>, OIB 85821130368</item>
      <item>, OIB 58240407323</item>
    </izvorni_sadrzaj>
    <derivirana_varijabla naziv="DomainObject.Predmet.SudioniciListNazivOIB_1">
      <item>, OIB 69893316196</item>
      <item>, OIB 85821130368</item>
      <item>, OIB 58240407323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St-4187/2015</izvorni_sadrzaj>
    <derivirana_varijabla naziv="DomainObject.Predmet.OznakaNizestupanjskogPredmeta_1">St-4187/2015</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98CF9C-EBC6-435A-812F-FCC47FDB2B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1396</properties:Words>
  <properties:Characters>7737</properties:Characters>
  <properties:Lines>151</properties:Lines>
  <properties:Paragraphs>40</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9409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2017-04-21T10:48:00Z</dcterms:created>
  <dc:creator>gboljkovac</dc:creator>
  <cp:lastModifiedBy>Goranka Boljkovac</cp:lastModifiedBy>
  <cp:lastPrinted>2017-04-26T12:29:00Z</cp:lastPrinted>
  <dcterms:modified xmlns:xsi="http://www.w3.org/2001/XMLSchema-instance" xsi:type="dcterms:W3CDTF">2017-04-26T12:31:00Z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