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007e" w14:paraId="d85007e" w:rsidRDefault="00A47204" w:rsidP="00154FAB" w:rsidR="00A47204" w:rsidRPr="001D30A6">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0A766C" w:rsidP="000A766C" w:rsidR="000A766C" w:rsidRPr="000A766C">
      <w:pPr>
        <w:pStyle w:val="Bezproreda"/>
        <w:spacing w:after="200" w:before="240"/>
        <w:ind w:firstLine="708"/>
        <w:jc w:val="both"/>
        <w:rPr>
          <w:rFonts w:cs="Times New Roman" w:hAnsi="Times New Roman" w:ascii="Times New Roman"/>
          <w:sz w:val="24"/>
          <w:szCs w:val="24"/>
        </w:rPr>
      </w:pPr>
      <w:r w:rsidRPr="000A766C">
        <w:rPr>
          <w:rFonts w:cs="Times New Roman" w:hAnsi="Times New Roman" w:ascii="Times New Roman"/>
          <w:sz w:val="24"/>
          <w:szCs w:val="24"/>
        </w:rPr>
        <w:t xml:space="preserve">Trgovački sud u Splitu, po sutkinji Ani </w:t>
      </w:r>
      <w:r w:rsidRPr="00C61884">
        <w:rPr>
          <w:rFonts w:cs="Times New Roman" w:hAnsi="Times New Roman" w:ascii="Times New Roman"/>
          <w:sz w:val="24"/>
          <w:szCs w:val="24"/>
        </w:rPr>
        <w:t xml:space="preserve">Golub Gruić, u postupku radi naknade diobe stečajne mase iza stečajnog dužnika </w:t>
      </w:r>
      <w:r w:rsidR="00C61884" w:rsidRPr="00C61884">
        <w:rPr>
          <w:rFonts w:cs="Times New Roman" w:hAnsi="Times New Roman" w:ascii="Times New Roman"/>
          <w:sz w:val="24"/>
          <w:szCs w:val="24"/>
        </w:rPr>
        <w:t>BUA</w:t>
      </w:r>
      <w:r w:rsidRPr="00C61884">
        <w:rPr>
          <w:rFonts w:cs="Times New Roman" w:hAnsi="Times New Roman" w:ascii="Times New Roman"/>
          <w:sz w:val="24"/>
          <w:szCs w:val="24"/>
        </w:rPr>
        <w:t xml:space="preserve"> d.o.o., OIB: </w:t>
      </w:r>
      <w:r w:rsidR="00C61884" w:rsidRPr="00C61884">
        <w:rPr>
          <w:rFonts w:cs="Times New Roman" w:hAnsi="Times New Roman" w:ascii="Times New Roman"/>
          <w:sz w:val="24"/>
          <w:szCs w:val="24"/>
        </w:rPr>
        <w:t>33191371305</w:t>
      </w:r>
      <w:r w:rsidRPr="00C61884">
        <w:rPr>
          <w:rFonts w:cs="Times New Roman" w:hAnsi="Times New Roman" w:ascii="Times New Roman"/>
          <w:sz w:val="24"/>
          <w:szCs w:val="24"/>
        </w:rPr>
        <w:t xml:space="preserve">, </w:t>
      </w:r>
      <w:r w:rsidR="00C61884" w:rsidRPr="00C61884">
        <w:rPr>
          <w:rFonts w:cs="Times New Roman" w:hAnsi="Times New Roman" w:ascii="Times New Roman"/>
          <w:sz w:val="24"/>
          <w:szCs w:val="24"/>
        </w:rPr>
        <w:t>Split, Mažuranićevo šetalište 30A</w:t>
      </w:r>
      <w:r w:rsidRPr="00C61884">
        <w:rPr>
          <w:rFonts w:cs="Times New Roman" w:hAnsi="Times New Roman" w:ascii="Times New Roman"/>
          <w:sz w:val="24"/>
          <w:szCs w:val="24"/>
        </w:rPr>
        <w:t xml:space="preserve">, dana </w:t>
      </w:r>
      <w:r w:rsidR="00573E13">
        <w:rPr>
          <w:rFonts w:cs="Times New Roman" w:hAnsi="Times New Roman" w:ascii="Times New Roman"/>
          <w:sz w:val="24"/>
          <w:szCs w:val="24"/>
        </w:rPr>
        <w:t xml:space="preserve">7. srpnja </w:t>
      </w:r>
      <w:r w:rsidRPr="00C61884">
        <w:rPr>
          <w:rFonts w:cs="Times New Roman" w:hAnsi="Times New Roman" w:ascii="Times New Roman"/>
          <w:sz w:val="24"/>
          <w:szCs w:val="24"/>
        </w:rPr>
        <w:t>2017. godine</w:t>
      </w:r>
    </w:p>
    <w:p w:rsidRDefault="00650D18" w:rsidP="000C437E" w:rsidR="00650D18" w:rsidRPr="00650D18">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0A766C" w:rsidP="000A766C" w:rsidR="000A766C">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Odbija se zahtjev </w:t>
      </w:r>
      <w:r w:rsidRPr="000A766C">
        <w:rPr>
          <w:rFonts w:cs="Times New Roman" w:hAnsi="Times New Roman" w:ascii="Times New Roman"/>
          <w:sz w:val="24"/>
          <w:szCs w:val="24"/>
        </w:rPr>
        <w:t xml:space="preserve">stečajnog upravitelja </w:t>
      </w:r>
      <w:r w:rsidR="00885F83">
        <w:rPr>
          <w:rFonts w:cs="Times New Roman" w:hAnsi="Times New Roman" w:ascii="Times New Roman"/>
          <w:sz w:val="24"/>
          <w:szCs w:val="24"/>
        </w:rPr>
        <w:t>Domagoja Repača</w:t>
      </w:r>
      <w:r w:rsidR="00C61884">
        <w:rPr>
          <w:rFonts w:cs="Times New Roman" w:hAnsi="Times New Roman" w:ascii="Times New Roman"/>
          <w:sz w:val="24"/>
          <w:szCs w:val="24"/>
        </w:rPr>
        <w:t xml:space="preserve"> </w:t>
      </w:r>
      <w:r w:rsidRPr="000A766C">
        <w:rPr>
          <w:rFonts w:cs="Times New Roman" w:hAnsi="Times New Roman" w:ascii="Times New Roman"/>
          <w:sz w:val="24"/>
          <w:szCs w:val="24"/>
        </w:rPr>
        <w:t>za određivanje nagrade u iznosu od 1.500,00 kn te naknade troškova u iznosu od 500,00 kn, kao neosnovan</w:t>
      </w:r>
      <w:r>
        <w:rPr>
          <w:rFonts w:cs="Times New Roman" w:hAnsi="Times New Roman" w:ascii="Times New Roman"/>
          <w:sz w:val="24"/>
          <w:szCs w:val="24"/>
        </w:rPr>
        <w:t>.</w:t>
      </w:r>
    </w:p>
    <w:p w:rsidRDefault="00650D18" w:rsidP="000A766C" w:rsidR="00650D18">
      <w:pPr>
        <w:pStyle w:val="Bezproreda"/>
        <w:spacing w:after="120" w:before="2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0A766C" w:rsidP="000A766C" w:rsidR="000A766C" w:rsidRPr="000A766C">
      <w:pPr>
        <w:spacing w:lineRule="auto" w:line="240" w:after="0"/>
        <w:ind w:firstLine="708"/>
        <w:jc w:val="both"/>
        <w:rPr>
          <w:rFonts w:cs="Times New Roman" w:eastAsia="Times New Roman" w:hAnsi="Times New Roman" w:ascii="Times New Roman"/>
          <w:b/>
          <w:i/>
          <w:sz w:val="24"/>
          <w:szCs w:val="24"/>
        </w:rPr>
      </w:pPr>
      <w:r w:rsidRPr="000A766C">
        <w:rPr>
          <w:rFonts w:cs="Times New Roman" w:eastAsia="Times New Roman" w:hAnsi="Times New Roman" w:ascii="Times New Roman"/>
          <w:sz w:val="24"/>
          <w:szCs w:val="24"/>
        </w:rPr>
        <w:t xml:space="preserve">Nakon što je sukladno čl. 444. st. 1. Stečajnog zakona („Narodne novine“ broj 71/15; dalje SZ), dana 24. prosinca 2015. godine zaprimljen zahtjev Financijske agencije za provedbu skraćenog stečajnog postupka nad dužnikom </w:t>
      </w:r>
      <w:r w:rsidR="00C61884">
        <w:rPr>
          <w:rFonts w:cs="Times New Roman" w:eastAsia="Times New Roman" w:hAnsi="Times New Roman" w:ascii="Times New Roman"/>
          <w:sz w:val="24"/>
          <w:szCs w:val="24"/>
        </w:rPr>
        <w:t>BUA d.o.o. Split</w:t>
      </w:r>
      <w:r w:rsidRPr="000A766C">
        <w:rPr>
          <w:rFonts w:cs="Times New Roman" w:eastAsia="Times New Roman" w:hAnsi="Times New Roman" w:ascii="Times New Roman"/>
          <w:sz w:val="24"/>
          <w:szCs w:val="24"/>
        </w:rPr>
        <w:t>, ovaj sud je utvrdio da su ispunjene sve zakonske pretpostavke za provedbu skraćenog stečajnog postupka iz članka 428.</w:t>
      </w:r>
      <w:r w:rsidR="00C61884">
        <w:rPr>
          <w:rFonts w:cs="Times New Roman" w:eastAsia="Times New Roman" w:hAnsi="Times New Roman" w:ascii="Times New Roman"/>
          <w:sz w:val="24"/>
          <w:szCs w:val="24"/>
        </w:rPr>
        <w:t xml:space="preserve"> SZ-a pa je sukladno tome 16</w:t>
      </w:r>
      <w:r w:rsidRPr="000A766C">
        <w:rPr>
          <w:rFonts w:cs="Times New Roman" w:eastAsia="Times New Roman" w:hAnsi="Times New Roman" w:ascii="Times New Roman"/>
          <w:sz w:val="24"/>
          <w:szCs w:val="24"/>
        </w:rPr>
        <w:t>. studenog 2016. godine objavljeni oglas na mrežnoj stranici e-Oglasna ploča sa svim podacima sukladno čl. 430. SZ-a.</w:t>
      </w:r>
    </w:p>
    <w:p w:rsidRDefault="000A766C" w:rsidP="00154FAB" w:rsidR="000A766C" w:rsidRP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Kako se na poziv ovoga suda u ostavljenom roku iz oglasa nije javio nitko od osoba ovlaštenih za zastupanje dužnika niti od vjerovnika, stekli su se uvjeti za otvaranje i zatvaranje skraćenog stečajnog postupka sukladno čl. 431. SZ-a pa je rješenjem ovoga suda poslovni broj 11. St-</w:t>
      </w:r>
      <w:r w:rsidR="00C61884">
        <w:rPr>
          <w:rFonts w:cs="Times New Roman" w:eastAsia="Times New Roman" w:hAnsi="Times New Roman" w:ascii="Times New Roman"/>
          <w:sz w:val="24"/>
          <w:szCs w:val="24"/>
        </w:rPr>
        <w:t>1538/2015 dana 11</w:t>
      </w:r>
      <w:r w:rsidRPr="000A766C">
        <w:rPr>
          <w:rFonts w:cs="Times New Roman" w:eastAsia="Times New Roman" w:hAnsi="Times New Roman" w:ascii="Times New Roman"/>
          <w:sz w:val="24"/>
          <w:szCs w:val="24"/>
        </w:rPr>
        <w:t xml:space="preserve">. siječnja 2017. godine otvoren skraćeni stečajni postupak nad dužnikom (točkom I. izreke), za stečajnog upravitelja imenovan je Domagoj Repač iz Zagreba (točkom II. izreke), zaključen je skraćeni stečajni postupak (točkom III. izreke) te je i određeno da će nakon pravomoćnosti rješenja dužnik biti brisan iz sudskog registra (točkom IV. izreke). </w:t>
      </w:r>
    </w:p>
    <w:p w:rsidRDefault="000A766C" w:rsidP="00154FAB" w:rsid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Predmetno rješenje </w:t>
      </w:r>
      <w:r w:rsidR="00573E13">
        <w:rPr>
          <w:rFonts w:cs="Times New Roman" w:eastAsia="Times New Roman" w:hAnsi="Times New Roman" w:ascii="Times New Roman"/>
          <w:sz w:val="24"/>
          <w:szCs w:val="24"/>
        </w:rPr>
        <w:t>potvrdio</w:t>
      </w:r>
      <w:r w:rsidR="00C61884">
        <w:rPr>
          <w:rFonts w:cs="Times New Roman" w:eastAsia="Times New Roman" w:hAnsi="Times New Roman" w:ascii="Times New Roman"/>
          <w:sz w:val="24"/>
          <w:szCs w:val="24"/>
        </w:rPr>
        <w:t xml:space="preserve"> je Visoki trgovački sud Republike Hrvatske rješenjem broj Pž-765/2017-2 od 28. veljače 2017. </w:t>
      </w:r>
      <w:r w:rsidR="00573E13">
        <w:rPr>
          <w:rFonts w:cs="Times New Roman" w:eastAsia="Times New Roman" w:hAnsi="Times New Roman" w:ascii="Times New Roman"/>
          <w:sz w:val="24"/>
          <w:szCs w:val="24"/>
        </w:rPr>
        <w:t xml:space="preserve">odlučujući o </w:t>
      </w:r>
      <w:r w:rsidR="00C61884">
        <w:rPr>
          <w:rFonts w:cs="Times New Roman" w:eastAsia="Times New Roman" w:hAnsi="Times New Roman" w:ascii="Times New Roman"/>
          <w:sz w:val="24"/>
          <w:szCs w:val="24"/>
        </w:rPr>
        <w:t>žalb</w:t>
      </w:r>
      <w:r w:rsidR="00573E13">
        <w:rPr>
          <w:rFonts w:cs="Times New Roman" w:eastAsia="Times New Roman" w:hAnsi="Times New Roman" w:ascii="Times New Roman"/>
          <w:sz w:val="24"/>
          <w:szCs w:val="24"/>
        </w:rPr>
        <w:t xml:space="preserve">i </w:t>
      </w:r>
      <w:r w:rsidR="00C61884">
        <w:rPr>
          <w:rFonts w:cs="Times New Roman" w:eastAsia="Times New Roman" w:hAnsi="Times New Roman" w:ascii="Times New Roman"/>
          <w:sz w:val="24"/>
          <w:szCs w:val="24"/>
        </w:rPr>
        <w:t>trgovačkog društva XERO S.R.L. Italija.</w:t>
      </w:r>
    </w:p>
    <w:p w:rsidRDefault="00C61884" w:rsidP="00154FAB" w:rsidR="000A766C" w:rsidRPr="000A766C">
      <w:pPr>
        <w:spacing w:lineRule="auto" w:line="240" w:after="0" w:before="160"/>
        <w:ind w:firstLine="709"/>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Dana </w:t>
      </w:r>
      <w:r w:rsidR="000F1407">
        <w:rPr>
          <w:rFonts w:cs="Times New Roman" w:eastAsia="Times New Roman" w:hAnsi="Times New Roman" w:ascii="Times New Roman"/>
          <w:sz w:val="24"/>
          <w:szCs w:val="24"/>
        </w:rPr>
        <w:t>13</w:t>
      </w:r>
      <w:r w:rsidR="000A766C" w:rsidRPr="000A766C">
        <w:rPr>
          <w:rFonts w:cs="Times New Roman" w:eastAsia="Times New Roman" w:hAnsi="Times New Roman" w:ascii="Times New Roman"/>
          <w:sz w:val="24"/>
          <w:szCs w:val="24"/>
        </w:rPr>
        <w:t>. ožujka 2017. godine</w:t>
      </w:r>
      <w:r>
        <w:rPr>
          <w:rFonts w:cs="Times New Roman" w:eastAsia="Times New Roman" w:hAnsi="Times New Roman" w:ascii="Times New Roman"/>
          <w:sz w:val="24"/>
          <w:szCs w:val="24"/>
        </w:rPr>
        <w:t xml:space="preserve"> stečajni upravitelj dostavio je</w:t>
      </w:r>
      <w:r w:rsidR="000A766C" w:rsidRPr="000A766C">
        <w:rPr>
          <w:rFonts w:cs="Times New Roman" w:eastAsia="Times New Roman" w:hAnsi="Times New Roman" w:ascii="Times New Roman"/>
          <w:sz w:val="24"/>
          <w:szCs w:val="24"/>
        </w:rPr>
        <w:t xml:space="preserve"> ovom sudu podnesak nazvan „Izvješće stečajnog upravitelja i prijedlog za otvaranje redovnog stečajnog postupka“ (list </w:t>
      </w:r>
      <w:r>
        <w:rPr>
          <w:rFonts w:cs="Times New Roman" w:eastAsia="Times New Roman" w:hAnsi="Times New Roman" w:ascii="Times New Roman"/>
          <w:sz w:val="24"/>
          <w:szCs w:val="24"/>
        </w:rPr>
        <w:t>38</w:t>
      </w:r>
      <w:r w:rsidR="000A766C" w:rsidRPr="000A766C">
        <w:rPr>
          <w:rFonts w:cs="Times New Roman" w:eastAsia="Times New Roman" w:hAnsi="Times New Roman" w:ascii="Times New Roman"/>
          <w:sz w:val="24"/>
          <w:szCs w:val="24"/>
        </w:rPr>
        <w:t xml:space="preserve"> spisa) u kojem navodi „da je za predmetno društvo učinjena financijsko-knjigovodstvena analiza imovine koja eventualno pripada u stečajnu masu“ navodeći  da je „pronađena imovina čije su naznake u prilogu izvješća“ te da s obzirom na vrijednost iste, predlaže otvoriti redovan stečajni postupak „kako bi se namirili vjerovnici te razriješio pravni status stečajnog dužnika“. U privitku svoga „izvješća“ stečajni upravitelj  dostavlja tek preslik </w:t>
      </w:r>
      <w:r>
        <w:rPr>
          <w:rFonts w:cs="Times New Roman" w:eastAsia="Times New Roman" w:hAnsi="Times New Roman" w:ascii="Times New Roman"/>
          <w:sz w:val="24"/>
          <w:szCs w:val="24"/>
        </w:rPr>
        <w:t xml:space="preserve">izvatka iz zemljišne knjige za nekretninu označenu kao kat. čest. 1175/15 K.O. Okrug (list 39 </w:t>
      </w:r>
      <w:r>
        <w:rPr>
          <w:rFonts w:cs="Times New Roman" w:eastAsia="Times New Roman" w:hAnsi="Times New Roman" w:ascii="Times New Roman"/>
          <w:sz w:val="24"/>
          <w:szCs w:val="24"/>
        </w:rPr>
        <w:lastRenderedPageBreak/>
        <w:t xml:space="preserve">spisa) i to upravo onog kojeg je sam dužnik dostavio uz žalbu od 27. siječnja 2017., izjavljenu protiv rješenja ovoga suda broj </w:t>
      </w:r>
      <w:r w:rsidRPr="00C61884">
        <w:rPr>
          <w:rFonts w:cs="Times New Roman" w:eastAsia="Times New Roman" w:hAnsi="Times New Roman" w:ascii="Times New Roman"/>
          <w:sz w:val="24"/>
          <w:szCs w:val="24"/>
        </w:rPr>
        <w:t xml:space="preserve">11. St-1538/2015 </w:t>
      </w:r>
      <w:r>
        <w:rPr>
          <w:rFonts w:cs="Times New Roman" w:eastAsia="Times New Roman" w:hAnsi="Times New Roman" w:ascii="Times New Roman"/>
          <w:sz w:val="24"/>
          <w:szCs w:val="24"/>
        </w:rPr>
        <w:t xml:space="preserve">od </w:t>
      </w:r>
      <w:r w:rsidRPr="00C61884">
        <w:rPr>
          <w:rFonts w:cs="Times New Roman" w:eastAsia="Times New Roman" w:hAnsi="Times New Roman" w:ascii="Times New Roman"/>
          <w:sz w:val="24"/>
          <w:szCs w:val="24"/>
        </w:rPr>
        <w:t>11. siječnja 2017. godine</w:t>
      </w:r>
      <w:r w:rsidR="000A766C" w:rsidRPr="000A766C">
        <w:rPr>
          <w:rFonts w:cs="Times New Roman" w:eastAsia="Times New Roman" w:hAnsi="Times New Roman" w:ascii="Times New Roman"/>
          <w:sz w:val="24"/>
          <w:szCs w:val="24"/>
        </w:rPr>
        <w:t xml:space="preserve"> (list </w:t>
      </w:r>
      <w:r>
        <w:rPr>
          <w:rFonts w:cs="Times New Roman" w:eastAsia="Times New Roman" w:hAnsi="Times New Roman" w:ascii="Times New Roman"/>
          <w:sz w:val="24"/>
          <w:szCs w:val="24"/>
        </w:rPr>
        <w:t>22-25</w:t>
      </w:r>
      <w:r w:rsidR="000A766C" w:rsidRPr="000A766C">
        <w:rPr>
          <w:rFonts w:cs="Times New Roman" w:eastAsia="Times New Roman" w:hAnsi="Times New Roman" w:ascii="Times New Roman"/>
          <w:sz w:val="24"/>
          <w:szCs w:val="24"/>
        </w:rPr>
        <w:t xml:space="preserve"> spisa).</w:t>
      </w:r>
    </w:p>
    <w:p w:rsidRDefault="000A766C" w:rsidP="00154FAB" w:rsidR="000A766C" w:rsidRP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Nadalje, u „izvješću“ od 16. ožujka 2017. godine, stečajni upravitelj predložio je nadoknadu troškova sa slijedećom specifikacijom:</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prikupljanje podataka o mogućoj imovini i analiza potraživanja vjerovnika i predanih financijskih izvještaja FINA i Porezna uprava</w:t>
      </w:r>
    </w:p>
    <w:p w:rsidRDefault="000A766C" w:rsidP="000A766C" w:rsidR="000A766C" w:rsidRPr="000A766C">
      <w:pPr>
        <w:numPr>
          <w:ilvl w:val="0"/>
          <w:numId w:val="2"/>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ev</w:t>
      </w:r>
      <w:r w:rsidR="000A7807">
        <w:rPr>
          <w:rFonts w:cs="Times New Roman" w:eastAsia="Times New Roman" w:hAnsi="Times New Roman" w:ascii="Times New Roman"/>
          <w:sz w:val="24"/>
          <w:szCs w:val="24"/>
        </w:rPr>
        <w:t>idencija o motornim vozilima MUP</w:t>
      </w:r>
      <w:r w:rsidRPr="000A766C">
        <w:rPr>
          <w:rFonts w:cs="Times New Roman" w:eastAsia="Times New Roman" w:hAnsi="Times New Roman" w:ascii="Times New Roman"/>
          <w:sz w:val="24"/>
          <w:szCs w:val="24"/>
        </w:rPr>
        <w:t>-a</w:t>
      </w:r>
    </w:p>
    <w:p w:rsidRDefault="000A766C" w:rsidP="000A766C" w:rsidR="000A766C" w:rsidRPr="000A766C">
      <w:pPr>
        <w:numPr>
          <w:ilvl w:val="0"/>
          <w:numId w:val="2"/>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knjigovodstvena analiza;</w:t>
      </w:r>
    </w:p>
    <w:p w:rsidRDefault="000A766C" w:rsidP="000A766C" w:rsidR="000A766C" w:rsidRPr="000A766C">
      <w:pPr>
        <w:spacing w:lineRule="auto" w:line="240" w:after="0"/>
        <w:ind w:left="36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ukupno u paušalnom iznosu od 500,00 kn“, </w:t>
      </w:r>
    </w:p>
    <w:p w:rsidRDefault="000A766C" w:rsidP="000A766C" w:rsidR="000A766C" w:rsidRPr="000A766C">
      <w:pPr>
        <w:spacing w:lineRule="auto" w:line="240" w:after="0"/>
        <w:ind w:left="36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te „ na ime nagrade za pronađenu imovinu koja pripada u stečajnu masu iznos od 1.500,00 kn“.</w:t>
      </w:r>
    </w:p>
    <w:p w:rsidRDefault="000A766C" w:rsidP="00154FAB" w:rsidR="000A766C" w:rsidRP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Odredbom čl. 94. SZ-a propisano je da nagradu za rad stečajnom upravitelju određuje stečajni sudac prema Uredbi kojom se utvrđuju kriteriji i način obračuna nagrade stečajnim upraviteljima (“Narodne novine” broj 105/15; dalje: Uredba), a naknadu troškova određuje sud na temelju pisanog, obrazloženog i dokumentiranog izvješća stečajnog upravitelja. </w:t>
      </w:r>
    </w:p>
    <w:p w:rsidRDefault="000A766C" w:rsidP="00154FAB" w:rsidR="000A766C" w:rsidRP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Sukladno čl. 2. st. 2. Uredbe nagradu za obavljene poslove </w:t>
      </w:r>
      <w:r w:rsidRPr="000F1407">
        <w:rPr>
          <w:rFonts w:cs="Times New Roman" w:eastAsia="Times New Roman" w:hAnsi="Times New Roman" w:ascii="Times New Roman"/>
          <w:sz w:val="24"/>
          <w:szCs w:val="24"/>
        </w:rPr>
        <w:t>stečajnom upravitelju određuje sud prema pravilima Uredbe, nakon što stečajni upravitelj</w:t>
      </w:r>
      <w:r w:rsidRPr="000A766C">
        <w:rPr>
          <w:rFonts w:cs="Times New Roman" w:eastAsia="Times New Roman" w:hAnsi="Times New Roman" w:ascii="Times New Roman"/>
          <w:sz w:val="24"/>
          <w:szCs w:val="24"/>
        </w:rPr>
        <w:t xml:space="preserve"> dovrši sve poslove za koji je imenovan.</w:t>
      </w:r>
    </w:p>
    <w:p w:rsidRDefault="000A766C" w:rsidP="00154FAB" w:rsidR="000A766C">
      <w:pPr>
        <w:spacing w:lineRule="auto" w:line="240" w:after="0" w:before="16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Kako su u konkretnom slučaju </w:t>
      </w:r>
      <w:r w:rsidR="00FD7DFB">
        <w:rPr>
          <w:rFonts w:cs="Times New Roman" w:eastAsia="Times New Roman" w:hAnsi="Times New Roman" w:ascii="Times New Roman"/>
          <w:sz w:val="24"/>
          <w:szCs w:val="24"/>
        </w:rPr>
        <w:t xml:space="preserve">bili </w:t>
      </w:r>
      <w:r w:rsidRPr="000A766C">
        <w:rPr>
          <w:rFonts w:cs="Times New Roman" w:eastAsia="Times New Roman" w:hAnsi="Times New Roman" w:ascii="Times New Roman"/>
          <w:sz w:val="24"/>
          <w:szCs w:val="24"/>
        </w:rPr>
        <w:t>ispunjeni uvjeti za otvaranje i zatvaranje skraćenog stečajnog postupka sukladno čl. 431. SZ-a, to je rješenjem ovoga suda poslovni broj 11. St-</w:t>
      </w:r>
      <w:r w:rsidR="007377BF">
        <w:rPr>
          <w:rFonts w:cs="Times New Roman" w:eastAsia="Times New Roman" w:hAnsi="Times New Roman" w:ascii="Times New Roman"/>
          <w:sz w:val="24"/>
          <w:szCs w:val="24"/>
        </w:rPr>
        <w:t>1538/2015 od 11</w:t>
      </w:r>
      <w:r w:rsidRPr="000A766C">
        <w:rPr>
          <w:rFonts w:cs="Times New Roman" w:eastAsia="Times New Roman" w:hAnsi="Times New Roman" w:ascii="Times New Roman"/>
          <w:sz w:val="24"/>
          <w:szCs w:val="24"/>
        </w:rPr>
        <w:t xml:space="preserve">. siječnja 2017. godine </w:t>
      </w:r>
      <w:r w:rsidRPr="000F1407">
        <w:rPr>
          <w:rFonts w:cs="Times New Roman" w:eastAsia="Times New Roman" w:hAnsi="Times New Roman" w:ascii="Times New Roman"/>
          <w:sz w:val="24"/>
          <w:szCs w:val="24"/>
        </w:rPr>
        <w:t>otvoren i zaključen skraćeni stečajni postupak  pa je nakon pravomoćnosti rješenja (pravomoćnost nastu</w:t>
      </w:r>
      <w:r w:rsidR="00FD7DFB" w:rsidRPr="000F1407">
        <w:rPr>
          <w:rFonts w:cs="Times New Roman" w:eastAsia="Times New Roman" w:hAnsi="Times New Roman" w:ascii="Times New Roman"/>
          <w:sz w:val="24"/>
          <w:szCs w:val="24"/>
        </w:rPr>
        <w:t xml:space="preserve">pila </w:t>
      </w:r>
      <w:r w:rsidR="000F1407" w:rsidRPr="000F1407">
        <w:rPr>
          <w:rFonts w:cs="Times New Roman" w:eastAsia="Times New Roman" w:hAnsi="Times New Roman" w:ascii="Times New Roman"/>
          <w:sz w:val="24"/>
          <w:szCs w:val="24"/>
        </w:rPr>
        <w:t>28. veljače</w:t>
      </w:r>
      <w:r w:rsidR="00FD7DFB" w:rsidRPr="000F1407">
        <w:rPr>
          <w:rFonts w:cs="Times New Roman" w:eastAsia="Times New Roman" w:hAnsi="Times New Roman" w:ascii="Times New Roman"/>
          <w:sz w:val="24"/>
          <w:szCs w:val="24"/>
        </w:rPr>
        <w:t xml:space="preserve"> 2017. godine)</w:t>
      </w:r>
      <w:r w:rsidRPr="000F1407">
        <w:rPr>
          <w:rFonts w:cs="Times New Roman" w:eastAsia="Times New Roman" w:hAnsi="Times New Roman" w:ascii="Times New Roman"/>
          <w:sz w:val="24"/>
          <w:szCs w:val="24"/>
        </w:rPr>
        <w:t xml:space="preserve"> dužnik</w:t>
      </w:r>
      <w:r>
        <w:rPr>
          <w:rFonts w:cs="Times New Roman" w:eastAsia="Times New Roman" w:hAnsi="Times New Roman" w:ascii="Times New Roman"/>
          <w:sz w:val="24"/>
          <w:szCs w:val="24"/>
        </w:rPr>
        <w:t xml:space="preserve"> brisan iz sudskog registra.</w:t>
      </w:r>
    </w:p>
    <w:p w:rsidRDefault="000A766C" w:rsidP="00154FAB" w:rsidR="000A766C" w:rsidRPr="000A766C">
      <w:pPr>
        <w:spacing w:lineRule="auto" w:line="240" w:after="0" w:before="160"/>
        <w:ind w:firstLine="709"/>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Imenovani stečajni upravitelj u tako provedenom s</w:t>
      </w:r>
      <w:r w:rsidRPr="000A766C">
        <w:rPr>
          <w:rFonts w:cs="Times New Roman" w:eastAsia="Times New Roman" w:hAnsi="Times New Roman" w:ascii="Times New Roman"/>
          <w:sz w:val="24"/>
          <w:szCs w:val="24"/>
        </w:rPr>
        <w:t>kraćenom postupku (otvaranje i zatvaranje stečajnog postupka) nije niti imao nikakve aktivnosti, pa suklad</w:t>
      </w:r>
      <w:r w:rsidR="00C61884">
        <w:rPr>
          <w:rFonts w:cs="Times New Roman" w:eastAsia="Times New Roman" w:hAnsi="Times New Roman" w:ascii="Times New Roman"/>
          <w:sz w:val="24"/>
          <w:szCs w:val="24"/>
        </w:rPr>
        <w:t>no tome niti osnove za nagradu niti za</w:t>
      </w:r>
      <w:r w:rsidRPr="000A766C">
        <w:rPr>
          <w:rFonts w:cs="Times New Roman" w:eastAsia="Times New Roman" w:hAnsi="Times New Roman" w:ascii="Times New Roman"/>
          <w:sz w:val="24"/>
          <w:szCs w:val="24"/>
        </w:rPr>
        <w:t xml:space="preserve"> naknadu stvarnih troškova</w:t>
      </w:r>
      <w:r w:rsidR="00C61884">
        <w:rPr>
          <w:rFonts w:cs="Times New Roman" w:eastAsia="Times New Roman" w:hAnsi="Times New Roman" w:ascii="Times New Roman"/>
          <w:sz w:val="24"/>
          <w:szCs w:val="24"/>
        </w:rPr>
        <w:t xml:space="preserve"> koje nije obrazložio i dokumentirao</w:t>
      </w:r>
      <w:r w:rsidRPr="000A766C">
        <w:rPr>
          <w:rFonts w:cs="Times New Roman" w:eastAsia="Times New Roman" w:hAnsi="Times New Roman" w:ascii="Times New Roman"/>
          <w:sz w:val="24"/>
          <w:szCs w:val="24"/>
        </w:rPr>
        <w:t>.</w:t>
      </w:r>
    </w:p>
    <w:p w:rsidRDefault="000A766C" w:rsidP="00154FAB" w:rsidR="000A766C" w:rsidRPr="000A766C">
      <w:pPr>
        <w:spacing w:lineRule="auto" w:line="240" w:after="0" w:before="160"/>
        <w:ind w:firstLine="708"/>
        <w:jc w:val="both"/>
        <w:rPr>
          <w:rFonts w:cs="Times New Roman" w:eastAsia="Times New Roman" w:hAnsi="Times New Roman" w:ascii="Times New Roman"/>
          <w:i/>
          <w:sz w:val="24"/>
          <w:szCs w:val="24"/>
        </w:rPr>
      </w:pPr>
      <w:r w:rsidRPr="000A766C">
        <w:rPr>
          <w:rFonts w:cs="Times New Roman" w:eastAsia="Times New Roman" w:hAnsi="Times New Roman" w:ascii="Times New Roman"/>
          <w:sz w:val="24"/>
          <w:szCs w:val="24"/>
        </w:rPr>
        <w:t>Slijedom navedenog, odlučeno je kao u izreci ovog rješenja.</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p>
    <w:p w:rsidRDefault="000A766C" w:rsidP="000A766C" w:rsidR="000A766C" w:rsidRPr="000A766C">
      <w:pPr>
        <w:spacing w:lineRule="auto" w:line="240" w:after="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U Splitu, </w:t>
      </w:r>
      <w:r w:rsidR="00573E13">
        <w:rPr>
          <w:rFonts w:cs="Times New Roman" w:eastAsia="Times New Roman" w:hAnsi="Times New Roman" w:ascii="Times New Roman"/>
          <w:sz w:val="24"/>
          <w:szCs w:val="24"/>
        </w:rPr>
        <w:t>7. srpnja</w:t>
      </w:r>
      <w:r w:rsidRPr="000A766C">
        <w:rPr>
          <w:rFonts w:cs="Times New Roman" w:eastAsia="Times New Roman" w:hAnsi="Times New Roman" w:ascii="Times New Roman"/>
          <w:sz w:val="24"/>
          <w:szCs w:val="24"/>
        </w:rPr>
        <w:t xml:space="preserve"> 2017. godine</w:t>
      </w:r>
    </w:p>
    <w:p w:rsidRDefault="000A766C" w:rsidP="000A766C" w:rsidR="000A766C" w:rsidRPr="000A766C">
      <w:pPr>
        <w:spacing w:lineRule="auto" w:line="240" w:after="0" w:before="240"/>
        <w:ind w:left="648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SUTKINJA</w:t>
      </w:r>
    </w:p>
    <w:p w:rsidRDefault="000A766C" w:rsidP="000A766C" w:rsidR="000A766C" w:rsidRPr="000A766C">
      <w:pPr>
        <w:spacing w:lineRule="auto" w:line="240" w:after="0"/>
        <w:ind w:left="648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ANA GOLUB GRUIĆ</w:t>
      </w:r>
    </w:p>
    <w:p w:rsidRDefault="000A766C" w:rsidP="000A766C" w:rsidR="000A766C" w:rsidRPr="000A766C">
      <w:pPr>
        <w:spacing w:lineRule="auto" w:line="240" w:after="0"/>
        <w:ind w:left="6480"/>
        <w:jc w:val="both"/>
        <w:rPr>
          <w:rFonts w:cs="Times New Roman" w:eastAsia="Times New Roman" w:hAnsi="Times New Roman" w:ascii="Times New Roman"/>
          <w:sz w:val="24"/>
          <w:szCs w:val="24"/>
        </w:rPr>
      </w:pP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POUKA O PRAVNOM LIJEKU: </w:t>
      </w: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p>
    <w:p w:rsidRDefault="000A766C" w:rsidP="000A766C" w:rsidR="000A766C" w:rsidRPr="000A766C">
      <w:pPr>
        <w:numPr>
          <w:ilvl w:val="12"/>
          <w:numId w:val="0"/>
        </w:numPr>
        <w:spacing w:lineRule="auto" w:line="240" w:after="0" w:before="10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DNA:</w:t>
      </w:r>
    </w:p>
    <w:p w:rsidRDefault="000A766C" w:rsidP="000A766C" w:rsidR="000A766C">
      <w:pPr>
        <w:spacing w:lineRule="auto" w:line="240" w:after="0"/>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stečajnom upravitelju Domagoju Repaču</w:t>
      </w:r>
    </w:p>
    <w:p w:rsidRDefault="00885F83" w:rsidP="000A766C" w:rsidR="00885F83" w:rsidRPr="000A766C">
      <w:pPr>
        <w:spacing w:lineRule="auto" w:line="240" w:after="0"/>
        <w:rPr>
          <w:rFonts w:cs="Times New Roman" w:eastAsia="Times New Roman" w:hAnsi="Times New Roman" w:ascii="Times New Roman"/>
          <w:sz w:val="24"/>
          <w:szCs w:val="24"/>
        </w:rPr>
      </w:pPr>
      <w:r>
        <w:rPr>
          <w:rFonts w:cs="Times New Roman" w:eastAsia="Times New Roman" w:hAnsi="Times New Roman" w:ascii="Times New Roman"/>
          <w:sz w:val="24"/>
          <w:szCs w:val="24"/>
        </w:rPr>
        <w:t>- stečajnom upravitelju Marku Loncu, na znanje</w:t>
      </w:r>
    </w:p>
    <w:p w:rsidRDefault="000A766C" w:rsidP="000A766C" w:rsidR="000A766C" w:rsidRPr="000A766C">
      <w:pPr>
        <w:spacing w:lineRule="auto" w:line="240" w:after="0"/>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mrežna stranica e-Oglasna ploča sudova</w:t>
      </w:r>
    </w:p>
    <w:p w:rsidRDefault="000A766C" w:rsidP="00154FAB" w:rsidR="000A766C">
      <w:pPr>
        <w:spacing w:lineRule="auto" w:line="240" w:after="0"/>
        <w:rPr>
          <w:rFonts w:cs="Times New Roman" w:hAnsi="Times New Roman" w:ascii="Times New Roman"/>
          <w:sz w:val="24"/>
          <w:szCs w:val="24"/>
        </w:rPr>
      </w:pPr>
      <w:r w:rsidRPr="000A766C">
        <w:rPr>
          <w:rFonts w:cs="Times New Roman" w:eastAsia="Times New Roman" w:hAnsi="Times New Roman" w:ascii="Times New Roman"/>
          <w:sz w:val="24"/>
          <w:szCs w:val="24"/>
        </w:rPr>
        <w:t>-  u spis</w:t>
      </w:r>
    </w:p>
    <w:sectPr w:rsidSect="00436013" w:rsidR="000A766C">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AA35F9"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713671">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4738CC">
          <w:rPr>
            <w:rFonts w:cs="Times New Roman" w:hAnsi="Times New Roman" w:ascii="Times New Roman"/>
            <w:sz w:val="24"/>
            <w:szCs w:val="24"/>
          </w:rPr>
          <w:t>440/2017</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4738CC">
      <w:rPr>
        <w:rFonts w:cs="Times New Roman" w:hAnsi="Times New Roman" w:ascii="Times New Roman"/>
        <w:sz w:val="24"/>
        <w:szCs w:val="24"/>
      </w:rPr>
      <w:t>440/2017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80131"/>
    <w:rsid w:val="00091DB0"/>
    <w:rsid w:val="000A46F4"/>
    <w:rsid w:val="000A766C"/>
    <w:rsid w:val="000A7807"/>
    <w:rsid w:val="000C437E"/>
    <w:rsid w:val="000E5F05"/>
    <w:rsid w:val="000F1407"/>
    <w:rsid w:val="00154FAB"/>
    <w:rsid w:val="00160613"/>
    <w:rsid w:val="001A0958"/>
    <w:rsid w:val="001C2105"/>
    <w:rsid w:val="0020137F"/>
    <w:rsid w:val="00291EAB"/>
    <w:rsid w:val="003E6697"/>
    <w:rsid w:val="00436013"/>
    <w:rsid w:val="004371D1"/>
    <w:rsid w:val="004738CC"/>
    <w:rsid w:val="004A6A8B"/>
    <w:rsid w:val="00514CD1"/>
    <w:rsid w:val="00573E13"/>
    <w:rsid w:val="005B6EF7"/>
    <w:rsid w:val="00650D18"/>
    <w:rsid w:val="006E1C8E"/>
    <w:rsid w:val="00710AE7"/>
    <w:rsid w:val="00713671"/>
    <w:rsid w:val="007377BF"/>
    <w:rsid w:val="00885F83"/>
    <w:rsid w:val="008B06D0"/>
    <w:rsid w:val="008B2EA5"/>
    <w:rsid w:val="00941DD2"/>
    <w:rsid w:val="0094581B"/>
    <w:rsid w:val="00957949"/>
    <w:rsid w:val="00973CA0"/>
    <w:rsid w:val="009A6E47"/>
    <w:rsid w:val="00A21A14"/>
    <w:rsid w:val="00A47204"/>
    <w:rsid w:val="00A960DE"/>
    <w:rsid w:val="00AA35F9"/>
    <w:rsid w:val="00AF7CE4"/>
    <w:rsid w:val="00BC6931"/>
    <w:rsid w:val="00C24B9D"/>
    <w:rsid w:val="00C61884"/>
    <w:rsid w:val="00C86A72"/>
    <w:rsid w:val="00C9681D"/>
    <w:rsid w:val="00CE0ADE"/>
    <w:rsid w:val="00CE6B12"/>
    <w:rsid w:val="00E04FAC"/>
    <w:rsid w:val="00E12120"/>
    <w:rsid w:val="00E66FEC"/>
    <w:rsid w:val="00EC35DE"/>
    <w:rsid w:val="00FC5280"/>
    <w:rsid w:val="00FD7DFB"/>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Tekstrezerviranogmjesta" w:type="character">
    <w:name w:val="Placeholder Text"/>
    <w:basedOn w:val="Zadanifontodlomka"/>
    <w:uiPriority w:val="99"/>
    <w:semiHidden/>
    <w:rsid w:val="00713671"/>
    <w:rPr>
      <w:color w:val="808080"/>
      <w:bdr w:space="0" w:sz="0" w:color="auto" w:val="none"/>
      <w:shd w:fill="auto" w:color="auto" w:val="clear"/>
    </w:rPr>
  </w:style>
  <w:style w:customStyle="true" w:styleId="eSPISCCParagraphDefaultFont" w:type="character">
    <w:name w:val="eSPIS_CC_Paragraph Default Font"/>
    <w:basedOn w:val="Zadanifontodlomka"/>
    <w:rsid w:val="0071367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367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367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367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Tekstrezerviranogmjesta" w:type="character">
    <w:name w:val="Placeholder Text"/>
    <w:basedOn w:val="Zadanifontodlomka"/>
    <w:uiPriority w:val="99"/>
    <w:semiHidden/>
    <w:rsid w:val="00713671"/>
    <w:rPr>
      <w:color w:val="808080"/>
      <w:bdr w:color="auto" w:space="0" w:sz="0" w:val="none"/>
      <w:shd w:color="auto" w:fill="auto" w:val="clear"/>
    </w:rPr>
  </w:style>
  <w:style w:customStyle="1" w:styleId="eSPISCCParagraphDefaultFont" w:type="character">
    <w:name w:val="eSPIS_CC_Paragraph Default Font"/>
    <w:basedOn w:val="Zadanifontodlomka"/>
    <w:rsid w:val="0071367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367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367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367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BUA d.o.o. za poslovanje nekretninama u stečaju</izvorni_sadrzaj>
    <derivirana_varijabla naziv="DomainObject.Predmet.ProtustrankaFormated_1">  Stečajna masa iza BUA d.o.o. za poslovanje nekretninama u stečaju</derivirana_varijabla>
  </DomainObject.Predmet.ProtustrankaFormated>
  <DomainObject.Predmet.ProtustrankaFormatedOIB>
    <izvorni_sadrzaj>  Stečajna masa iza BUA d.o.o. za poslovanje nekretninama u stečaju, OIB 54945203503</izvorni_sadrzaj>
    <derivirana_varijabla naziv="DomainObject.Predmet.ProtustrankaFormatedOIB_1">  Stečajna masa iza BUA d.o.o. za poslovanje nekretninama u stečaju, OIB 54945203503</derivirana_varijabla>
  </DomainObject.Predmet.ProtustrankaFormatedOIB>
  <DomainObject.Predmet.ProtustrankaFormatedWithAdress>
    <izvorni_sadrzaj> Stečajna masa iza BUA d.o.o. za poslovanje nekretninama u stečaju, Brdasta 12, 20000 Dubrovnik</izvorni_sadrzaj>
    <derivirana_varijabla naziv="DomainObject.Predmet.ProtustrankaFormatedWithAdress_1"> Stečajna masa iza BUA d.o.o. za poslovanje nekretninama u stečaju, Brdasta 12, 20000 Dubrovnik</derivirana_varijabla>
  </DomainObject.Predmet.ProtustrankaFormatedWithAdress>
  <DomainObject.Predmet.ProtustrankaFormatedWithAdressOIB>
    <izvorni_sadrzaj> Stečajna masa iza BUA d.o.o. za poslovanje nekretninama u stečaju, OIB 54945203503, Brdasta 12, 20000 Dubrovnik</izvorni_sadrzaj>
    <derivirana_varijabla naziv="DomainObject.Predmet.ProtustrankaFormatedWithAdressOIB_1"> Stečajna masa iza BUA d.o.o. za poslovanje nekretninama u stečaju, OIB 54945203503, Brdasta 12, 20000 Dubrovnik</derivirana_varijabla>
  </DomainObject.Predmet.ProtustrankaFormatedWithAdressOIB>
  <DomainObject.Predmet.ProtustrankaWithAdress>
    <izvorni_sadrzaj>Stečajna masa iza BUA d.o.o. za poslovanje nekretninama u stečaju Brdasta 12, 20000 Dubrovnik</izvorni_sadrzaj>
    <derivirana_varijabla naziv="DomainObject.Predmet.ProtustrankaWithAdress_1">Stečajna masa iza BUA d.o.o. za poslovanje nekretninama u stečaju Brdasta 12, 20000 Dubrovnik</derivirana_varijabla>
  </DomainObject.Predmet.ProtustrankaWithAdress>
  <DomainObject.Predmet.ProtustrankaWithAdressOIB>
    <izvorni_sadrzaj>Stečajna masa iza BUA d.o.o. za poslovanje nekretninama u stečaju, OIB 54945203503, Brdasta 12, 20000 Dubrovnik</izvorni_sadrzaj>
    <derivirana_varijabla naziv="DomainObject.Predmet.ProtustrankaWithAdressOIB_1">Stečajna masa iza BUA d.o.o. za poslovanje nekretninama u stečaju, OIB 54945203503, Brdasta 12, 20000 Dubrovnik</derivirana_varijabla>
  </DomainObject.Predmet.ProtustrankaWithAdressOIB>
  <DomainObject.Predmet.ProtustrankaNazivFormated>
    <izvorni_sadrzaj>Stečajna masa iza BUA d.o.o. za poslovanje nekretninama u stečaju</izvorni_sadrzaj>
    <derivirana_varijabla naziv="DomainObject.Predmet.ProtustrankaNazivFormated_1">Stečajna masa iza BUA d.o.o. za poslovanje nekretninama u stečaju</derivirana_varijabla>
  </DomainObject.Predmet.ProtustrankaNazivFormated>
  <DomainObject.Predmet.ProtustrankaNazivFormatedOIB>
    <izvorni_sadrzaj>Stečajna masa iza BUA d.o.o. za poslovanje nekretninama u stečaju, OIB 54945203503</izvorni_sadrzaj>
    <derivirana_varijabla naziv="DomainObject.Predmet.ProtustrankaNazivFormatedOIB_1">Stečajna masa iza BUA d.o.o. za poslovanje nekretninama u stečaju, OIB 54945203503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BUA d.o.o. za poslovanje nekretninama u stečaju</item>
    </izvorni_sadrzaj>
    <derivirana_varijabla naziv="DomainObject.Predmet.ProtuStrankaListFormated_1">
      <item>Stečajna masa iza BUA d.o.o. za poslovanje nekretninama u stečaju</item>
    </derivirana_varijabla>
  </DomainObject.Predmet.ProtuStrankaListFormated>
  <DomainObject.Predmet.ProtuStrankaListFormatedOIB>
    <izvorni_sadrzaj>
      <item>Stečajna masa iza BUA d.o.o. za poslovanje nekretninama u stečaju, OIB 54945203503</item>
    </izvorni_sadrzaj>
    <derivirana_varijabla naziv="DomainObject.Predmet.ProtuStrankaListFormatedOIB_1">
      <item>Stečajna masa iza BUA d.o.o. za poslovanje nekretninama u stečaju, OIB 54945203503</item>
    </derivirana_varijabla>
  </DomainObject.Predmet.ProtuStrankaListFormatedOIB>
  <DomainObject.Predmet.ProtuStrankaListFormatedWithAdress>
    <izvorni_sadrzaj>
      <item>Stečajna masa iza BUA d.o.o. za poslovanje nekretninama u stečaju, Brdasta 12, 20000 Dubrovnik</item>
    </izvorni_sadrzaj>
    <derivirana_varijabla naziv="DomainObject.Predmet.ProtuStrankaListFormatedWithAdress_1">
      <item>Stečajna masa iza BUA d.o.o. za poslovanje nekretninama u stečaju, Brdasta 12, 20000 Dubrovnik</item>
    </derivirana_varijabla>
  </DomainObject.Predmet.ProtuStrankaListFormatedWithAdress>
  <DomainObject.Predmet.ProtuStrankaListFormatedWithAdressOIB>
    <izvorni_sadrzaj>
      <item>Stečajna masa iza BUA d.o.o. za poslovanje nekretninama u stečaju, OIB 54945203503, Brdasta 12, 20000 Dubrovnik</item>
    </izvorni_sadrzaj>
    <derivirana_varijabla naziv="DomainObject.Predmet.ProtuStrankaListFormatedWithAdressOIB_1">
      <item>Stečajna masa iza BUA d.o.o. za poslovanje nekretninama u stečaju, OIB 54945203503, Brdasta 12, 20000 Dubrovnik</item>
    </derivirana_varijabla>
  </DomainObject.Predmet.ProtuStrankaListFormatedWithAdressOIB>
  <DomainObject.Predmet.ProtuStrankaListNazivFormated>
    <izvorni_sadrzaj>
      <item>Stečajna masa iza BUA d.o.o. za poslovanje nekretninama u stečaju</item>
    </izvorni_sadrzaj>
    <derivirana_varijabla naziv="DomainObject.Predmet.ProtuStrankaListNazivFormated_1">
      <item>Stečajna masa iza BUA d.o.o. za poslovanje nekretninama u stečaju</item>
    </derivirana_varijabla>
  </DomainObject.Predmet.ProtuStrankaListNazivFormated>
  <DomainObject.Predmet.ProtuStrankaListNazivFormatedOIB>
    <izvorni_sadrzaj>
      <item>Stečajna masa iza BUA d.o.o. za poslovanje nekretninama u stečaju, OIB 54945203503</item>
    </izvorni_sadrzaj>
    <derivirana_varijabla naziv="DomainObject.Predmet.ProtuStrankaListNazivFormatedOIB_1">
      <item>Stečajna masa iza BUA d.o.o. za poslovanje nekretninama u stečaju, OIB 54945203503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BUA d.o.o. za poslovanje nekretninama u stečaju</izvorni_sadrzaj>
    <derivirana_varijabla naziv="DomainObject.Predmet.ProtustrankaIDrugi_1">Stečajna masa iza BUA d.o.o. za poslovanje nekretninama u stečaju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Stečajna masa iza BUA d.o.o. za poslovanje nekretninama u stečaju, OIB 54945203503, Brdasta 12, 20000 Dubrovnik</izvorni_sadrzaj>
    <derivirana_varijabla naziv="DomainObject.Predmet.ProtustrankaIDrugiAdressOIB_1">Stečajna masa iza BUA d.o.o. za poslovanje nekretninama u stečaju, OIB 54945203503, Brdasta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BUA d.o.o. za poslovanje nekretninama u stečaju</item>
      <item>FINANCIJSKA AGENCIJA RC SPLIT</item>
    </izvorni_sadrzaj>
    <derivirana_varijabla naziv="DomainObject.Predmet.SudioniciListNaziv_1">
      <item>Stečajna masa iza BUA d.o.o. za poslovanje nekretninama u stečaju</item>
      <item>FINANCIJSKA AGENCIJA RC SPLIT</item>
    </derivirana_varijabla>
  </DomainObject.Predmet.SudioniciListNaziv>
  <DomainObject.Predmet.SudioniciListAdressOIB>
    <izvorni_sadrzaj>
      <item>Stečajna masa iza BUA d.o.o. za poslovanje nekretninama u stečaju, OIB 54945203503, Brdasta 12,20000 Dubrovnik</item>
      <item>FINANCIJSKA AGENCIJA RC SPLIT, OIB 85821130368, Mažuranićeva 24b,21000 Split</item>
    </izvorni_sadrzaj>
    <derivirana_varijabla naziv="DomainObject.Predmet.SudioniciListAdressOIB_1">
      <item>Stečajna masa iza BUA d.o.o. za poslovanje nekretninama u stečaju, OIB 54945203503, Brdasta 12,20000 Dubrovnik</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54945203503</item>
      <item>, OIB 85821130368</item>
    </izvorni_sadrzaj>
    <derivirana_varijabla naziv="DomainObject.Predmet.SudioniciListNazivOIB_1">
      <item>, OIB 54945203503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6511A-E2C7-47CC-B8F0-F3C2EAB67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768</properties:Words>
  <properties:Characters>4283</properties:Characters>
  <properties:Lines>83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2017-07-07T12:11:00Z</dcterms:created>
  <dc:creator>Vesna Perišić</dc:creator>
  <cp:lastModifiedBy>Ana Golub Gruić</cp:lastModifiedBy>
  <cp:lastPrinted>2017-07-07T12:38:00Z</cp:lastPrinted>
  <dcterms:modified xmlns:xsi="http://www.w3.org/2001/XMLSchema-instance" xsi:type="dcterms:W3CDTF">2017-07-07T12:40:00Z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