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f21b" w14:paraId="9c3f21b" w:rsidRDefault="000F4A58" w:rsidP="000F4A58" w:rsidR="000F4A58" w:rsidRPr="00E1265D">
      <w:pPr>
        <w:jc w:val="right"/>
        <w15:collapsed w:val="false"/>
      </w:pPr>
      <w:r w:rsidRPr="00E1265D">
        <w:tab/>
      </w:r>
    </w:p>
    <w:p w:rsidRDefault="000F4A58" w:rsidP="000F4A58" w:rsidR="000F4A58" w:rsidRPr="00E1265D">
      <w:pPr>
        <w:jc w:val="right"/>
      </w:pP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  <w:t xml:space="preserve">   </w:t>
      </w:r>
      <w:r>
        <w:t xml:space="preserve"> </w:t>
      </w:r>
      <w:r w:rsidR="00BA5052">
        <w:t xml:space="preserve"> </w:t>
      </w:r>
      <w:r w:rsidR="008151BC">
        <w:t>Poslovni broj 3. St-178/2017-32</w:t>
      </w:r>
    </w:p>
    <w:p w:rsidRDefault="000F4A58" w:rsidP="000F4A58" w:rsidR="000F4A58" w:rsidRPr="00E1265D">
      <w:pPr>
        <w:jc w:val="center"/>
      </w:pPr>
      <w:r w:rsidRPr="00E1265D">
        <w:t xml:space="preserve">   </w:t>
      </w:r>
    </w:p>
    <w:p w:rsidRDefault="000F4A58" w:rsidP="000F4A58" w:rsidR="000F4A58" w:rsidRPr="00E1265D">
      <w:pPr>
        <w:ind w:firstLine="708"/>
      </w:pPr>
    </w:p>
    <w:p w:rsidRDefault="000F4A58" w:rsidP="000F4A58" w:rsidR="000F4A58" w:rsidRPr="00E1265D">
      <w:pPr>
        <w:ind w:firstLine="708"/>
      </w:pPr>
      <w:r w:rsidRPr="00E1265D">
        <w:t>REPUBLIKA HRVATSKA</w:t>
      </w:r>
    </w:p>
    <w:p w:rsidRDefault="000F4A58" w:rsidP="000F4A58" w:rsidR="000F4A58" w:rsidRPr="00E1265D">
      <w:pPr>
        <w:ind w:firstLine="708"/>
      </w:pPr>
      <w:r w:rsidRPr="00E1265D">
        <w:t>TRGOVAČKI SUD U ZADRU</w:t>
      </w:r>
    </w:p>
    <w:p w:rsidRDefault="000F4A58" w:rsidP="000F4A58" w:rsidR="000F4A58" w:rsidRPr="00E1265D">
      <w:pPr>
        <w:ind w:firstLine="708"/>
      </w:pPr>
      <w:r w:rsidRPr="00E1265D">
        <w:t>Zadar, Dr. Franje Tuđmana 35</w:t>
      </w:r>
    </w:p>
    <w:p w:rsidRDefault="000F4A58" w:rsidP="000F4A58" w:rsidR="000F4A58" w:rsidRPr="00E1265D">
      <w:pPr>
        <w:ind w:firstLine="708"/>
      </w:pPr>
    </w:p>
    <w:p w:rsidRDefault="000F4A58" w:rsidP="000F4A58" w:rsidR="000F4A58" w:rsidRPr="00E1265D">
      <w:pPr>
        <w:jc w:val="center"/>
      </w:pPr>
    </w:p>
    <w:p w:rsidRDefault="000F4A58" w:rsidP="000F4A58" w:rsidR="000F4A58" w:rsidRPr="00E1265D">
      <w:pPr>
        <w:jc w:val="center"/>
      </w:pPr>
      <w:r w:rsidRPr="00E1265D">
        <w:t xml:space="preserve">R E P U B L I K A  H R V A T S K A </w:t>
      </w:r>
    </w:p>
    <w:p w:rsidRDefault="000F4A58" w:rsidP="000F4A58" w:rsidR="000F4A58" w:rsidRPr="00E1265D">
      <w:pPr>
        <w:jc w:val="center"/>
      </w:pPr>
    </w:p>
    <w:p w:rsidRDefault="000F4A58" w:rsidP="000F4A58" w:rsidR="000F4A58" w:rsidRPr="00E1265D">
      <w:pPr>
        <w:jc w:val="center"/>
      </w:pPr>
      <w:r>
        <w:t xml:space="preserve">Z A K LJ U Č A K </w:t>
      </w:r>
    </w:p>
    <w:p w:rsidRDefault="000F4A58" w:rsidP="000F4A58" w:rsidR="000F4A58" w:rsidRPr="00E1265D"/>
    <w:p w:rsidRDefault="000F4A58" w:rsidP="000F4A58" w:rsidR="000F4A58">
      <w:pPr>
        <w:ind w:firstLine="705"/>
        <w:jc w:val="both"/>
      </w:pPr>
      <w:r w:rsidRPr="00E1265D">
        <w:t xml:space="preserve">Trgovački sud u Zadru, po sutkinji Tini Grgas, u </w:t>
      </w:r>
      <w:proofErr w:type="spellStart"/>
      <w:r w:rsidRPr="00E1265D">
        <w:t>predstečajnom</w:t>
      </w:r>
      <w:proofErr w:type="spellEnd"/>
      <w:r w:rsidRPr="00E1265D">
        <w:t xml:space="preserve"> postupku nad dužnikom NCP- GRUPA d.o.o., Šibenik, Obala Jerka </w:t>
      </w:r>
      <w:proofErr w:type="spellStart"/>
      <w:r w:rsidRPr="00E1265D">
        <w:t>Šižgorića</w:t>
      </w:r>
      <w:proofErr w:type="spellEnd"/>
      <w:r w:rsidRPr="00E1265D">
        <w:t xml:space="preserve"> 1, OIB: 27581651826, kojeg zastupaju direktori Goran</w:t>
      </w:r>
      <w:r>
        <w:t xml:space="preserve"> </w:t>
      </w:r>
      <w:proofErr w:type="spellStart"/>
      <w:r>
        <w:t>Prgin</w:t>
      </w:r>
      <w:proofErr w:type="spellEnd"/>
      <w:r w:rsidRPr="00E1265D">
        <w:t xml:space="preserve"> iz Šibenika, Klaudija </w:t>
      </w:r>
      <w:proofErr w:type="spellStart"/>
      <w:r w:rsidRPr="00E1265D">
        <w:t>Kulazo</w:t>
      </w:r>
      <w:proofErr w:type="spellEnd"/>
      <w:r w:rsidRPr="00E1265D">
        <w:t xml:space="preserve"> iz Splita i Roko Vuletić iz Zagreba, a ove punomoćnik Jasmin </w:t>
      </w:r>
      <w:proofErr w:type="spellStart"/>
      <w:r w:rsidRPr="00E1265D">
        <w:t>Avdagić</w:t>
      </w:r>
      <w:proofErr w:type="spellEnd"/>
      <w:r w:rsidRPr="00E1265D">
        <w:t xml:space="preserve">, odvjetnik u Šibeniku, </w:t>
      </w:r>
      <w:r>
        <w:t>Kralja Zvonimira 44, odlučujući o prijedlogu dužnika</w:t>
      </w:r>
      <w:r w:rsidR="008151BC">
        <w:t xml:space="preserve"> od 27. srpnja 2017.</w:t>
      </w:r>
      <w:r>
        <w:t xml:space="preserve"> za produženje roka trajanja predstečajnoga postupka, 24. kolovoza 2017. </w:t>
      </w:r>
    </w:p>
    <w:p w:rsidRDefault="000F4A58" w:rsidP="000F4A58" w:rsidR="000F4A58" w:rsidRPr="00E1265D">
      <w:pPr>
        <w:jc w:val="both"/>
      </w:pPr>
    </w:p>
    <w:p w:rsidRDefault="000F4A58" w:rsidP="000F4A58" w:rsidR="000F4A58" w:rsidRPr="00E1265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0F4A58" w:rsidP="000F4A58" w:rsidR="000F4A58" w:rsidRPr="00E1265D">
      <w:pPr>
        <w:jc w:val="center"/>
      </w:pPr>
    </w:p>
    <w:p w:rsidRDefault="000F4A58" w:rsidP="000F4A58" w:rsidR="008151BC">
      <w:pPr>
        <w:pStyle w:val="StandardWeb"/>
        <w:spacing w:afterAutospacing="false" w:after="0" w:beforeAutospacing="false" w:before="0"/>
        <w:ind w:firstLine="708"/>
        <w:jc w:val="both"/>
      </w:pPr>
      <w:r>
        <w:t>Prihvaća se prijedlog</w:t>
      </w:r>
      <w:r w:rsidR="008B4D3C">
        <w:t xml:space="preserve"> uvodno označenog</w:t>
      </w:r>
      <w:r>
        <w:t xml:space="preserve"> dužnika od </w:t>
      </w:r>
      <w:r w:rsidR="008151BC">
        <w:t>27. srpnja 2017.</w:t>
      </w:r>
      <w:r>
        <w:t xml:space="preserve"> te se produžuje rok</w:t>
      </w:r>
      <w:r w:rsidR="008B4D3C">
        <w:t xml:space="preserve"> trajanja predstečajnoga postupka nad istim za daljnjih 90 dana</w:t>
      </w:r>
      <w:r w:rsidR="008151BC">
        <w:t xml:space="preserve"> od </w:t>
      </w:r>
      <w:r w:rsidR="00193058">
        <w:t xml:space="preserve">isteka </w:t>
      </w:r>
      <w:r w:rsidR="008151BC">
        <w:t>120 dana od dana</w:t>
      </w:r>
      <w:r w:rsidR="00E82BAC">
        <w:t xml:space="preserve"> 21. travnja 2017. kada je ovom sudu podnesen prijedlog dužnika</w:t>
      </w:r>
      <w:r w:rsidR="008151BC">
        <w:t xml:space="preserve"> </w:t>
      </w:r>
      <w:bookmarkStart w:name="_GoBack" w:id="0"/>
      <w:bookmarkEnd w:id="0"/>
      <w:r w:rsidR="008151BC">
        <w:t xml:space="preserve">za otvaranje predstečajnoga postupka. </w:t>
      </w:r>
    </w:p>
    <w:p w:rsidRDefault="008151BC" w:rsidP="000F4A58" w:rsidR="008151BC">
      <w:pPr>
        <w:pStyle w:val="StandardWeb"/>
        <w:spacing w:afterAutospacing="false" w:after="0" w:beforeAutospacing="false" w:before="0"/>
        <w:ind w:firstLine="708"/>
        <w:jc w:val="both"/>
      </w:pPr>
    </w:p>
    <w:p w:rsidRDefault="000F4A58" w:rsidP="008151BC" w:rsidR="000F4A58" w:rsidRPr="00D92376">
      <w:pPr>
        <w:pStyle w:val="StandardWeb"/>
        <w:spacing w:afterAutospacing="false" w:after="0" w:beforeAutospacing="false" w:before="0"/>
        <w:jc w:val="center"/>
      </w:pPr>
      <w:r w:rsidRPr="00D92376">
        <w:t>Obrazloženje</w:t>
      </w:r>
    </w:p>
    <w:p w:rsidRDefault="000F4A58" w:rsidP="000F4A58" w:rsidR="000F4A58" w:rsidRPr="00D92376">
      <w:pPr>
        <w:pStyle w:val="StandardWeb"/>
        <w:spacing w:afterAutospacing="false" w:after="0" w:beforeAutospacing="false" w:before="0"/>
        <w:jc w:val="center"/>
      </w:pPr>
    </w:p>
    <w:p w:rsidRDefault="000F4A58" w:rsidP="000F4A58" w:rsidR="000F4A58">
      <w:pPr>
        <w:pStyle w:val="StandardWeb"/>
        <w:spacing w:afterAutospacing="false" w:after="0" w:beforeAutospacing="false" w:before="0"/>
        <w:ind w:firstLine="708"/>
        <w:jc w:val="both"/>
      </w:pPr>
      <w:r w:rsidRPr="00B2779D">
        <w:t>Rješenjem ovog suda poslovni broj St-178/2017-6 od 8. svibnja 2017.</w:t>
      </w:r>
      <w:r>
        <w:t>, a povodom prijedloga uvodno označenog dužnika od 21. travnja 2017.,</w:t>
      </w:r>
      <w:r w:rsidRPr="00B2779D">
        <w:t xml:space="preserve"> otvoren je </w:t>
      </w:r>
      <w:r w:rsidRPr="00BE32BE">
        <w:t xml:space="preserve">predstečajni postupak nad </w:t>
      </w:r>
      <w:r w:rsidR="00321FEE">
        <w:t>istim  nakon čega je 5. srpnja 2017.</w:t>
      </w:r>
      <w:r>
        <w:t xml:space="preserve"> održano ročište radi ispitivanja tražbina vjerovnika.</w:t>
      </w:r>
    </w:p>
    <w:p w:rsidRDefault="000F4A58" w:rsidP="000F4A58" w:rsidR="000F4A58">
      <w:pPr>
        <w:pStyle w:val="StandardWeb"/>
        <w:spacing w:afterAutospacing="false" w:after="0" w:beforeAutospacing="false" w:before="0"/>
        <w:ind w:firstLine="708"/>
        <w:jc w:val="both"/>
      </w:pPr>
      <w:r>
        <w:t xml:space="preserve">Dužnik </w:t>
      </w:r>
      <w:r w:rsidR="008151BC">
        <w:t xml:space="preserve">je podneskom od 27. srpnja 2017. </w:t>
      </w:r>
      <w:r>
        <w:t>predložio</w:t>
      </w:r>
      <w:r w:rsidR="00334A9D">
        <w:t xml:space="preserve"> sudu produženje roka trajanja </w:t>
      </w:r>
      <w:r w:rsidR="00321FEE">
        <w:t xml:space="preserve">predmetnoga postupka pokrenutog </w:t>
      </w:r>
      <w:r w:rsidR="00334A9D">
        <w:t xml:space="preserve">21. travnja 2017. za daljnjih 90 dana </w:t>
      </w:r>
      <w:r w:rsidR="00321FEE">
        <w:t xml:space="preserve">budući je svrsishodno za sklapanje predstečajnoga sporazuma. </w:t>
      </w:r>
    </w:p>
    <w:p w:rsidRDefault="00334A9D" w:rsidP="000F4A58" w:rsidR="00334A9D">
      <w:pPr>
        <w:pStyle w:val="StandardWeb"/>
        <w:spacing w:afterAutospacing="false" w:after="0" w:beforeAutospacing="false" w:before="0"/>
        <w:ind w:firstLine="708"/>
        <w:jc w:val="both"/>
      </w:pPr>
      <w:r>
        <w:t>Prijedlog predlagatelja ovaj sud je ocijenio</w:t>
      </w:r>
      <w:r w:rsidR="00321FEE">
        <w:t xml:space="preserve"> osnovanim. </w:t>
      </w:r>
    </w:p>
    <w:p w:rsidRDefault="00321FEE" w:rsidP="00321FEE" w:rsidR="00321FEE">
      <w:pPr>
        <w:pStyle w:val="StandardWeb"/>
        <w:spacing w:afterAutospacing="false" w:after="0" w:beforeAutospacing="false" w:before="0"/>
        <w:ind w:firstLine="708"/>
        <w:jc w:val="both"/>
      </w:pPr>
      <w:r>
        <w:t xml:space="preserve">Naime, odredbom čl. 63. st. 1. i 2. </w:t>
      </w:r>
      <w:r w:rsidR="000F4A58" w:rsidRPr="00D92376">
        <w:t>Stečajnog zakona (Narodne novine broj 71/15, nadalje</w:t>
      </w:r>
      <w:r>
        <w:t xml:space="preserve">: SZ) je propisano </w:t>
      </w:r>
      <w:r w:rsidR="000F4A58" w:rsidRPr="00D92376">
        <w:t>da se predstečajni postupak mora završiti u roku od 120 dana od dana podnošenja prijedloga dok je st</w:t>
      </w:r>
      <w:r>
        <w:t xml:space="preserve">avkom 2. istog članka citiranog te da sud može na prijedlog dužnika, dopustiti produženje roka </w:t>
      </w:r>
      <w:r w:rsidR="008151BC">
        <w:t xml:space="preserve">trajanja postupka </w:t>
      </w:r>
      <w:r>
        <w:t xml:space="preserve">za daljnjih 90 dana ako smatra da bi to bilo svrsishodno za sklapanje predstečajnoga sporazuma. </w:t>
      </w:r>
    </w:p>
    <w:p w:rsidRDefault="00321FEE" w:rsidP="00321FEE" w:rsidR="00B56954">
      <w:pPr>
        <w:pStyle w:val="StandardWeb"/>
        <w:spacing w:afterAutospacing="false" w:after="0" w:beforeAutospacing="false" w:before="0"/>
        <w:ind w:firstLine="708"/>
        <w:jc w:val="both"/>
      </w:pPr>
      <w:r>
        <w:t>S obzirom na činjenice  da je predmetni postupak pokrenut 21. travnja 2017. kada je dužnik podnio ovom sudu prijedlog za otvaranje predstečajnoga postupka, da je</w:t>
      </w:r>
      <w:r w:rsidR="00B56954">
        <w:t xml:space="preserve"> otvoren </w:t>
      </w:r>
      <w:r>
        <w:t>rješenjem ovog suda od</w:t>
      </w:r>
      <w:r w:rsidR="00B56954">
        <w:t xml:space="preserve"> 8. svibnja 2017. te </w:t>
      </w:r>
      <w:r>
        <w:t>da je rješenje o utvrđenim i osporenim tražbinama doneseno 23. kolovoza 2017.</w:t>
      </w:r>
      <w:r w:rsidR="00B56954">
        <w:t xml:space="preserve"> tj. nakon proteka roka od 120 dana od dana podnošenja prijedloga dužnika u smislu odredbe čl. 63. st. 1. SZ-a, to je razvidno da dužnik zbog kratkih zakonskih rokova, brojnih izmijenjenih okolnosti na strani većinskih vjerovnika i drugih objektivnih razloga, nije ni mogao dostaviti ovom sudu izmijenjeni plan restrukturiranja u roku iz čl. 52. st. 1. SZ-a budući rješenje o utvrđenim i osporenim tražbinama još nije postalo pravomoćno.</w:t>
      </w:r>
    </w:p>
    <w:p w:rsidRDefault="00B8213C" w:rsidP="00321FEE" w:rsidR="00B8213C">
      <w:pPr>
        <w:pStyle w:val="StandardWeb"/>
        <w:spacing w:afterAutospacing="false" w:after="0" w:beforeAutospacing="false" w:before="0"/>
        <w:ind w:firstLine="708"/>
        <w:jc w:val="both"/>
      </w:pPr>
      <w:r>
        <w:lastRenderedPageBreak/>
        <w:t>U konkretnom slučaju, zbog svih naprijed navedenih razloga,</w:t>
      </w:r>
      <w:r w:rsidR="00B56954">
        <w:t xml:space="preserve"> ovaj sud je ocijenio da bi produženje roka</w:t>
      </w:r>
      <w:r>
        <w:t xml:space="preserve"> trajanja predmetnoga postupka </w:t>
      </w:r>
      <w:r w:rsidR="00B56954">
        <w:t xml:space="preserve">za daljnjih 90 dana od isteka 120 dana od dana </w:t>
      </w:r>
      <w:r>
        <w:t xml:space="preserve">21. travnja 2017. kada je podnesen prijedlog za otvaranje predstečajnoga postupka, bilo prijeko potrebno i svrsishodno kako za dostavu izmijenjenog plana restrukturiranja, tako i za raspravljanje i glasovanje o istom, kao i za sve ostale radnje tijela predstečajnoga postupka koje je potrebno poduzeti u svrhu sklapanja predstečajnoga sporazuma nad dužnikom. </w:t>
      </w:r>
    </w:p>
    <w:p w:rsidRDefault="00B8213C" w:rsidP="00321FEE" w:rsidR="00B8213C">
      <w:pPr>
        <w:pStyle w:val="StandardWeb"/>
        <w:spacing w:afterAutospacing="false" w:after="0" w:beforeAutospacing="false" w:before="0"/>
        <w:ind w:firstLine="708"/>
        <w:jc w:val="both"/>
      </w:pPr>
      <w:r>
        <w:t xml:space="preserve">Slijedom navedenog, to je temeljem odredbe čl. 63. st. 1. i 2. SZ-a donesena odluka kao u izreci ovog zaključka. </w:t>
      </w:r>
    </w:p>
    <w:p w:rsidRDefault="00B8213C" w:rsidP="00321FEE" w:rsidR="00B8213C">
      <w:pPr>
        <w:pStyle w:val="StandardWeb"/>
        <w:spacing w:afterAutospacing="false" w:after="0" w:beforeAutospacing="false" w:before="0"/>
        <w:ind w:firstLine="708"/>
        <w:jc w:val="both"/>
      </w:pPr>
    </w:p>
    <w:p w:rsidRDefault="000F4A58" w:rsidP="000F4A58" w:rsidR="000F4A58" w:rsidRPr="00D92376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</w:p>
    <w:p w:rsidRDefault="000F4A58" w:rsidP="000F4A58" w:rsidR="000F4A58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  <w:r w:rsidRPr="00D92376">
        <w:rPr>
          <w:sz w:val="24"/>
          <w:szCs w:val="24"/>
          <w:lang w:val="hr-HR"/>
        </w:rPr>
        <w:t xml:space="preserve">U Zadru </w:t>
      </w:r>
      <w:r w:rsidR="00B8213C">
        <w:rPr>
          <w:sz w:val="24"/>
          <w:szCs w:val="24"/>
          <w:lang w:val="hr-HR"/>
        </w:rPr>
        <w:t xml:space="preserve">24. kolovoza 2017. </w:t>
      </w:r>
    </w:p>
    <w:p w:rsidRDefault="00B8213C" w:rsidP="000F4A58" w:rsidR="00B8213C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</w:p>
    <w:p w:rsidRDefault="00B8213C" w:rsidP="000F4A58" w:rsidR="00B8213C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</w:p>
    <w:p w:rsidRDefault="00B8213C" w:rsidP="00B8213C" w:rsidR="00B8213C" w:rsidRPr="00E1265D">
      <w:pPr>
        <w:ind w:firstLine="708"/>
      </w:pPr>
      <w:r w:rsidRPr="00E1265D">
        <w:t>Za točnost otpravka-ovlaštena službenica:                                            Sutkinja:</w:t>
      </w:r>
    </w:p>
    <w:p w:rsidRDefault="00B8213C" w:rsidP="00B8213C" w:rsidR="00B8213C" w:rsidRPr="00E1265D">
      <w:pPr>
        <w:ind w:firstLine="708"/>
      </w:pPr>
      <w:r>
        <w:t xml:space="preserve">Martina </w:t>
      </w:r>
      <w:proofErr w:type="spellStart"/>
      <w:r>
        <w:t>Kalmeta</w:t>
      </w:r>
      <w:proofErr w:type="spellEnd"/>
      <w:r w:rsidRPr="00E1265D">
        <w:t xml:space="preserve">                                                                                    Tina Grgas, v.r.</w:t>
      </w:r>
    </w:p>
    <w:p w:rsidRDefault="00B8213C" w:rsidP="00B8213C" w:rsidR="00B8213C" w:rsidRPr="00E1265D"/>
    <w:p w:rsidRDefault="00B8213C" w:rsidP="00B8213C" w:rsidR="00B8213C" w:rsidRPr="00E1265D">
      <w:pPr>
        <w:jc w:val="both"/>
      </w:pPr>
    </w:p>
    <w:p w:rsidRDefault="00B8213C" w:rsidP="00B8213C" w:rsidR="00B8213C">
      <w:pPr>
        <w:ind w:firstLine="708"/>
        <w:jc w:val="both"/>
      </w:pPr>
    </w:p>
    <w:p w:rsidRDefault="00B8213C" w:rsidP="00B8213C" w:rsidR="00B8213C">
      <w:pPr>
        <w:ind w:firstLine="708"/>
        <w:jc w:val="both"/>
      </w:pPr>
      <w:r>
        <w:t xml:space="preserve"> </w:t>
      </w:r>
    </w:p>
    <w:p w:rsidRDefault="00B8213C" w:rsidP="00B8213C" w:rsidR="00B8213C" w:rsidRPr="0069195B">
      <w:pPr>
        <w:tabs>
          <w:tab w:pos="6840" w:val="left"/>
        </w:tabs>
        <w:rPr>
          <w:bCs/>
        </w:rPr>
      </w:pPr>
      <w:r>
        <w:rPr>
          <w:bCs/>
        </w:rPr>
        <w:t xml:space="preserve">            </w:t>
      </w:r>
      <w:r w:rsidRPr="0069195B">
        <w:rPr>
          <w:bCs/>
        </w:rPr>
        <w:t xml:space="preserve">UPUTA O PRAVNOM LIJEKU: </w:t>
      </w:r>
    </w:p>
    <w:p w:rsidRDefault="00B8213C" w:rsidP="00B8213C" w:rsidR="00B8213C">
      <w:pPr>
        <w:ind w:firstLine="708"/>
        <w:jc w:val="both"/>
      </w:pPr>
      <w:r w:rsidRPr="0069195B">
        <w:t xml:space="preserve">Protiv ovog </w:t>
      </w:r>
      <w:r>
        <w:t>zaključka o upravljanju</w:t>
      </w:r>
      <w:r w:rsidR="00BA5052">
        <w:t xml:space="preserve"> predstečajnim</w:t>
      </w:r>
      <w:r>
        <w:t xml:space="preserve"> postupkom nije dopuštena žalba (čl. 18. st. 2. i čl. 19. st. 7. SZ-a). </w:t>
      </w:r>
    </w:p>
    <w:p w:rsidRDefault="00B8213C" w:rsidP="00B8213C" w:rsidR="00B8213C">
      <w:pPr>
        <w:ind w:firstLine="708"/>
      </w:pPr>
    </w:p>
    <w:p w:rsidRDefault="00BA5052" w:rsidP="00B8213C" w:rsidR="00BA5052">
      <w:pPr>
        <w:ind w:firstLine="708"/>
      </w:pPr>
      <w:r>
        <w:t>DNA:</w:t>
      </w:r>
    </w:p>
    <w:p w:rsidRDefault="00BA5052" w:rsidP="00B8213C" w:rsidR="00BA5052">
      <w:pPr>
        <w:ind w:firstLine="708"/>
      </w:pPr>
      <w:r>
        <w:t xml:space="preserve">e-Oglasna ploča suda </w:t>
      </w:r>
    </w:p>
    <w:p w:rsidRDefault="00BA5052" w:rsidP="00B8213C" w:rsidR="00BA5052">
      <w:pPr>
        <w:ind w:firstLine="708"/>
      </w:pPr>
    </w:p>
    <w:p w:rsidRDefault="00BA5052" w:rsidP="00B8213C" w:rsidR="00BA5052">
      <w:pPr>
        <w:ind w:firstLine="708"/>
      </w:pPr>
    </w:p>
    <w:p w:rsidRDefault="003D21CE" w:rsidR="003D21CE"/>
    <w:sectPr w:rsidSect="00BE32BE" w:rsidR="003D21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2EE" w:rsidP="00BA5052" w:rsidR="000502EE">
      <w:r>
        <w:separator/>
      </w:r>
    </w:p>
  </w:endnote>
  <w:endnote w:id="0" w:type="continuationSeparator">
    <w:p w:rsidRDefault="000502EE" w:rsidP="00BA5052" w:rsidR="00050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2EE" w:rsidP="00BA5052" w:rsidR="000502EE">
      <w:r>
        <w:separator/>
      </w:r>
    </w:p>
  </w:footnote>
  <w:footnote w:id="0" w:type="continuationSeparator">
    <w:p w:rsidRDefault="000502EE" w:rsidP="00BA5052" w:rsidR="000502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193058" w:rsidP="00BE32BE" w:rsidR="00BE32BE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BAC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</w:t>
        </w:r>
        <w:r w:rsidR="00BA5052">
          <w:t xml:space="preserve"> Poslovni broj 3. St-178/2017-3</w:t>
        </w:r>
        <w:r w:rsidR="008151BC">
          <w:t>2</w:t>
        </w:r>
      </w:p>
      <w:p w:rsidRDefault="000502EE" w:rsidP="00BE32BE" w:rsidR="00BE32BE">
        <w:pPr>
          <w:pStyle w:val="Zaglavlje"/>
        </w:pPr>
      </w:p>
    </w:sdtContent>
  </w:sdt>
  <w:p w:rsidRDefault="000502EE" w:rsidR="00BE32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A58"/>
    <w:rsid w:val="000502EE"/>
    <w:rsid w:val="000F4A58"/>
    <w:rsid w:val="00193058"/>
    <w:rsid w:val="00321FEE"/>
    <w:rsid w:val="00334A9D"/>
    <w:rsid w:val="003D21CE"/>
    <w:rsid w:val="008151BC"/>
    <w:rsid w:val="008B4D3C"/>
    <w:rsid w:val="00B56954"/>
    <w:rsid w:val="00B8213C"/>
    <w:rsid w:val="00BA5052"/>
    <w:rsid w:val="00E8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4A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4A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4A5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F4A58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0F4A58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0F4A58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StandardWeb" w:type="paragraph">
    <w:name w:val="Normal (Web)"/>
    <w:basedOn w:val="Normal"/>
    <w:rsid w:val="000F4A58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0F4A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BA5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505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B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2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4A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4A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4A5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F4A58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0F4A58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0F4A58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StandardWeb" w:type="paragraph">
    <w:name w:val="Normal (Web)"/>
    <w:basedOn w:val="Normal"/>
    <w:rsid w:val="000F4A58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0F4A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BA5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505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B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2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St-178/2017-31</izvorni_sadrzaj>
    <derivirana_varijabla naziv="DomainObject.Oznaka_1">St-178/2017-31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NCP-NAUTIČKI CENTAR PRGIN-GRUPA društvo s ograničenom odgovornošću za upravljanje</izvorni_sadrzaj>
    <derivirana_varijabla naziv="DomainObject.Predmet.StrankaFormated_1">  NCP-NAUTIČKI CENTAR PRGIN-GRUPA društvo s ograničenom odgovornošću za upravljanje</derivirana_varijabla>
  </DomainObject.Predmet.StrankaFormated>
  <DomainObject.Predmet.StrankaFormatedOIB>
    <izvorni_sadrzaj>  NCP-NAUTIČKI CENTAR PRGIN-GRUPA društvo s ograničenom odgovornošću za upravljanje, OIB 27581651826</izvorni_sadrzaj>
    <derivirana_varijabla naziv="DomainObject.Predmet.StrankaFormatedOIB_1">  NCP-NAUTIČKI CENTAR PRGIN-GRUPA društvo s ograničenom odgovornošću za upravljanje, OIB 27581651826</derivirana_varijabla>
  </DomainObject.Predmet.StrankaFormatedOIB>
  <DomainObject.Predmet.StrankaFormatedWithAdress>
    <izvorni_sadrzaj> NCP-NAUTIČKI CENTAR PRGIN-GRUPA društvo s ograničenom odgovornošću za upravljanje, Obala Jerka Šižgorića 1 , 22000 Šibenik</izvorni_sadrzaj>
    <derivirana_varijabla naziv="DomainObject.Predmet.StrankaFormatedWithAdress_1"> NCP-NAUTIČKI CENTAR PRGIN-GRUPA društvo s ograničenom odgovornošću za upravljanje, Obala Jerka Šižgorića 1 , 22000 Šibenik</derivirana_varijabla>
  </DomainObject.Predmet.StrankaFormatedWithAdress>
  <DomainObject.Predmet.StrankaFormatedWithAdressOIB>
    <izvorni_sadrzaj> NCP-NAUTIČKI CENTAR PRGIN-GRUPA društvo s ograničenom odgovornošću za upravljanje, OIB 27581651826, Obala Jerka Šižgorića 1 , 22000 Šibenik</izvorni_sadrzaj>
    <derivirana_varijabla naziv="DomainObject.Predmet.StrankaFormatedWithAdressOIB_1"> NCP-NAUTIČKI CENTAR PRGIN-GRUPA društvo s ograničenom odgovornošću za upravljanje, OIB 27581651826, Obala Jerka Šižgorića 1 , 22000 Šibenik</derivirana_varijabla>
  </DomainObject.Predmet.StrankaFormatedWithAdressOIB>
  <DomainObject.Predmet.StrankaWithAdress>
    <izvorni_sadrzaj>NCP-NAUTIČKI CENTAR PRGIN-GRUPA društvo s ograničenom odgovornošću za upravljanje Obala Jerka Šižgorića 1 ,22000 Šibenik</izvorni_sadrzaj>
    <derivirana_varijabla naziv="DomainObject.Predmet.StrankaWithAdress_1">NCP-NAUTIČKI CENTAR PRGIN-GRUPA društvo s ograničenom odgovornošću za upravljanje Obala Jerka Šižgorića 1 ,22000 Šibenik</derivirana_varijabla>
  </DomainObject.Predmet.StrankaWithAdress>
  <DomainObject.Predmet.StrankaWithAdressOIB>
    <izvorni_sadrzaj>NCP-NAUTIČKI CENTAR PRGIN-GRUPA društvo s ograničenom odgovornošću za upravljanje, OIB 27581651826, Obala Jerka Šižgorića 1 ,22000 Šibenik</izvorni_sadrzaj>
    <derivirana_varijabla naziv="DomainObject.Predmet.StrankaWithAdressOIB_1">NCP-NAUTIČKI CENTAR PRGIN-GRUPA društvo s ograničenom odgovornošću za upravljanje, OIB 27581651826, Obala Jerka Šižgorića 1 ,22000 Šibenik</derivirana_varijabla>
  </DomainObject.Predmet.StrankaWithAdressOIB>
  <DomainObject.Predmet.StrankaNazivFormated>
    <izvorni_sadrzaj>NCP-NAUTIČKI CENTAR PRGIN-GRUPA društvo s ograničenom odgovornošću za upravljanje</izvorni_sadrzaj>
    <derivirana_varijabla naziv="DomainObject.Predmet.StrankaNazivFormated_1">NCP-NAUTIČKI CENTAR PRGIN-GRUPA društvo s ograničenom odgovornošću za upravljanje</derivirana_varijabla>
  </DomainObject.Predmet.StrankaNazivFormated>
  <DomainObject.Predmet.StrankaNazivFormatedOIB>
    <izvorni_sadrzaj>NCP-NAUTIČKI CENTAR PRGIN-GRUPA društvo s ograničenom odgovornošću za upravljanje, OIB 27581651826</izvorni_sadrzaj>
    <derivirana_varijabla naziv="DomainObject.Predmet.StrankaNazivFormatedOIB_1">NCP-NAUTIČKI CENTAR PRGIN-GRUPA društvo s ograničenom odgovornošću za upravljanje, OIB 27581651826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NCP-NAUTIČKI CENTAR PRGIN-GRUPA društvo s ograničenom odgovornošću za upravljanje</item>
    </izvorni_sadrzaj>
    <derivirana_varijabla naziv="DomainObject.Predmet.StrankaListFormated_1">
      <item>NCP-NAUTIČKI CENTAR PRGIN-GRUPA društvo s ograničenom odgovornošću za upravljanje</item>
    </derivirana_varijabla>
  </DomainObject.Predmet.StrankaListFormated>
  <DomainObject.Predmet.StrankaListFormatedOIB>
    <izvorni_sadrzaj>
      <item>NCP-NAUTIČKI CENTAR PRGIN-GRUPA društvo s ograničenom odgovornošću za upravljanje, OIB 27581651826</item>
    </izvorni_sadrzaj>
    <derivirana_varijabla naziv="DomainObject.Predmet.StrankaListFormatedOIB_1">
      <item>NCP-NAUTIČKI CENTAR PRGIN-GRUPA društvo s ograničenom odgovornošću za upravljanje, OIB 27581651826</item>
    </derivirana_varijabla>
  </DomainObject.Predmet.StrankaListFormatedOIB>
  <DomainObject.Predmet.StrankaListFormatedWithAdress>
    <izvorni_sadrzaj>
      <item>NCP-NAUTIČKI CENTAR PRGIN-GRUPA društvo s ograničenom odgovornošću za upravljanje, Obala Jerka Šižgorića 1 , 22000 Šibenik</item>
    </izvorni_sadrzaj>
    <derivirana_varijabla naziv="DomainObject.Predmet.StrankaListFormatedWithAdress_1">
      <item>NCP-NAUTIČKI CENTAR PRGIN-GRUPA društvo s ograničenom odgovornošću za upravljanje, Obala Jerka Šižgorića 1 , 22000 Šibenik</item>
    </derivirana_varijabla>
  </DomainObject.Predmet.StrankaListFormatedWithAdress>
  <DomainObject.Predmet.StrankaListFormatedWithAdressOIB>
    <izvorni_sadrzaj>
      <item>NCP-NAUTIČKI CENTAR PRGIN-GRUPA društvo s ograničenom odgovornošću za upravljanje, OIB 27581651826, Obala Jerka Šižgorića 1 , 22000 Šibenik</item>
    </izvorni_sadrzaj>
    <derivirana_varijabla naziv="DomainObject.Predmet.StrankaListFormatedWithAdressOIB_1">
      <item>NCP-NAUTIČKI CENTAR PRGIN-GRUPA društvo s ograničenom odgovornošću za upravljanje, OIB 27581651826, Obala Jerka Šižgorića 1 , 22000 Šibenik</item>
    </derivirana_varijabla>
  </DomainObject.Predmet.StrankaListFormatedWithAdressOIB>
  <DomainObject.Predmet.StrankaListNazivFormated>
    <izvorni_sadrzaj>
      <item>NCP-NAUTIČKI CENTAR PRGIN-GRUPA društvo s ograničenom odgovornošću za upravljanje</item>
    </izvorni_sadrzaj>
    <derivirana_varijabla naziv="DomainObject.Predmet.StrankaListNazivFormated_1">
      <item>NCP-NAUTIČKI CENTAR PRGIN-GRUPA društvo s ograničenom odgovornošću za upravljanje</item>
    </derivirana_varijabla>
  </DomainObject.Predmet.StrankaListNazivFormated>
  <DomainObject.Predmet.StrankaListNazivFormatedOIB>
    <izvorni_sadrzaj>
      <item>NCP-NAUTIČKI CENTAR PRGIN-GRUPA društvo s ograničenom odgovornošću za upravljanje, OIB 27581651826</item>
    </izvorni_sadrzaj>
    <derivirana_varijabla naziv="DomainObject.Predmet.StrankaListNazivFormatedOIB_1">
      <item>NCP-NAUTIČKI CENTAR PRGIN-GRUPA društvo s ograničenom odgovornošću za upravljanje, OIB 27581651826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St-178/2017-31</izvorni_sadrzaj>
    <derivirana_varijabla naziv="DomainObject.PoslovniBrojDokumenta_1">St-178/2017-31</derivirana_varijabla>
  </DomainObject.PoslovniBrojDokumenta>
  <DomainObject.Predmet.StrankaIDrugi>
    <izvorni_sadrzaj>NCP-NAUTIČKI CENTAR PRGIN-GRUPA društvo s ograničenom odgovornošću za upravljanje</izvorni_sadrzaj>
    <derivirana_varijabla naziv="DomainObject.Predmet.StrankaIDrugi_1">NCP-NAUTIČKI CENTAR PRGIN-GRUPA društvo s ograničenom odgovornošću za upravljanje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NCP-NAUTIČKI CENTAR PRGIN-GRUPA društvo s ograničenom odgovornošću za upravljanje, OIB 27581651826, Obala Jerka Šižgorića 1 , 22000 Šibenik</izvorni_sadrzaj>
    <derivirana_varijabla naziv="DomainObject.Predmet.StrankaIDrugiAdressOIB_1">NCP-NAUTIČKI CENTAR PRGIN-GRUPA društvo s ograničenom odgovornošću za upravljanje, OIB 27581651826, Obala Jerka Šižgorića 1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NCP-NAUTIČKI CENTAR PRGIN-GRUPA društvo s ograničenom odgovornošću za upravljanje</item>
    </izvorni_sadrzaj>
    <derivirana_varijabla naziv="DomainObject.Predmet.SudioniciListNaziv_1">
      <item>NCP-NAUTIČKI CENTAR PRGIN-GRUPA društvo s ograničenom odgovornošću za upravljanje</item>
    </derivirana_varijabla>
  </DomainObject.Predmet.SudioniciListNaziv>
  <DomainObject.Predmet.SudioniciListAdressOIB>
    <izvorni_sadrzaj>
      <item>NCP-NAUTIČKI CENTAR PRGIN-GRUPA društvo s ograničenom odgovornošću za upravljanje, OIB 27581651826, Obala Jerka Šižgorića 1 ,22000 Šibenik</item>
    </izvorni_sadrzaj>
    <derivirana_varijabla naziv="DomainObject.Predmet.SudioniciListAdressOIB_1">
      <item>NCP-NAUTIČKI CENTAR PRGIN-GRUPA društvo s ograničenom odgovornošću za upravljanje, OIB 27581651826,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27581651826</item>
    </izvorni_sadrzaj>
    <derivirana_varijabla naziv="DomainObject.Predmet.SudioniciListNazivOIB_1">
      <item>, OIB 27581651826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2976</properties:Characters>
  <properties:Lines>77</properties:Lines>
  <properties:Paragraphs>24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2017-08-24T06:51:00Z</dcterms:created>
  <dc:creator>Tina Grgas</dc:creator>
  <cp:lastModifiedBy>Tina Grgas</cp:lastModifiedBy>
  <dcterms:modified xmlns:xsi="http://www.w3.org/2001/XMLSchema-instance" xsi:type="dcterms:W3CDTF">2017-08-24T08:28:00Z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St-178/2017-31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