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4B49C5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 w:rsidRPr="004B49C5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8746c51" w14:paraId="8746c51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750009">
        <w:rPr>
          <w:lang w:val="pt-BR"/>
        </w:rPr>
        <w:t>1216</w:t>
      </w:r>
      <w:r w:rsidR="00D006C1">
        <w:rPr>
          <w:lang w:val="pt-BR"/>
        </w:rPr>
        <w:t>/1</w:t>
      </w:r>
      <w:r w:rsidR="00750009">
        <w:rPr>
          <w:lang w:val="pt-BR"/>
        </w:rPr>
        <w:t>1</w:t>
      </w:r>
      <w:r w:rsidR="00D006C1" w:rsidRPr="00264673">
        <w:rPr>
          <w:lang w:val="pt-BR"/>
        </w:rPr>
        <w:t xml:space="preserve"> </w:t>
      </w:r>
    </w:p>
    <w:p w:rsidRDefault="00D23D14" w:rsidP="002B5B7E" w:rsidR="00D23D14">
      <w:pPr>
        <w:jc w:val="right"/>
        <w:rPr>
          <w:lang w:val="pt-BR"/>
        </w:rPr>
      </w:pP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750009" w:rsidRPr="001D5467">
        <w:t xml:space="preserve">TRGOVAČKI SUD U ZAGREBU po sucu </w:t>
      </w:r>
      <w:r w:rsidR="00750009">
        <w:t xml:space="preserve">tog suda </w:t>
      </w:r>
      <w:r w:rsidR="00750009" w:rsidRPr="001D5467">
        <w:t xml:space="preserve">Anti Galiću, kao stečajnom sucu, </w:t>
      </w:r>
      <w:r w:rsidR="00750009">
        <w:t>u stečajnom postupku nad  dužnikom TEM GRADNJA d.o.o., u stečaju, Zagreb, Gračanska cesta 127/d, (OIB 88356467079),</w:t>
      </w:r>
      <w:r w:rsidR="00D006C1">
        <w:t xml:space="preserve"> </w:t>
      </w:r>
      <w:r>
        <w:t xml:space="preserve">dana </w:t>
      </w:r>
      <w:r w:rsidR="00D006C1">
        <w:t>2</w:t>
      </w:r>
      <w:r w:rsidR="00010C18">
        <w:t>6</w:t>
      </w:r>
      <w:r w:rsidR="00D006C1">
        <w:t>.</w:t>
      </w:r>
      <w:r w:rsidR="00750009">
        <w:t>svibnja</w:t>
      </w:r>
      <w:r>
        <w:t xml:space="preserve"> 201</w:t>
      </w:r>
      <w:r w:rsidR="00D006C1">
        <w:t>7</w:t>
      </w:r>
      <w:r>
        <w:t>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C55B1" w:rsidP="00D006C1" w:rsidR="001C55B1">
      <w:pPr>
        <w:pStyle w:val="Odlomakpopisa"/>
        <w:numPr>
          <w:ilvl w:val="0"/>
          <w:numId w:val="12"/>
        </w:numPr>
        <w:jc w:val="both"/>
      </w:pPr>
      <w:r w:rsidRPr="00D6335A">
        <w:t>Predmet prodaje:</w:t>
      </w:r>
    </w:p>
    <w:p w:rsidRDefault="006C7739" w:rsidP="006C7739" w:rsidR="006C7739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ind w:left="680"/>
        <w:jc w:val="both"/>
      </w:pPr>
      <w:r>
        <w:t xml:space="preserve">-k.č.br.123, parkiralište, u pov.498 čm,  k.č.br.124, park i spremište u ukupnoj pov. 1083 čm, i k.č.br.125, okoliš i bolnica Kraljevica u ukupnoj pov. 3.189 čm, sveukupno u pov. 4.770 čm, sve upisano u z.k.ul.br.696, k.o. Kraljevica, kod z.k. odjela Općinskog suda  u Rijeci </w:t>
      </w:r>
    </w:p>
    <w:p w:rsidRDefault="001A06C3" w:rsidP="001A06C3" w:rsidR="001A06C3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A45C4A" w:rsidP="00A45C4A" w:rsidR="008B3ACC">
      <w:pPr>
        <w:ind w:left="680"/>
        <w:jc w:val="both"/>
      </w:pPr>
      <w:r>
        <w:t xml:space="preserve">1.HRVATSKA POŠTANSKA BANKA d.d., Zagreb, Jurišićeva </w:t>
      </w:r>
    </w:p>
    <w:p w:rsidRDefault="00A45C4A" w:rsidP="00A45C4A" w:rsidR="00A45C4A">
      <w:pPr>
        <w:ind w:left="680"/>
        <w:jc w:val="both"/>
      </w:pPr>
      <w:r>
        <w:t>2.REPUBLIKA</w:t>
      </w:r>
      <w:r w:rsidR="006C7739">
        <w:t xml:space="preserve"> </w:t>
      </w:r>
      <w:r>
        <w:t>HRVATSKA, MINISTARSTVO FINANCIJA</w:t>
      </w:r>
    </w:p>
    <w:p w:rsidRDefault="00A45C4A" w:rsidP="001C55B1" w:rsidR="00A45C4A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III.</w:t>
      </w:r>
      <w:r w:rsidR="00AC5460">
        <w:t xml:space="preserve">       </w:t>
      </w:r>
      <w:r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8C538E">
        <w:t xml:space="preserve">utvrđenja vrijednost nekretnine </w:t>
      </w:r>
      <w:r w:rsidRPr="00D6335A">
        <w:t xml:space="preserve"> iznosi </w:t>
      </w:r>
      <w:r w:rsidR="00A45C4A">
        <w:t>3.819.486,68</w:t>
      </w:r>
      <w:r w:rsidRPr="00D6335A">
        <w:t xml:space="preserve"> kn</w:t>
      </w:r>
    </w:p>
    <w:p w:rsidRDefault="001C55B1" w:rsidP="00A07F9E" w:rsidR="0079096F">
      <w:pPr>
        <w:ind w:firstLine="708"/>
        <w:jc w:val="both"/>
      </w:pPr>
      <w:r w:rsidRPr="00D6335A">
        <w:t>2.minimalna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 xml:space="preserve">.jamčevina iznosi </w:t>
      </w:r>
      <w:r>
        <w:t>10</w:t>
      </w:r>
      <w:r w:rsidR="001C55B1" w:rsidRPr="00D6335A">
        <w:t xml:space="preserve"> % </w:t>
      </w:r>
      <w:r w:rsidR="00A07F9E">
        <w:t xml:space="preserve">utvrđene vrijednosti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 xml:space="preserve">.dražbeni korak iznosi </w:t>
      </w:r>
      <w:r w:rsidR="00A45C4A">
        <w:t>5</w:t>
      </w:r>
      <w:r w:rsidR="001C55B1" w:rsidRPr="00D6335A">
        <w:t xml:space="preserve">.000,00 kn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</w:p>
    <w:p w:rsidRDefault="003A0E59" w:rsidP="003A0E59" w:rsidR="003A0E59" w:rsidRPr="00645508">
      <w:pPr>
        <w:ind w:firstLine="708"/>
        <w:jc w:val="both"/>
      </w:pPr>
      <w:r>
        <w:lastRenderedPageBreak/>
        <w:t xml:space="preserve">7. ako kupac koji je ponudio višu  cijenu u roku od 15 dana od dana pravomoćnosti rješenja o </w:t>
      </w:r>
      <w:r w:rsidR="00CF369F">
        <w:t>dosudi</w:t>
      </w:r>
      <w:r>
        <w:t xml:space="preserve"> ne položi kupovninu, n</w:t>
      </w:r>
      <w:r w:rsidRPr="00645508">
        <w:t>ekretnina će se dosuditi  kupc</w:t>
      </w:r>
      <w:r>
        <w:t xml:space="preserve">ima </w:t>
      </w:r>
      <w:r w:rsidRPr="00645508">
        <w:t xml:space="preserve">koji su ponudili nižu cijenu </w:t>
      </w:r>
      <w:r>
        <w:t>prema veličini ponuđene cijene.</w:t>
      </w:r>
    </w:p>
    <w:p w:rsidRDefault="003A0E59" w:rsidP="004B49C5" w:rsidR="008C538E">
      <w:pPr>
        <w:ind w:firstLine="708"/>
        <w:jc w:val="both"/>
      </w:pPr>
      <w:r>
        <w:t xml:space="preserve">8.nekretnina je slobodna od osoba i stvari </w:t>
      </w:r>
    </w:p>
    <w:p w:rsidRDefault="008B3ACC" w:rsidP="001C55B1" w:rsidR="008B3ACC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IV.</w:t>
      </w:r>
      <w:r w:rsidRPr="00D6335A">
        <w:tab/>
        <w:t>Ostali uvjeti prodaje</w:t>
      </w:r>
    </w:p>
    <w:p w:rsidRDefault="001C55B1" w:rsidP="001C55B1" w:rsidR="001C55B1" w:rsidRPr="00D6335A">
      <w:pPr>
        <w:ind w:firstLine="708"/>
        <w:jc w:val="both"/>
      </w:pPr>
      <w:r w:rsidRPr="00D6335A">
        <w:t>1.</w:t>
      </w:r>
      <w:r w:rsidR="005520F2">
        <w:t xml:space="preserve">Stečajni dužnik </w:t>
      </w:r>
      <w:r w:rsidR="00EA3368">
        <w:t xml:space="preserve">je u sustavu </w:t>
      </w:r>
      <w:r w:rsidR="005520F2">
        <w:t xml:space="preserve">PDV-a. </w:t>
      </w:r>
      <w:r w:rsidR="00EA3368" w:rsidRPr="00A96FE5">
        <w:rPr>
          <w:bCs/>
        </w:rPr>
        <w:t>Kupac nekretnine plaća PDV ili PPN u skladu sa Zakonom</w:t>
      </w:r>
      <w:r w:rsidR="00A96FE5">
        <w:rPr>
          <w:bCs/>
        </w:rPr>
        <w:t>.</w:t>
      </w:r>
    </w:p>
    <w:p w:rsidRDefault="00A07F9E" w:rsidP="00761052" w:rsidR="000A3023" w:rsidRPr="000A3023">
      <w:pPr>
        <w:ind w:firstLine="708"/>
        <w:jc w:val="both"/>
        <w:rPr>
          <w:sz w:val="22"/>
          <w:szCs w:val="22"/>
        </w:rPr>
      </w:pPr>
      <w:r>
        <w:t>2</w:t>
      </w:r>
      <w:r w:rsidR="001C55B1" w:rsidRPr="00D6335A">
        <w:t>.</w:t>
      </w:r>
      <w:r>
        <w:t>nekretnin</w:t>
      </w:r>
      <w:r w:rsidR="00706353">
        <w:t>u</w:t>
      </w:r>
      <w:r>
        <w:t xml:space="preserve"> </w:t>
      </w:r>
      <w:r w:rsidR="001C55B1" w:rsidRPr="00D6335A">
        <w:t>stečajnog dužnika koja je predmet prodaje</w:t>
      </w:r>
      <w:r w:rsidR="00761052">
        <w:t xml:space="preserve">, te dokaze o </w:t>
      </w:r>
      <w:r>
        <w:t>vlasništvu nekretnin</w:t>
      </w:r>
      <w:r w:rsidR="00706353">
        <w:t>e</w:t>
      </w:r>
      <w:r>
        <w:t xml:space="preserve"> </w:t>
      </w:r>
      <w:r w:rsidR="001C55B1" w:rsidRPr="00D6335A">
        <w:t xml:space="preserve"> mo</w:t>
      </w:r>
      <w:r w:rsidR="00706353">
        <w:t>gu</w:t>
      </w:r>
      <w:r w:rsidR="001C55B1" w:rsidRPr="00D6335A">
        <w:t xml:space="preserve"> se razgledati svaki radni dan od 8,00</w:t>
      </w:r>
      <w:r w:rsidR="001C55B1" w:rsidRPr="000A3023">
        <w:t xml:space="preserve"> – 14,00 sati uz prethodni dogovor </w:t>
      </w:r>
      <w:r w:rsidRPr="000A3023">
        <w:t xml:space="preserve">sa stečajnim upraviteljem stečajnog dužnika </w:t>
      </w:r>
      <w:r w:rsidR="001E4277">
        <w:t>Milorad Zajkovski iz Zaprešića, Ivana Vencla 32., t</w:t>
      </w:r>
      <w:r w:rsidR="000A3023" w:rsidRPr="000A3023">
        <w:t xml:space="preserve">el. </w:t>
      </w:r>
      <w:r w:rsidR="00A96FE5">
        <w:t>0</w:t>
      </w:r>
      <w:r w:rsidR="001E4277">
        <w:t>98 311 312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974456" w:rsidR="00D34805">
      <w:pPr>
        <w:ind w:firstLine="708"/>
        <w:jc w:val="both"/>
      </w:pPr>
      <w:r w:rsidRPr="00645508">
        <w:t>V</w:t>
      </w:r>
      <w:r w:rsidR="009613B0">
        <w:t>I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0A3023" w:rsidP="007A7D93" w:rsidR="000A3023">
      <w:pPr>
        <w:ind w:firstLine="680"/>
        <w:jc w:val="both"/>
      </w:pPr>
      <w:r>
        <w:t>Prema odredbi članka 247. stavak 1. Stečajnog zakona (N.N. br.71/15, dalje: SZ)</w:t>
      </w:r>
      <w:r w:rsidR="00C62092">
        <w:t xml:space="preserve">, koja odredba se u ovom postupku primjenjuje temeljem odredbe članka 441. stavak 2. istog Zakona, </w:t>
      </w:r>
      <w:r>
        <w:t xml:space="preserve">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>
      <w:pPr>
        <w:ind w:firstLine="680"/>
        <w:jc w:val="both"/>
      </w:pPr>
      <w:r>
        <w:t>Temeljem naprijed citirane odredbe članka 247. stavak 1. SZ-a, te stavka 2. istog članka, p</w:t>
      </w:r>
      <w:r w:rsidR="007A7D93" w:rsidRPr="00645508">
        <w:t xml:space="preserve">ravomoćnim rješenjem ovog suda od </w:t>
      </w:r>
      <w:r w:rsidR="008229F2">
        <w:t>23.veljače</w:t>
      </w:r>
      <w:r w:rsidR="00FD0E6B">
        <w:t xml:space="preserve"> 201</w:t>
      </w:r>
      <w:r w:rsidR="008229F2">
        <w:t>7</w:t>
      </w:r>
      <w:r w:rsidR="00FD0E6B">
        <w:t>.</w:t>
      </w:r>
      <w:r w:rsidR="00A07F9E">
        <w:t xml:space="preserve">, </w:t>
      </w:r>
      <w:r w:rsidR="007A7D93" w:rsidRPr="00645508">
        <w:t>određena je prodaja u stečajnom postupku nekretnine u vlasništvu stečajnog dužnika</w:t>
      </w:r>
      <w:r>
        <w:t xml:space="preserve"> bliže opisane toč.I ovog zaključka.</w:t>
      </w:r>
    </w:p>
    <w:p w:rsidRDefault="000A3023" w:rsidP="007A7D93" w:rsidR="000A3023">
      <w:pPr>
        <w:ind w:firstLine="680"/>
        <w:jc w:val="both"/>
      </w:pPr>
    </w:p>
    <w:p w:rsidRDefault="000A3023" w:rsidP="000A3023" w:rsidR="000A3023">
      <w:pPr>
        <w:ind w:firstLine="680"/>
        <w:jc w:val="both"/>
      </w:pPr>
      <w:r>
        <w:t>Odredbom članka 247. stavak 3. SZ-a propisano je kako  zaključkom o prodaji sud utvrđuje vrijednost nekretnine, način prodaje i uvjete prodaje.</w:t>
      </w:r>
    </w:p>
    <w:p w:rsidRDefault="000A3023" w:rsidP="000A3023" w:rsidR="000A3023">
      <w:pPr>
        <w:ind w:firstLine="680"/>
        <w:jc w:val="both"/>
      </w:pPr>
    </w:p>
    <w:p w:rsidRDefault="00AC5460" w:rsidP="00AC5460" w:rsidR="00AC5460">
      <w:pPr>
        <w:ind w:firstLine="708"/>
        <w:jc w:val="both"/>
      </w:pPr>
      <w:r>
        <w:t xml:space="preserve">Toč II. zaključka utemeljen je na odredbi članka 247. stavak 3. SZ-a i odredbi članka  </w:t>
      </w:r>
      <w:r w:rsidR="00706353">
        <w:t>č</w:t>
      </w:r>
      <w:r w:rsidRPr="00D6335A">
        <w:t>lanka 97. stavak 1. do 5. Ovršnog zakona (N.N. 112/2012, 25/13 i 93/2014.</w:t>
      </w:r>
      <w:r>
        <w:t>, dalje: OZ).</w:t>
      </w:r>
      <w:r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 xml:space="preserve">Vrijednost nekretnine (toč.III.1. zaključka) utvrđena je temeljem nalaza i mišljenja ovlaštenog sudskog vještaka </w:t>
      </w:r>
      <w:r w:rsidR="008229F2">
        <w:t xml:space="preserve">za graditeljstvo </w:t>
      </w:r>
      <w:r w:rsidR="008B3ACC">
        <w:t>Tihomir Borić dipl. ing. građ. iz Zagreba, gračec 18.</w:t>
      </w:r>
      <w:r w:rsidR="008229F2">
        <w:t xml:space="preserve">, </w:t>
      </w:r>
    </w:p>
    <w:p w:rsidRDefault="00AC5460" w:rsidP="00AC5460" w:rsidR="00AC5460">
      <w:pPr>
        <w:ind w:firstLine="708"/>
        <w:jc w:val="both"/>
      </w:pPr>
      <w:r>
        <w:t>Toč. III.2. zaključka utemeljena je na odredbi članka 247. stavak 5. i 6. SZ-a.</w:t>
      </w:r>
    </w:p>
    <w:p w:rsidRDefault="00AC5460" w:rsidP="00AC5460" w:rsidR="00AC5460">
      <w:pPr>
        <w:ind w:firstLine="708"/>
        <w:jc w:val="both"/>
      </w:pPr>
      <w:r>
        <w:t xml:space="preserve">Toč. III.3. zaključka utemeljena je na odredbi članka 247. stavak </w:t>
      </w:r>
      <w:r w:rsidR="00765530">
        <w:t>7</w:t>
      </w:r>
      <w:r>
        <w:t>. SZ-a</w:t>
      </w:r>
    </w:p>
    <w:p w:rsidRDefault="00765530" w:rsidP="00823013" w:rsidR="00CF369F">
      <w:pPr>
        <w:ind w:firstLine="708"/>
        <w:jc w:val="both"/>
      </w:pPr>
      <w:r>
        <w:t>Toč. III.5. zaključka utemeljena je na odredbi članka 20. stavak 2. Pravilnika</w:t>
      </w:r>
      <w:r w:rsidR="00CF369F">
        <w:t>.</w:t>
      </w:r>
    </w:p>
    <w:p w:rsidRDefault="004242BE" w:rsidP="00823013" w:rsidR="004242BE">
      <w:pPr>
        <w:ind w:firstLine="708"/>
        <w:jc w:val="both"/>
      </w:pPr>
      <w:r>
        <w:t>Toč.III 7. zaključka utemeljena je na odredbi članka 98. stavak 3. OZ-a</w:t>
      </w:r>
    </w:p>
    <w:p w:rsidRDefault="003A0E59" w:rsidP="004242BE" w:rsidR="003A0E59">
      <w:pPr>
        <w:ind w:firstLine="708"/>
        <w:jc w:val="both"/>
      </w:pPr>
      <w:r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</w:t>
      </w:r>
      <w:r w:rsidR="004242BE">
        <w:t>prodaju i ostala pismena radi prodaje nekretnina stečajnog dužnika (toč. V. zaključka).</w:t>
      </w:r>
      <w:r>
        <w:t xml:space="preserve"> </w:t>
      </w:r>
    </w:p>
    <w:p w:rsidRDefault="004242BE" w:rsidP="00765530" w:rsidR="004242BE">
      <w:pPr>
        <w:ind w:firstLine="708"/>
        <w:jc w:val="both"/>
      </w:pPr>
    </w:p>
    <w:p w:rsidRDefault="006C7739" w:rsidP="00765530" w:rsidR="006C7739">
      <w:pPr>
        <w:ind w:firstLine="708"/>
        <w:jc w:val="both"/>
      </w:pPr>
    </w:p>
    <w:p w:rsidRDefault="00765530" w:rsidP="00765530" w:rsidR="00823013">
      <w:pPr>
        <w:ind w:firstLine="708"/>
        <w:jc w:val="both"/>
      </w:pPr>
      <w:r>
        <w:t>Toč.VI zaključka utemeljena</w:t>
      </w:r>
      <w:r w:rsidR="00706353">
        <w:t xml:space="preserve"> </w:t>
      </w:r>
      <w:r>
        <w:t>je</w:t>
      </w:r>
      <w:r w:rsidR="00706353">
        <w:t xml:space="preserve"> </w:t>
      </w:r>
      <w:r>
        <w:t>na odredbi članka 12. SZ-a.</w:t>
      </w:r>
    </w:p>
    <w:p w:rsidRDefault="00765530" w:rsidP="00765530" w:rsidR="00765530" w:rsidRPr="00645508">
      <w:pPr>
        <w:ind w:firstLine="708"/>
        <w:jc w:val="both"/>
      </w:pP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FD0E6B">
        <w:t>2</w:t>
      </w:r>
      <w:r w:rsidR="008229F2">
        <w:t>6</w:t>
      </w:r>
      <w:r w:rsidR="00FD0E6B">
        <w:t>.</w:t>
      </w:r>
      <w:r w:rsidR="008B3ACC">
        <w:t>svibnja</w:t>
      </w:r>
      <w:r w:rsidR="00FD0E6B">
        <w:t xml:space="preserve"> </w:t>
      </w:r>
      <w:r w:rsidR="00DC7D12">
        <w:t>201</w:t>
      </w:r>
      <w:r w:rsidR="00FD0E6B">
        <w:t>7</w:t>
      </w:r>
      <w:r w:rsidR="001A1120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F11FE0">
        <w:t xml:space="preserve"> </w:t>
      </w:r>
      <w:r w:rsidR="00D81D0E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</w:t>
      </w:r>
      <w:r w:rsidR="00966C8C">
        <w:t>tečajnog zakona N.N.br.44/94 do 133/12</w:t>
      </w:r>
      <w:r w:rsidRPr="00645508">
        <w:t>)</w:t>
      </w:r>
    </w:p>
    <w:p w:rsidRDefault="001A1120" w:rsidP="001A1120" w:rsidR="001A1120"/>
    <w:p w:rsidRDefault="00D81D0E" w:rsidP="00D81D0E" w:rsidR="00D81D0E">
      <w:pPr>
        <w:ind w:firstLine="708" w:left="2832"/>
        <w:jc w:val="both"/>
      </w:pPr>
      <w:r>
        <w:t>Za točnost otpravka, ovlašteni službenik:</w:t>
      </w:r>
    </w:p>
    <w:p w:rsidRDefault="00D81D0E" w:rsidP="00422EE0" w:rsidR="00D81D0E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229F2" w:rsidP="00D81D0E" w:rsidR="008229F2">
      <w:pPr>
        <w:pStyle w:val="Odlomakpopisa"/>
      </w:pPr>
    </w:p>
    <w:sectPr w:rsidSect="00167C21" w:rsidR="008229F2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1D0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3E1A3E" w:rsidR="00383464" w:rsidRPr="00A12C3D">
    <w:pPr>
      <w:jc w:val="right"/>
    </w:pPr>
    <w:r w:rsidRPr="00264673">
      <w:rPr>
        <w:lang w:val="pt-BR"/>
      </w:rPr>
      <w:t>40.St-</w:t>
    </w:r>
    <w:r w:rsidR="008B3ACC">
      <w:rPr>
        <w:lang w:val="pt-BR"/>
      </w:rPr>
      <w:t>1216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8B3ACC">
      <w:rPr>
        <w:lang w:val="pt-BR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10C18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E4277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691E"/>
    <w:rsid w:val="0045250C"/>
    <w:rsid w:val="004560D9"/>
    <w:rsid w:val="004B0809"/>
    <w:rsid w:val="004B49C5"/>
    <w:rsid w:val="004C2EC4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520F2"/>
    <w:rsid w:val="00573FDC"/>
    <w:rsid w:val="00592CB5"/>
    <w:rsid w:val="005C2EB1"/>
    <w:rsid w:val="005D56F9"/>
    <w:rsid w:val="005F5633"/>
    <w:rsid w:val="0061272E"/>
    <w:rsid w:val="00613C43"/>
    <w:rsid w:val="00620B7F"/>
    <w:rsid w:val="00621277"/>
    <w:rsid w:val="00622282"/>
    <w:rsid w:val="00633709"/>
    <w:rsid w:val="00645508"/>
    <w:rsid w:val="00652C42"/>
    <w:rsid w:val="006606A5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C7739"/>
    <w:rsid w:val="006D240B"/>
    <w:rsid w:val="006D4DB7"/>
    <w:rsid w:val="006D61E1"/>
    <w:rsid w:val="006E4F18"/>
    <w:rsid w:val="006F5EB3"/>
    <w:rsid w:val="007025E0"/>
    <w:rsid w:val="00706353"/>
    <w:rsid w:val="00736EF6"/>
    <w:rsid w:val="0074479B"/>
    <w:rsid w:val="00750009"/>
    <w:rsid w:val="0075380F"/>
    <w:rsid w:val="00761052"/>
    <w:rsid w:val="00765530"/>
    <w:rsid w:val="007678A2"/>
    <w:rsid w:val="0079096F"/>
    <w:rsid w:val="007A0ABD"/>
    <w:rsid w:val="007A26A6"/>
    <w:rsid w:val="007A3821"/>
    <w:rsid w:val="007A3E67"/>
    <w:rsid w:val="007A7D93"/>
    <w:rsid w:val="007D16E7"/>
    <w:rsid w:val="007D25D9"/>
    <w:rsid w:val="007D3454"/>
    <w:rsid w:val="007F6BA6"/>
    <w:rsid w:val="00800183"/>
    <w:rsid w:val="00810FFB"/>
    <w:rsid w:val="008229F2"/>
    <w:rsid w:val="00823013"/>
    <w:rsid w:val="00827895"/>
    <w:rsid w:val="00877097"/>
    <w:rsid w:val="00883836"/>
    <w:rsid w:val="0088567D"/>
    <w:rsid w:val="008B3ACC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66C8C"/>
    <w:rsid w:val="00974456"/>
    <w:rsid w:val="00981E93"/>
    <w:rsid w:val="009868BF"/>
    <w:rsid w:val="00986C9F"/>
    <w:rsid w:val="009917AB"/>
    <w:rsid w:val="009A16D9"/>
    <w:rsid w:val="009A6E63"/>
    <w:rsid w:val="009A75C0"/>
    <w:rsid w:val="009C12EA"/>
    <w:rsid w:val="009C3B39"/>
    <w:rsid w:val="009C659B"/>
    <w:rsid w:val="009F20A8"/>
    <w:rsid w:val="00A07F9E"/>
    <w:rsid w:val="00A12C3D"/>
    <w:rsid w:val="00A31CB4"/>
    <w:rsid w:val="00A36F1D"/>
    <w:rsid w:val="00A430BA"/>
    <w:rsid w:val="00A45C4A"/>
    <w:rsid w:val="00A463A2"/>
    <w:rsid w:val="00A53CB8"/>
    <w:rsid w:val="00A53CE0"/>
    <w:rsid w:val="00A65ED3"/>
    <w:rsid w:val="00A75A37"/>
    <w:rsid w:val="00A806E8"/>
    <w:rsid w:val="00A84C1A"/>
    <w:rsid w:val="00A96786"/>
    <w:rsid w:val="00A96FE5"/>
    <w:rsid w:val="00AA45FF"/>
    <w:rsid w:val="00AC5460"/>
    <w:rsid w:val="00AE263A"/>
    <w:rsid w:val="00AE28C7"/>
    <w:rsid w:val="00AE3DBF"/>
    <w:rsid w:val="00B01320"/>
    <w:rsid w:val="00B22848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209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006C1"/>
    <w:rsid w:val="00D13B92"/>
    <w:rsid w:val="00D23D14"/>
    <w:rsid w:val="00D27E4F"/>
    <w:rsid w:val="00D3205F"/>
    <w:rsid w:val="00D34805"/>
    <w:rsid w:val="00D4368F"/>
    <w:rsid w:val="00D5779B"/>
    <w:rsid w:val="00D60305"/>
    <w:rsid w:val="00D66697"/>
    <w:rsid w:val="00D712B8"/>
    <w:rsid w:val="00D72AE8"/>
    <w:rsid w:val="00D7642B"/>
    <w:rsid w:val="00D81D0E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01698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A3368"/>
    <w:rsid w:val="00EB0E50"/>
    <w:rsid w:val="00EC0FC1"/>
    <w:rsid w:val="00EC396C"/>
    <w:rsid w:val="00EC7AF6"/>
    <w:rsid w:val="00EE6472"/>
    <w:rsid w:val="00EF0302"/>
    <w:rsid w:val="00F07951"/>
    <w:rsid w:val="00F11518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D0E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1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D0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D0E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D0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D0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1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D0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D0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D0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D0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2011.</izvorni_sadrzaj>
    <derivirana_varijabla naziv="DomainObject.Predmet.DatumOsnivanja_1">16.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St-1216/2011</izvorni_sadrzaj>
    <derivirana_varijabla naziv="DomainObject.Predmet.OznakaBroj_1">St-1216/2011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 GRADNJA d.o.o. za savjetovanje i upravljanje</izvorni_sadrzaj>
    <derivirana_varijabla naziv="DomainObject.Predmet.ProtustrankaFormated_1">  TEM GRADNJA d.o.o. za savjetovanje i upravljanje</derivirana_varijabla>
  </DomainObject.Predmet.ProtustrankaFormated>
  <DomainObject.Predmet.ProtustrankaFormatedOIB>
    <izvorni_sadrzaj>  TEM GRADNJA d.o.o. za savjetovanje i upravljanje, OIB 88356467079</izvorni_sadrzaj>
    <derivirana_varijabla naziv="DomainObject.Predmet.ProtustrankaFormatedOIB_1">  TEM GRADNJA d.o.o. za savjetovanje i upravljanje, OIB 88356467079</derivirana_varijabla>
  </DomainObject.Predmet.ProtustrankaFormatedOIB>
  <DomainObject.Predmet.ProtustrankaFormatedWithAdress>
    <izvorni_sadrzaj> TEM GRADNJA d.o.o. za savjetovanje i upravljanje, GRAČANSKA CESTA 127/d, 10000 Zagreb</izvorni_sadrzaj>
    <derivirana_varijabla naziv="DomainObject.Predmet.ProtustrankaFormatedWithAdress_1"> TEM GRADNJA d.o.o. za savjetovanje i upravljanje, GRAČANSKA CESTA 127/d, 10000 Zagreb</derivirana_varijabla>
  </DomainObject.Predmet.ProtustrankaFormatedWithAdress>
  <DomainObject.Predmet.ProtustrankaFormatedWithAdressOIB>
    <izvorni_sadrzaj> TEM GRADNJA d.o.o. za savjetovanje i upravljanje, OIB 88356467079, GRAČANSKA CESTA 127/d, 10000 Zagreb</izvorni_sadrzaj>
    <derivirana_varijabla naziv="DomainObject.Predmet.ProtustrankaFormatedWithAdressOIB_1"> TEM GRADNJA d.o.o. za savjetovanje i upravljanje, OIB 88356467079, GRAČANSKA CESTA 127/d, 10000 Zagreb</derivirana_varijabla>
  </DomainObject.Predmet.ProtustrankaFormatedWithAdressOIB>
  <DomainObject.Predmet.ProtustrankaWithAdress>
    <izvorni_sadrzaj>TEM GRADNJA d.o.o. za savjetovanje i upravljanje GRAČANSKA CESTA 127/d, 10000 Zagreb</izvorni_sadrzaj>
    <derivirana_varijabla naziv="DomainObject.Predmet.ProtustrankaWithAdress_1">TEM GRADNJA d.o.o. za savjetovanje i upravljanje GRAČANSKA CESTA 127/d, 10000 Zagreb</derivirana_varijabla>
  </DomainObject.Predmet.ProtustrankaWithAdress>
  <DomainObject.Predmet.ProtustrankaWithAdressOIB>
    <izvorni_sadrzaj>TEM GRADNJA d.o.o. za savjetovanje i upravljanje, OIB 88356467079, GRAČANSKA CESTA 127/d, 10000 Zagreb</izvorni_sadrzaj>
    <derivirana_varijabla naziv="DomainObject.Predmet.ProtustrankaWithAdressOIB_1">TEM GRADNJA d.o.o. za savjetovanje i upravljanje, OIB 88356467079, GRAČANSKA CESTA 127/d, 10000 Zagreb</derivirana_varijabla>
  </DomainObject.Predmet.ProtustrankaWithAdressOIB>
  <DomainObject.Predmet.ProtustrankaNazivFormated>
    <izvorni_sadrzaj>TEM GRADNJA d.o.o. za savjetovanje i upravljanje</izvorni_sadrzaj>
    <derivirana_varijabla naziv="DomainObject.Predmet.ProtustrankaNazivFormated_1">TEM GRADNJA d.o.o. za savjetovanje i upravljanje</derivirana_varijabla>
  </DomainObject.Predmet.ProtustrankaNazivFormated>
  <DomainObject.Predmet.ProtustrankaNazivFormatedOIB>
    <izvorni_sadrzaj>TEM GRADNJA d.o.o. za savjetovanje i upravljanje, OIB 88356467079</izvorni_sadrzaj>
    <derivirana_varijabla naziv="DomainObject.Predmet.ProtustrankaNazivFormatedOIB_1">TEM GRADNJA d.o.o. za savjetovanje i upravljanje, OIB 88356467079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</izvorni_sadrzaj>
    <derivirana_varijabla naziv="DomainObject.Predmet.StrankaFormatedWithAdress_1"> REPUBLIKA HRVATSKA, 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</izvorni_sadrzaj>
    <derivirana_varijabla naziv="DomainObject.Predmet.StrankaFormatedWithAdressOIB_1"> REPUBLIKA HRVATSKA, MINISTARSTVO FINANCIJA, POREZNA UPRAVA, PODRUČNI URED ZAGREB, OIB 18683136487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TEM GRADNJA d.o.o. za savjetovanje i upravljanje</item>
    </izvorni_sadrzaj>
    <derivirana_varijabla naziv="DomainObject.Predmet.ProtuStrankaListFormated_1">
      <item>TEM GRADNJA d.o.o. za savjetovanje i upravljanje</item>
    </derivirana_varijabla>
  </DomainObject.Predmet.ProtuStrankaListFormated>
  <DomainObject.Predmet.ProtuStrankaListFormatedOIB>
    <izvorni_sadrzaj>
      <item>TEM GRADNJA d.o.o. za savjetovanje i upravljanje, OIB 88356467079</item>
    </izvorni_sadrzaj>
    <derivirana_varijabla naziv="DomainObject.Predmet.ProtuStrankaListFormatedOIB_1">
      <item>TEM GRADNJA d.o.o. za savjetovanje i upravljanje, OIB 88356467079</item>
    </derivirana_varijabla>
  </DomainObject.Predmet.ProtuStrankaListFormatedOIB>
  <DomainObject.Predmet.ProtuStrankaListFormatedWithAdress>
    <izvorni_sadrzaj>
      <item>TEM GRADNJA d.o.o. za savjetovanje i upravljanje, GRAČANSKA CESTA 127/d, 10000 Zagreb</item>
    </izvorni_sadrzaj>
    <derivirana_varijabla naziv="DomainObject.Predmet.ProtuStrankaListFormatedWithAdress_1">
      <item>TEM GRADNJA d.o.o. za savjetovanje i upravljanje, GRAČANSKA CESTA 127/d, 10000 Zagreb</item>
    </derivirana_varijabla>
  </DomainObject.Predmet.ProtuStrankaListFormatedWithAdress>
  <DomainObject.Predmet.ProtuStrankaListFormatedWithAdressOIB>
    <izvorni_sadrzaj>
      <item>TEM GRADNJA d.o.o. za savjetovanje i upravljanje, OIB 88356467079, GRAČANSKA CESTA 127/d, 10000 Zagreb</item>
    </izvorni_sadrzaj>
    <derivirana_varijabla naziv="DomainObject.Predmet.ProtuStrankaListFormatedWithAdressOIB_1">
      <item>TEM GRADNJA d.o.o. za savjetovanje i upravljanje, OIB 88356467079, GRAČANSKA CESTA 127/d, 10000 Zagreb</item>
    </derivirana_varijabla>
  </DomainObject.Predmet.ProtuStrankaListFormatedWithAdressOIB>
  <DomainObject.Predmet.ProtuStrankaListNazivFormated>
    <izvorni_sadrzaj>
      <item>TEM GRADNJA d.o.o. za savjetovanje i upravljanje</item>
    </izvorni_sadrzaj>
    <derivirana_varijabla naziv="DomainObject.Predmet.ProtuStrankaListNazivFormated_1">
      <item>TEM GRADNJA d.o.o. za savjetovanje i upravljanje</item>
    </derivirana_varijabla>
  </DomainObject.Predmet.ProtuStrankaListNazivFormated>
  <DomainObject.Predmet.ProtuStrankaListNazivFormatedOIB>
    <izvorni_sadrzaj>
      <item>TEM GRADNJA d.o.o. za savjetovanje i upravljanje, OIB 88356467079</item>
    </izvorni_sadrzaj>
    <derivirana_varijabla naziv="DomainObject.Predmet.ProtuStrankaListNazivFormatedOIB_1">
      <item>TEM GRADNJA d.o.o. za savjetovanje i upravljanje, OIB 88356467079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Milorad Zajkovski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Milorad Zajkovski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Milorad Zajkovski, OIB 59768013642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Milorad Zajkovski, OIB 59768013642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Milorad Zajkovski, Ivana Vencla 32, 10290 Zaprešić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Milorad Zajkovski, Ivana Vencla 32, 10290 Zaprešić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Milorad Zajkovski, OIB 59768013642, Ivana Vencla 32, 10290 Zaprešić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Milorad Zajkovski, OIB 59768013642, Ivana Vencla 32, 10290 Zaprešić</item>
    </derivirana_varijabla>
  </DomainObject.Predmet.OstaliListFormatedWithAdressOIB>
  <DomainObject.Predmet.OstaliListNazivFormated>
    <izvorni_sadrzaj>
      <item>ŽUPANIJSKO DRŽAVNO ODVJETNIŠTVO U ZAGREBU</item>
      <item>Milorad Zajkovski</item>
    </izvorni_sadrzaj>
    <derivirana_varijabla naziv="DomainObject.Predmet.OstaliListNazivFormated_1">
      <item>ŽUPANIJSKO DRŽAVNO ODVJETNIŠTVO U ZAGREBU</item>
      <item>Milorad Zajkovski</item>
    </derivirana_varijabla>
  </DomainObject.Predmet.OstaliListNazivFormated>
  <DomainObject.Predmet.OstaliListNazivFormatedOIB>
    <izvorni_sadrzaj>
      <item>ŽUPANIJSKO DRŽAVNO ODVJETNIŠTVO U ZAGREBU</item>
      <item>Milorad Zajkovski, OIB 59768013642</item>
    </izvorni_sadrzaj>
    <derivirana_varijabla naziv="DomainObject.Predmet.OstaliListNazivFormatedOIB_1">
      <item>ŽUPANIJSKO DRŽAVNO ODVJETNIŠTVO U ZAGREBU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TEM GRADNJA d.o.o. za savjetovanje i upravljanje</izvorni_sadrzaj>
    <derivirana_varijabla naziv="DomainObject.Predmet.ProtustrankaIDrugi_1">TEM GRADNJA d.o.o. za savjetovanje i upravljanje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TEM GRADNJA d.o.o. za savjetovanje i upravljanje, OIB 88356467079, GRAČANSKA CESTA 127/d, 10000 Zagreb</izvorni_sadrzaj>
    <derivirana_varijabla naziv="DomainObject.Predmet.ProtustrankaIDrugiAdressOIB_1">TEM GRADNJA d.o.o. za savjetovanje i upravljanje, OIB 88356467079, GRAČANSKA CESTA 127/d,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 GRADNJA d.o.o. za savjetovanje i upravljanje</item>
      <item>ŽUPANIJSKO DRŽAVNO ODVJETNIŠTVO U ZAGREBU</item>
      <item>REPUBLIKA HRVATSKA, MINISTARSTVO FINANCIJA, POREZNA UPRAVA, PODRUČNI URED ZAGREB</item>
      <item>Milorad Zajkovski</item>
    </izvorni_sadrzaj>
    <derivirana_varijabla naziv="DomainObject.Predmet.SudioniciListNaziv_1">
      <item>TEM GRADNJA d.o.o. za savjetovanje i upravljanje</item>
      <item>ŽUPANIJSKO DRŽAVNO ODVJETNIŠTVO U ZAGREBU</item>
      <item>REPUBLIKA HRVATSKA, MINISTARSTVO FINANCIJA, POREZNA UPRAVA, PODRUČNI URED ZAGREB</item>
      <item>Milorad Zajkovski</item>
    </derivirana_varijabla>
  </DomainObject.Predmet.SudioniciListNaziv>
  <DomainObject.Predmet.SudioniciListAdressOIB>
    <izvorni_sadrzaj>
      <item>TEM GRADNJA d.o.o. za savjetovanje i upravljanje, OIB 88356467079, GRAČANSKA CESTA 127/d,10000 Zagreb</item>
      <item>ŽUPANIJSKO DRŽAVNO ODVJETNIŠTVO U ZAGREBU</item>
      <item>REPUBLIKA HRVATSKA, MINISTARSTVO FINANCIJA, POREZNA UPRAVA, PODRUČNI URED ZAGREB, OIB 18683136487</item>
      <item>Milorad Zajkovski, OIB 59768013642, Ivana Vencla 32,10290 Zaprešić</item>
    </izvorni_sadrzaj>
    <derivirana_varijabla naziv="DomainObject.Predmet.SudioniciListAdressOIB_1">
      <item>TEM GRADNJA d.o.o. za savjetovanje i upravljanje, OIB 88356467079, GRAČANSKA CESTA 127/d,10000 Zagreb</item>
      <item>ŽUPANIJSKO DRŽAVNO ODVJETNIŠTVO U ZAGREBU</item>
      <item>REPUBLIKA HRVATSKA, MINISTARSTVO FINANCIJA, POREZNA UPRAVA, PODRUČNI URED ZAGREB, OIB 18683136487</item>
      <item>Milorad Zajkovski, OIB 59768013642,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88356467079</item>
      <item>, OIB null</item>
      <item>, OIB 18683136487</item>
      <item>, OIB 59768013642</item>
    </izvorni_sadrzaj>
    <derivirana_varijabla naziv="DomainObject.Predmet.SudioniciListNazivOIB_1">
      <item>, OIB 88356467079</item>
      <item>, OIB null</item>
      <item>, OIB 18683136487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7AC99-6C3C-4A0D-B628-70D58EB751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738</properties:Words>
  <properties:Characters>4149</properties:Characters>
  <properties:Lines>109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2017-05-26T11:24:00Z</dcterms:created>
  <dc:creator>BISERKA CALIC</dc:creator>
  <cp:lastModifiedBy>Valentina Delač</cp:lastModifiedBy>
  <cp:lastPrinted>2017-05-26T11:27:00Z</cp:lastPrinted>
  <dcterms:modified xmlns:xsi="http://www.w3.org/2001/XMLSchema-instance" xsi:type="dcterms:W3CDTF">2017-05-26T11:27:00Z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