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3217A" w:rsidR="0013217A" w:rsidRPr="0013217A">
        <w:trPr>
          <w:gridAfter w:val="1"/>
          <w:wAfter w:type="dxa" w:w="284"/>
        </w:trPr>
        <w:tc>
          <w:tcPr>
            <w:tcW w:type="dxa" w:w="2943"/>
            <w:hideMark/>
          </w:tcPr>
          <w:p w:rsidRDefault="0013217A" w:rsidP="0013217A" w:rsidR="0013217A" w:rsidRPr="0013217A">
            <w:pPr>
              <w:jc w:val="center"/>
              <w:rPr>
                <w:rFonts w:hAnsi="Times New Roman" w:ascii="Times New Roman"/>
              </w:rPr>
            </w:pPr>
            <w:r w:rsidRPr="0013217A">
              <w:rPr>
                <w:rFonts w:hAnsi="Times New Roman" w:ascii="Times New Roman"/>
                <w:noProof/>
                <w:lang w:eastAsia="hr-HR"/>
              </w:rPr>
              <w:drawing>
                <wp:inline distR="0" distL="0" distB="0" distT="0">
                  <wp:extent cy="743585" cx="59372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3725"/>
                          </a:xfrm>
                          <a:prstGeom prst="rect">
                            <a:avLst/>
                          </a:prstGeom>
                          <a:noFill/>
                          <a:ln>
                            <a:noFill/>
                          </a:ln>
                        </pic:spPr>
                      </pic:pic>
                    </a:graphicData>
                  </a:graphic>
                </wp:inline>
              </w:drawing>
            </w:r>
          </w:p>
        </w:tc>
      </w:tr>
      <w:tr w:rsidTr="0013217A" w:rsidR="0013217A" w:rsidRPr="0013217A">
        <w:tc>
          <w:tcPr>
            <w:tcW w:type="dxa" w:w="3227"/>
            <w:gridSpan w:val="2"/>
            <w:hideMark/>
          </w:tcPr>
          <w:p w:rsidRDefault="0013217A" w:rsidP="0013217A" w:rsidR="0013217A" w:rsidRPr="0013217A">
            <w:pPr>
              <w:jc w:val="center"/>
              <w:rPr>
                <w:rFonts w:hAnsi="Times New Roman" w:ascii="Times New Roman"/>
              </w:rPr>
            </w:pPr>
            <w:r w:rsidRPr="0013217A">
              <w:rPr>
                <w:rFonts w:hAnsi="Times New Roman" w:ascii="Times New Roman"/>
              </w:rPr>
              <w:t>Republika Hrvatska</w:t>
            </w:r>
          </w:p>
          <w:p w:rsidRDefault="0013217A" w:rsidP="0013217A" w:rsidR="0013217A" w:rsidRPr="0013217A">
            <w:pPr>
              <w:jc w:val="center"/>
              <w:rPr>
                <w:rFonts w:hAnsi="Times New Roman" w:ascii="Times New Roman"/>
              </w:rPr>
            </w:pPr>
            <w:r w:rsidRPr="0013217A">
              <w:rPr>
                <w:rFonts w:hAnsi="Times New Roman" w:ascii="Times New Roman"/>
              </w:rPr>
              <w:t>Trgovački sud u Zadru</w:t>
            </w:r>
          </w:p>
          <w:p w:rsidRDefault="0013217A" w:rsidP="0013217A" w:rsidR="0013217A">
            <w:pPr>
              <w:jc w:val="center"/>
              <w:rPr>
                <w:rFonts w:hAnsi="Times New Roman" w:ascii="Times New Roman"/>
              </w:rPr>
            </w:pPr>
            <w:r w:rsidRPr="0013217A">
              <w:rPr>
                <w:rFonts w:hAnsi="Times New Roman" w:ascii="Times New Roman"/>
              </w:rPr>
              <w:t>Zadar, Dr. Franje Tuđmana 35</w:t>
            </w:r>
          </w:p>
          <w:p w:rsidRDefault="0013217A" w:rsidP="0013217A" w:rsidR="0013217A" w:rsidRPr="0013217A">
            <w:pPr>
              <w:jc w:val="center"/>
              <w:rPr>
                <w:rFonts w:hAnsi="Times New Roman" w:ascii="Times New Roman"/>
              </w:rPr>
            </w:pPr>
          </w:p>
        </w:tc>
      </w:tr>
    </w:tbl>
    <w:p w14:textId="48c2832" w14:paraId="48c2832" w:rsidRDefault="009C5789" w:rsidP="00800C53" w:rsidR="009C5789" w:rsidRPr="00E976FE">
      <w:pPr>
        <w:jc w:val="center"/>
        <w15:collapsed w:val="false"/>
        <w:rPr>
          <w:bCs/>
        </w:rPr>
      </w:pPr>
      <w:r w:rsidRPr="00E976FE">
        <w:rPr>
          <w:bCs/>
        </w:rPr>
        <w:t>R E P U B L I K A   H R V A T S K A</w:t>
      </w:r>
    </w:p>
    <w:p w:rsidRDefault="009C5789" w:rsidP="00800C53" w:rsidR="009C5789" w:rsidRPr="00E976FE">
      <w:pPr>
        <w:jc w:val="center"/>
        <w:rPr>
          <w:bCs/>
        </w:rPr>
      </w:pPr>
      <w:bookmarkStart w:name="_GoBack" w:id="0"/>
      <w:bookmarkEnd w:id="0"/>
    </w:p>
    <w:p w:rsidRDefault="00800C53" w:rsidP="00800C53" w:rsidR="00800C53" w:rsidRPr="00E976FE">
      <w:pPr>
        <w:jc w:val="center"/>
        <w:rPr>
          <w:bCs/>
        </w:rPr>
      </w:pPr>
      <w:r w:rsidRPr="00E976FE">
        <w:rPr>
          <w:bCs/>
        </w:rPr>
        <w:t xml:space="preserve">R J  E Š E N J E </w:t>
      </w:r>
    </w:p>
    <w:p w:rsidRDefault="00800C53" w:rsidP="00800C53" w:rsidR="00800C53" w:rsidRPr="00E976FE">
      <w:pPr>
        <w:jc w:val="center"/>
      </w:pPr>
    </w:p>
    <w:p w:rsidRDefault="00D24B96" w:rsidP="00B042F3" w:rsidR="00AA428B" w:rsidRPr="00E976FE">
      <w:pPr>
        <w:ind w:firstLine="708"/>
        <w:jc w:val="both"/>
      </w:pPr>
      <w:r w:rsidRPr="00E976FE">
        <w:t xml:space="preserve">Trgovački sud u Zadru, po sutkinji Ana Markač, </w:t>
      </w:r>
      <w:r w:rsidR="00AA428B" w:rsidRPr="00E976FE">
        <w:t xml:space="preserve">u stečajnom postupku nad stečajnim dužnikom TLM </w:t>
      </w:r>
      <w:proofErr w:type="spellStart"/>
      <w:r w:rsidR="00AA428B" w:rsidRPr="00E976FE">
        <w:t>Aluminium</w:t>
      </w:r>
      <w:proofErr w:type="spellEnd"/>
      <w:r w:rsidR="00AA428B" w:rsidRPr="00E976FE">
        <w:t xml:space="preserve"> d.d.</w:t>
      </w:r>
      <w:r w:rsidR="00975436" w:rsidRPr="00E976FE">
        <w:t xml:space="preserve"> u stečaju</w:t>
      </w:r>
      <w:r w:rsidR="00AA428B" w:rsidRPr="00E976FE">
        <w:t xml:space="preserve">, Šibenik, Ulica Narodnog preporoda 12,  OIB:82733440679, kojeg zastupa stečajni </w:t>
      </w:r>
      <w:r w:rsidR="008051FC">
        <w:t xml:space="preserve">upravitelj Branko </w:t>
      </w:r>
      <w:proofErr w:type="spellStart"/>
      <w:r w:rsidR="008051FC">
        <w:t>Morić</w:t>
      </w:r>
      <w:proofErr w:type="spellEnd"/>
      <w:r w:rsidR="008051FC">
        <w:t>, dana 15</w:t>
      </w:r>
      <w:r w:rsidR="00BB269F" w:rsidRPr="00E976FE">
        <w:t xml:space="preserve">. studenog </w:t>
      </w:r>
      <w:r w:rsidR="00AA428B" w:rsidRPr="00E976FE">
        <w:t xml:space="preserve">2017. </w:t>
      </w:r>
    </w:p>
    <w:p w:rsidRDefault="00747151" w:rsidP="00AA428B" w:rsidR="00747151" w:rsidRPr="00E976FE">
      <w:pPr>
        <w:jc w:val="both"/>
      </w:pPr>
    </w:p>
    <w:p w:rsidRDefault="00800C53" w:rsidP="00800C53" w:rsidR="00800C53" w:rsidRPr="00E976FE">
      <w:pPr>
        <w:jc w:val="center"/>
        <w:rPr>
          <w:bCs/>
        </w:rPr>
      </w:pPr>
      <w:r w:rsidRPr="00E976FE">
        <w:rPr>
          <w:bCs/>
        </w:rPr>
        <w:t xml:space="preserve">r i j e š i o     j e </w:t>
      </w:r>
    </w:p>
    <w:p w:rsidRDefault="00747151" w:rsidP="00D24B96" w:rsidR="00747151" w:rsidRPr="00E976FE">
      <w:pPr>
        <w:pStyle w:val="Tijeloteksta2"/>
        <w:rPr>
          <w:rFonts w:cs="Times New Roman" w:hAnsi="Times New Roman" w:ascii="Times New Roman"/>
          <w:sz w:val="24"/>
        </w:rPr>
      </w:pPr>
    </w:p>
    <w:p w:rsidRDefault="00BB269F" w:rsidP="00BB269F" w:rsidR="00BB269F" w:rsidRPr="00E976FE">
      <w:pPr>
        <w:pStyle w:val="Tijeloteksta2"/>
        <w:rPr>
          <w:rFonts w:cs="Times New Roman" w:hAnsi="Times New Roman" w:ascii="Times New Roman"/>
          <w:sz w:val="24"/>
        </w:rPr>
      </w:pPr>
      <w:r w:rsidRPr="00E976FE">
        <w:rPr>
          <w:rFonts w:cs="Times New Roman" w:eastAsia="Arial Unicode MS" w:hAnsi="Times New Roman" w:ascii="Times New Roman"/>
          <w:sz w:val="24"/>
        </w:rPr>
        <w:t>I.</w:t>
      </w:r>
      <w:r w:rsidRPr="00E976FE">
        <w:rPr>
          <w:rFonts w:cs="Times New Roman" w:eastAsia="Arial Unicode MS" w:hAnsi="Times New Roman" w:ascii="Times New Roman"/>
          <w:sz w:val="24"/>
        </w:rPr>
        <w:tab/>
        <w:t>Nekretnine i p</w:t>
      </w:r>
      <w:r w:rsidR="00747151" w:rsidRPr="00E976FE">
        <w:rPr>
          <w:rFonts w:cs="Times New Roman" w:eastAsia="Arial Unicode MS" w:hAnsi="Times New Roman" w:ascii="Times New Roman"/>
          <w:sz w:val="24"/>
        </w:rPr>
        <w:t>o</w:t>
      </w:r>
      <w:r w:rsidR="00975436" w:rsidRPr="00E976FE">
        <w:rPr>
          <w:rFonts w:cs="Times New Roman" w:eastAsia="Arial Unicode MS" w:hAnsi="Times New Roman" w:ascii="Times New Roman"/>
          <w:sz w:val="24"/>
        </w:rPr>
        <w:t xml:space="preserve">kretnine stečajnog dužnika </w:t>
      </w:r>
      <w:r w:rsidR="00975436" w:rsidRPr="00E976FE">
        <w:rPr>
          <w:rFonts w:cs="Times New Roman" w:hAnsi="Times New Roman" w:ascii="Times New Roman"/>
          <w:sz w:val="24"/>
        </w:rPr>
        <w:t xml:space="preserve">TLM </w:t>
      </w:r>
      <w:proofErr w:type="spellStart"/>
      <w:r w:rsidR="00975436" w:rsidRPr="00E976FE">
        <w:rPr>
          <w:rFonts w:cs="Times New Roman" w:hAnsi="Times New Roman" w:ascii="Times New Roman"/>
          <w:sz w:val="24"/>
        </w:rPr>
        <w:t>Aluminium</w:t>
      </w:r>
      <w:proofErr w:type="spellEnd"/>
      <w:r w:rsidR="00975436" w:rsidRPr="00E976FE">
        <w:rPr>
          <w:rFonts w:cs="Times New Roman" w:hAnsi="Times New Roman" w:ascii="Times New Roman"/>
          <w:sz w:val="24"/>
        </w:rPr>
        <w:t xml:space="preserve"> d.d. u stečaju, Šibenik OIB:82733440679 </w:t>
      </w:r>
      <w:r w:rsidR="00E976FE" w:rsidRPr="00E976FE">
        <w:rPr>
          <w:rFonts w:cs="Times New Roman" w:hAnsi="Times New Roman" w:ascii="Times New Roman"/>
          <w:sz w:val="24"/>
        </w:rPr>
        <w:t xml:space="preserve">koje čine zajedno jedinstvenu gospodarsku cjelinu, odnosno prostorno tehnološku cjelinu </w:t>
      </w:r>
      <w:r w:rsidR="00975436" w:rsidRPr="00E976FE">
        <w:rPr>
          <w:rFonts w:cs="Times New Roman" w:hAnsi="Times New Roman" w:ascii="Times New Roman"/>
          <w:sz w:val="24"/>
        </w:rPr>
        <w:t>i to</w:t>
      </w:r>
      <w:r w:rsidRPr="00E976FE">
        <w:rPr>
          <w:rFonts w:cs="Times New Roman" w:hAnsi="Times New Roman" w:ascii="Times New Roman"/>
          <w:sz w:val="24"/>
        </w:rPr>
        <w:t>:</w:t>
      </w:r>
    </w:p>
    <w:p w:rsidRDefault="00E976FE" w:rsidP="00E976FE" w:rsidR="00E976FE" w:rsidRPr="00E976FE">
      <w:pPr>
        <w:jc w:val="both"/>
      </w:pPr>
      <w:r>
        <w:t>1)</w:t>
      </w:r>
      <w:r w:rsidR="00092600">
        <w:t>.</w:t>
      </w:r>
      <w:r>
        <w:tab/>
        <w:t xml:space="preserve">nekretnine </w:t>
      </w:r>
      <w:r w:rsidRPr="00E976FE">
        <w:t xml:space="preserve">upisane </w:t>
      </w:r>
      <w:r>
        <w:t xml:space="preserve">u zemljišnoj knjizi </w:t>
      </w:r>
      <w:r w:rsidRPr="00E976FE">
        <w:t xml:space="preserve">Općinskog suda u Šibeniku, za k.o. Šibenik, slijedeće oznake: </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4660/12, </w:t>
      </w:r>
      <w:proofErr w:type="spellStart"/>
      <w:r w:rsidRPr="00E976FE">
        <w:t>zk.ul</w:t>
      </w:r>
      <w:proofErr w:type="spellEnd"/>
      <w:r w:rsidRPr="00E976FE">
        <w:t>. 8077, NEPLODNO, površine 2183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4660/11, </w:t>
      </w:r>
      <w:proofErr w:type="spellStart"/>
      <w:r w:rsidRPr="00E976FE">
        <w:t>zk.ul</w:t>
      </w:r>
      <w:proofErr w:type="spellEnd"/>
      <w:r w:rsidRPr="00E976FE">
        <w:t>. 8076, NEPLODNO, površine,1699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4929, </w:t>
      </w:r>
      <w:proofErr w:type="spellStart"/>
      <w:r w:rsidRPr="00E976FE">
        <w:t>zk.ul</w:t>
      </w:r>
      <w:proofErr w:type="spellEnd"/>
      <w:r w:rsidRPr="00E976FE">
        <w:t>. 3527, KAMENJAR,PAŠNJAK, površine 2946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4851/1 ,zk.ul.7844, ZGRADA, površine 12027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4851/6, </w:t>
      </w:r>
      <w:proofErr w:type="spellStart"/>
      <w:r w:rsidRPr="00E976FE">
        <w:t>zk.ul</w:t>
      </w:r>
      <w:proofErr w:type="spellEnd"/>
      <w:r w:rsidRPr="00E976FE">
        <w:t>. 3489, TVORNICA, površine 17800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4851/66, </w:t>
      </w:r>
      <w:proofErr w:type="spellStart"/>
      <w:r w:rsidRPr="00E976FE">
        <w:t>zk.ul</w:t>
      </w:r>
      <w:proofErr w:type="spellEnd"/>
      <w:r w:rsidRPr="00E976FE">
        <w:t>. 3489,TVORNIČKA ZGRADA, površine, 10587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 </w:t>
      </w:r>
      <w:proofErr w:type="spellStart"/>
      <w:r w:rsidRPr="00E976FE">
        <w:t>zk.ul</w:t>
      </w:r>
      <w:proofErr w:type="spellEnd"/>
      <w:r w:rsidRPr="00E976FE">
        <w:t>. 8327, TVORNIČKI DVOR, površine 22033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4950/2, </w:t>
      </w:r>
      <w:proofErr w:type="spellStart"/>
      <w:r w:rsidRPr="00E976FE">
        <w:t>zk.ul</w:t>
      </w:r>
      <w:proofErr w:type="spellEnd"/>
      <w:r w:rsidRPr="00E976FE">
        <w:t>. 8327, ZGRADA, površine 1435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4950/3, </w:t>
      </w:r>
      <w:proofErr w:type="spellStart"/>
      <w:r w:rsidRPr="00E976FE">
        <w:t>zk.ul</w:t>
      </w:r>
      <w:proofErr w:type="spellEnd"/>
      <w:r w:rsidRPr="00E976FE">
        <w:t>. 8327, ZGRADA, površine 1500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4950/8,  </w:t>
      </w:r>
      <w:proofErr w:type="spellStart"/>
      <w:r w:rsidRPr="00E976FE">
        <w:t>zk.ul</w:t>
      </w:r>
      <w:proofErr w:type="spellEnd"/>
      <w:r w:rsidRPr="00E976FE">
        <w:t>. 8328, ZGRADA, površine 690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4950/9,  </w:t>
      </w:r>
      <w:proofErr w:type="spellStart"/>
      <w:r w:rsidRPr="00E976FE">
        <w:t>zk.ul</w:t>
      </w:r>
      <w:proofErr w:type="spellEnd"/>
      <w:r w:rsidRPr="00E976FE">
        <w:t>. 8328, ZGRADA, površine 347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4950/10, </w:t>
      </w:r>
      <w:proofErr w:type="spellStart"/>
      <w:r w:rsidRPr="00E976FE">
        <w:t>zk.ul</w:t>
      </w:r>
      <w:proofErr w:type="spellEnd"/>
      <w:r w:rsidRPr="00E976FE">
        <w:t>. 8328, ZGRADA, površine 96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4950/11, </w:t>
      </w:r>
      <w:proofErr w:type="spellStart"/>
      <w:r w:rsidRPr="00E976FE">
        <w:t>zk.ul</w:t>
      </w:r>
      <w:proofErr w:type="spellEnd"/>
      <w:r w:rsidRPr="00E976FE">
        <w:t>. 8328, ZGRADA, površine 1213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4950/12, </w:t>
      </w:r>
      <w:proofErr w:type="spellStart"/>
      <w:r w:rsidRPr="00E976FE">
        <w:t>zk.ul</w:t>
      </w:r>
      <w:proofErr w:type="spellEnd"/>
      <w:r w:rsidRPr="00E976FE">
        <w:t>. 8328, ZGRADA, površine 3560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4950/13, </w:t>
      </w:r>
      <w:proofErr w:type="spellStart"/>
      <w:r w:rsidRPr="00E976FE">
        <w:t>zk.ul</w:t>
      </w:r>
      <w:proofErr w:type="spellEnd"/>
      <w:r w:rsidRPr="00E976FE">
        <w:t>. 8328, ZGRADA, površine 1920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4950/14, </w:t>
      </w:r>
      <w:proofErr w:type="spellStart"/>
      <w:r w:rsidRPr="00E976FE">
        <w:t>zk.ul</w:t>
      </w:r>
      <w:proofErr w:type="spellEnd"/>
      <w:r w:rsidRPr="00E976FE">
        <w:t>. 8328, ZGRADA, površine 1920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4950/15, </w:t>
      </w:r>
      <w:proofErr w:type="spellStart"/>
      <w:r w:rsidRPr="00E976FE">
        <w:t>zk.ul</w:t>
      </w:r>
      <w:proofErr w:type="spellEnd"/>
      <w:r w:rsidRPr="00E976FE">
        <w:t>. 8328, ZGRADA, površine 988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4950/16, </w:t>
      </w:r>
      <w:proofErr w:type="spellStart"/>
      <w:r w:rsidRPr="00E976FE">
        <w:t>zk.ul</w:t>
      </w:r>
      <w:proofErr w:type="spellEnd"/>
      <w:r w:rsidRPr="00E976FE">
        <w:t>. 8328, ZGRADA, površine 988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4950/17, </w:t>
      </w:r>
      <w:proofErr w:type="spellStart"/>
      <w:r w:rsidRPr="00E976FE">
        <w:t>zk.ul</w:t>
      </w:r>
      <w:proofErr w:type="spellEnd"/>
      <w:r w:rsidRPr="00E976FE">
        <w:t>. 8328, ZGRADA, površine 1472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4950/18, </w:t>
      </w:r>
      <w:proofErr w:type="spellStart"/>
      <w:r w:rsidRPr="00E976FE">
        <w:t>zk.ul</w:t>
      </w:r>
      <w:proofErr w:type="spellEnd"/>
      <w:r w:rsidRPr="00E976FE">
        <w:t>. 8328, ZGRADA, površine 496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4950/19, </w:t>
      </w:r>
      <w:proofErr w:type="spellStart"/>
      <w:r w:rsidRPr="00E976FE">
        <w:t>zk.ul</w:t>
      </w:r>
      <w:proofErr w:type="spellEnd"/>
      <w:r w:rsidRPr="00E976FE">
        <w:t>. 8328, ZGRADA, površine 144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4950/20, </w:t>
      </w:r>
      <w:proofErr w:type="spellStart"/>
      <w:r w:rsidRPr="00E976FE">
        <w:t>zk.ul</w:t>
      </w:r>
      <w:proofErr w:type="spellEnd"/>
      <w:r w:rsidRPr="00E976FE">
        <w:t>. 8328, ZGRADA, površine 82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4950/21, </w:t>
      </w:r>
      <w:proofErr w:type="spellStart"/>
      <w:r w:rsidRPr="00E976FE">
        <w:t>zk.ul</w:t>
      </w:r>
      <w:proofErr w:type="spellEnd"/>
      <w:r w:rsidRPr="00E976FE">
        <w:t>. 8328, ZGRADA, površine 65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4950/22, </w:t>
      </w:r>
      <w:proofErr w:type="spellStart"/>
      <w:r w:rsidRPr="00E976FE">
        <w:t>zk.ul</w:t>
      </w:r>
      <w:proofErr w:type="spellEnd"/>
      <w:r w:rsidRPr="00E976FE">
        <w:t>. 8328, ZGRADA, površine 348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4950/24, </w:t>
      </w:r>
      <w:proofErr w:type="spellStart"/>
      <w:r w:rsidRPr="00E976FE">
        <w:t>zk.ul</w:t>
      </w:r>
      <w:proofErr w:type="spellEnd"/>
      <w:r w:rsidRPr="00E976FE">
        <w:t>. 8328, IND. DVORIŠTE, površine 10490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4851/62, </w:t>
      </w:r>
      <w:proofErr w:type="spellStart"/>
      <w:r w:rsidRPr="00E976FE">
        <w:t>zk.ul</w:t>
      </w:r>
      <w:proofErr w:type="spellEnd"/>
      <w:r w:rsidRPr="00E976FE">
        <w:t>. 8079, ZGRADA, površine 3120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4851/8, </w:t>
      </w:r>
      <w:proofErr w:type="spellStart"/>
      <w:r w:rsidRPr="00E976FE">
        <w:t>zk.ul</w:t>
      </w:r>
      <w:proofErr w:type="spellEnd"/>
      <w:r w:rsidRPr="00E976FE">
        <w:t>. 8201, TVORNICA, površine 1112 m2</w:t>
      </w:r>
    </w:p>
    <w:p w:rsidRDefault="00E976FE" w:rsidP="00E976FE" w:rsidR="00E976FE" w:rsidRPr="00E976FE">
      <w:pPr>
        <w:tabs>
          <w:tab w:pos="2433" w:val="left"/>
          <w:tab w:pos="3381" w:val="left"/>
          <w:tab w:pos="4341" w:val="left"/>
          <w:tab w:pos="5301" w:val="left"/>
          <w:tab w:pos="7248" w:val="left"/>
          <w:tab w:pos="8199" w:val="left"/>
          <w:tab w:pos="8934" w:val="left"/>
        </w:tabs>
        <w:ind w:hanging="142" w:left="142"/>
      </w:pPr>
      <w:r w:rsidRPr="00E976FE">
        <w:rPr>
          <w:color w:val="000000"/>
        </w:rPr>
        <w:t xml:space="preserve">-kat. čest. </w:t>
      </w:r>
      <w:r w:rsidRPr="00E976FE">
        <w:t xml:space="preserve">4851/11, </w:t>
      </w:r>
      <w:proofErr w:type="spellStart"/>
      <w:r w:rsidRPr="00E976FE">
        <w:t>zk.ul</w:t>
      </w:r>
      <w:proofErr w:type="spellEnd"/>
      <w:r w:rsidRPr="00E976FE">
        <w:t>. 8201, TVORNICA, površine 1553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lastRenderedPageBreak/>
        <w:t xml:space="preserve">-kat. čest. </w:t>
      </w:r>
      <w:r w:rsidRPr="00E976FE">
        <w:t xml:space="preserve">4851/12, </w:t>
      </w:r>
      <w:proofErr w:type="spellStart"/>
      <w:r w:rsidRPr="00E976FE">
        <w:t>zk.ul</w:t>
      </w:r>
      <w:proofErr w:type="spellEnd"/>
      <w:r w:rsidRPr="00E976FE">
        <w:t>. 8201, TVORNICA RAŽINE, površine 358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4851/75, </w:t>
      </w:r>
      <w:proofErr w:type="spellStart"/>
      <w:r w:rsidRPr="00E976FE">
        <w:t>zk.ul</w:t>
      </w:r>
      <w:proofErr w:type="spellEnd"/>
      <w:r w:rsidRPr="00E976FE">
        <w:t>. 8265, GOSPODARSKO DVORIŠTE, površine 36398m2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t xml:space="preserve">-kat. čest. 4851/32, </w:t>
      </w:r>
      <w:proofErr w:type="spellStart"/>
      <w:r w:rsidRPr="00E976FE">
        <w:t>zk.ul</w:t>
      </w:r>
      <w:proofErr w:type="spellEnd"/>
      <w:r w:rsidRPr="00E976FE">
        <w:t>. 4022, NEPLODNO, površine 6626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t xml:space="preserve">-kat. čest. 4851/67, </w:t>
      </w:r>
      <w:proofErr w:type="spellStart"/>
      <w:r w:rsidRPr="00E976FE">
        <w:t>zk.ul</w:t>
      </w:r>
      <w:proofErr w:type="spellEnd"/>
      <w:r w:rsidRPr="00E976FE">
        <w:t>. 4022, TVORNIČKA ZGRADA, površine 2786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4923, </w:t>
      </w:r>
      <w:proofErr w:type="spellStart"/>
      <w:r w:rsidRPr="00E976FE">
        <w:t>zk.ul</w:t>
      </w:r>
      <w:proofErr w:type="spellEnd"/>
      <w:r w:rsidRPr="00E976FE">
        <w:t>. 8202, ZGRADA, površine 270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4925, </w:t>
      </w:r>
      <w:proofErr w:type="spellStart"/>
      <w:r w:rsidRPr="00E976FE">
        <w:t>zk.ul</w:t>
      </w:r>
      <w:proofErr w:type="spellEnd"/>
      <w:r w:rsidRPr="00E976FE">
        <w:t>. 8202,  ZGRADA, površine 160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4950/5,  </w:t>
      </w:r>
      <w:proofErr w:type="spellStart"/>
      <w:r w:rsidRPr="00E976FE">
        <w:t>zk.ul</w:t>
      </w:r>
      <w:proofErr w:type="spellEnd"/>
      <w:r w:rsidRPr="00E976FE">
        <w:t>. 8202, PAŠNJAK, površine 1380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4950/6, </w:t>
      </w:r>
      <w:proofErr w:type="spellStart"/>
      <w:r w:rsidRPr="00E976FE">
        <w:t>zk.ul</w:t>
      </w:r>
      <w:proofErr w:type="spellEnd"/>
      <w:r w:rsidRPr="00E976FE">
        <w:t>. 8202, PAŠNJAK, površine 162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4660/3, </w:t>
      </w:r>
      <w:proofErr w:type="spellStart"/>
      <w:r w:rsidRPr="00E976FE">
        <w:t>zk.ul</w:t>
      </w:r>
      <w:proofErr w:type="spellEnd"/>
      <w:r w:rsidRPr="00E976FE">
        <w:t>. 8204, ZGRADA, površine 3541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4660/9, </w:t>
      </w:r>
      <w:proofErr w:type="spellStart"/>
      <w:r w:rsidRPr="00E976FE">
        <w:t>zk.ul</w:t>
      </w:r>
      <w:proofErr w:type="spellEnd"/>
      <w:r w:rsidRPr="00E976FE">
        <w:t>. 8204, NEPLODNO, površine  1429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4660/22, </w:t>
      </w:r>
      <w:proofErr w:type="spellStart"/>
      <w:r w:rsidRPr="00E976FE">
        <w:t>zk.ul</w:t>
      </w:r>
      <w:proofErr w:type="spellEnd"/>
      <w:r w:rsidRPr="00E976FE">
        <w:t>. 8204, IND. DVORIŠTE, površine 12298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4660/23, </w:t>
      </w:r>
      <w:proofErr w:type="spellStart"/>
      <w:r w:rsidRPr="00E976FE">
        <w:t>zk.ul</w:t>
      </w:r>
      <w:proofErr w:type="spellEnd"/>
      <w:r w:rsidRPr="00E976FE">
        <w:t>. 8204, ZGRADA, površine 12618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4660/31, </w:t>
      </w:r>
      <w:proofErr w:type="spellStart"/>
      <w:r w:rsidRPr="00E976FE">
        <w:t>zk.ul</w:t>
      </w:r>
      <w:proofErr w:type="spellEnd"/>
      <w:r w:rsidRPr="00E976FE">
        <w:t>. 8204, GOSPODARSKO DVORIŠTE, površine 44917 m2</w:t>
      </w:r>
    </w:p>
    <w:p w:rsidRDefault="00E976FE" w:rsidP="00E976FE" w:rsidR="00E976FE" w:rsidRPr="00E976FE">
      <w:pPr>
        <w:tabs>
          <w:tab w:pos="2433" w:val="left"/>
          <w:tab w:pos="3381" w:val="left"/>
          <w:tab w:pos="4341" w:val="left"/>
          <w:tab w:pos="5301" w:val="left"/>
          <w:tab w:pos="7248" w:val="left"/>
          <w:tab w:pos="8199" w:val="left"/>
          <w:tab w:pos="8934" w:val="left"/>
        </w:tabs>
      </w:pPr>
      <w:r w:rsidRPr="00E976FE">
        <w:rPr>
          <w:color w:val="000000"/>
        </w:rPr>
        <w:t xml:space="preserve">-kat. čest. </w:t>
      </w:r>
      <w:r w:rsidRPr="00E976FE">
        <w:t xml:space="preserve">4950/23, </w:t>
      </w:r>
      <w:proofErr w:type="spellStart"/>
      <w:r w:rsidRPr="00E976FE">
        <w:t>zk.ul</w:t>
      </w:r>
      <w:proofErr w:type="spellEnd"/>
      <w:r w:rsidRPr="00E976FE">
        <w:t>. 3518, ZGRADA, površine 36 m2</w:t>
      </w:r>
    </w:p>
    <w:p w:rsidRDefault="00D5557E" w:rsidP="00E976FE" w:rsidR="00E976FE" w:rsidRPr="00E976FE">
      <w:pPr>
        <w:tabs>
          <w:tab w:pos="2433" w:val="left"/>
          <w:tab w:pos="3381" w:val="left"/>
          <w:tab w:pos="4341" w:val="left"/>
          <w:tab w:pos="5301" w:val="left"/>
          <w:tab w:pos="7248" w:val="left"/>
          <w:tab w:pos="8199" w:val="left"/>
          <w:tab w:pos="8934" w:val="left"/>
        </w:tabs>
      </w:pPr>
      <w:r>
        <w:t>-bez kat. čest. STOLARIJA,</w:t>
      </w:r>
    </w:p>
    <w:p w:rsidRDefault="00E976FE" w:rsidP="00E976FE" w:rsidR="00E976FE" w:rsidRPr="00E976FE">
      <w:pPr>
        <w:ind w:hanging="705" w:left="705"/>
        <w:jc w:val="both"/>
      </w:pPr>
    </w:p>
    <w:p w:rsidRDefault="00E976FE" w:rsidP="00E976FE" w:rsidR="00E976FE" w:rsidRPr="00E976FE">
      <w:pPr>
        <w:jc w:val="both"/>
      </w:pPr>
      <w:r>
        <w:t>2).</w:t>
      </w:r>
      <w:r>
        <w:tab/>
        <w:t>p</w:t>
      </w:r>
      <w:r w:rsidRPr="00E976FE">
        <w:t xml:space="preserve">okretnine na kojima postoji </w:t>
      </w:r>
      <w:proofErr w:type="spellStart"/>
      <w:r w:rsidRPr="00E976FE">
        <w:t>razlučno</w:t>
      </w:r>
      <w:proofErr w:type="spellEnd"/>
      <w:r w:rsidRPr="00E976FE">
        <w:t xml:space="preserve"> pravo i </w:t>
      </w:r>
      <w:r>
        <w:t>koje su</w:t>
      </w:r>
      <w:r w:rsidRPr="00E976FE">
        <w:t xml:space="preserve"> proda</w:t>
      </w:r>
      <w:r w:rsidR="00EB6402">
        <w:t>ne</w:t>
      </w:r>
      <w:r w:rsidRPr="00E976FE">
        <w:t xml:space="preserve"> kao gospodarska i tehnološka cjelina zajedno sa nekretninama na kojima postoji </w:t>
      </w:r>
      <w:proofErr w:type="spellStart"/>
      <w:r w:rsidRPr="00E976FE">
        <w:t>razlučno</w:t>
      </w:r>
      <w:proofErr w:type="spellEnd"/>
      <w:r w:rsidRPr="00E976FE">
        <w:t xml:space="preserve"> pravo, slijedeće  oznake:</w:t>
      </w:r>
    </w:p>
    <w:p w:rsidRDefault="00E976FE" w:rsidP="00E976FE" w:rsidR="00E976FE" w:rsidRPr="00E976FE">
      <w:pPr>
        <w:spacing w:before="24"/>
        <w:ind w:right="-20"/>
        <w:rPr>
          <w:rFonts w:eastAsia="Arial"/>
          <w:spacing w:val="14"/>
        </w:rPr>
      </w:pPr>
      <w:r w:rsidRPr="00E976FE">
        <w:rPr>
          <w:rFonts w:eastAsia="Arial"/>
        </w:rPr>
        <w:t>-Linija</w:t>
      </w:r>
      <w:r w:rsidRPr="00E976FE">
        <w:rPr>
          <w:rFonts w:eastAsia="Arial"/>
          <w:spacing w:val="11"/>
        </w:rPr>
        <w:t xml:space="preserve"> </w:t>
      </w:r>
      <w:r w:rsidRPr="00E976FE">
        <w:rPr>
          <w:rFonts w:eastAsia="Arial"/>
        </w:rPr>
        <w:t>za</w:t>
      </w:r>
      <w:r w:rsidRPr="00E976FE">
        <w:rPr>
          <w:rFonts w:eastAsia="Arial"/>
          <w:spacing w:val="7"/>
        </w:rPr>
        <w:t xml:space="preserve"> </w:t>
      </w:r>
      <w:r w:rsidRPr="00E976FE">
        <w:rPr>
          <w:rFonts w:eastAsia="Arial"/>
        </w:rPr>
        <w:t>rastezanje</w:t>
      </w:r>
      <w:r w:rsidRPr="00E976FE">
        <w:rPr>
          <w:rFonts w:eastAsia="Arial"/>
          <w:spacing w:val="23"/>
        </w:rPr>
        <w:t xml:space="preserve"> </w:t>
      </w:r>
      <w:r w:rsidRPr="00E976FE">
        <w:rPr>
          <w:rFonts w:eastAsia="Arial"/>
        </w:rPr>
        <w:t>KRR2</w:t>
      </w:r>
      <w:r w:rsidRPr="00E976FE">
        <w:rPr>
          <w:rFonts w:eastAsia="Arial"/>
          <w:spacing w:val="14"/>
        </w:rPr>
        <w:t xml:space="preserve"> </w:t>
      </w:r>
    </w:p>
    <w:p w:rsidRDefault="00E976FE" w:rsidP="00E976FE" w:rsidR="00E976FE" w:rsidRPr="00E976FE">
      <w:pPr>
        <w:spacing w:before="24"/>
        <w:ind w:right="-20"/>
        <w:rPr>
          <w:rFonts w:eastAsia="Arial"/>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trake</w:t>
      </w:r>
      <w:r w:rsidRPr="00E976FE">
        <w:rPr>
          <w:rFonts w:eastAsia="Arial"/>
          <w:spacing w:val="12"/>
        </w:rPr>
        <w:t xml:space="preserve"> </w:t>
      </w:r>
      <w:r w:rsidRPr="00E976FE">
        <w:rPr>
          <w:rFonts w:eastAsia="Arial"/>
        </w:rPr>
        <w:t>V-33</w:t>
      </w:r>
      <w:r w:rsidRPr="00E976FE">
        <w:rPr>
          <w:rFonts w:eastAsia="Arial"/>
          <w:spacing w:val="11"/>
        </w:rPr>
        <w:t xml:space="preserve"> </w:t>
      </w:r>
    </w:p>
    <w:p w:rsidRDefault="00E976FE" w:rsidP="00E976FE" w:rsidR="00E976FE" w:rsidRPr="00E976FE">
      <w:pPr>
        <w:spacing w:before="24"/>
        <w:ind w:right="-20"/>
        <w:rPr>
          <w:rFonts w:eastAsia="Arial"/>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folije</w:t>
      </w:r>
      <w:r w:rsidRPr="00E976FE">
        <w:rPr>
          <w:rFonts w:eastAsia="Arial"/>
          <w:spacing w:val="11"/>
        </w:rPr>
        <w:t xml:space="preserve"> </w:t>
      </w:r>
      <w:r w:rsidRPr="00E976FE">
        <w:rPr>
          <w:rFonts w:eastAsia="Arial"/>
        </w:rPr>
        <w:t>VF-1</w:t>
      </w:r>
      <w:r w:rsidRPr="00E976FE">
        <w:rPr>
          <w:rFonts w:eastAsia="Arial"/>
          <w:spacing w:val="12"/>
        </w:rPr>
        <w:t xml:space="preserve"> </w:t>
      </w:r>
    </w:p>
    <w:p w:rsidRDefault="00E976FE" w:rsidP="00E976FE" w:rsidR="00E976FE" w:rsidRPr="00E976FE">
      <w:pPr>
        <w:spacing w:before="24"/>
        <w:ind w:right="-20"/>
        <w:rPr>
          <w:rFonts w:eastAsia="Arial"/>
        </w:rPr>
      </w:pPr>
      <w:r w:rsidRPr="00E976FE">
        <w:rPr>
          <w:rFonts w:eastAsia="Arial"/>
        </w:rPr>
        <w:t>-Škare</w:t>
      </w:r>
      <w:r w:rsidRPr="00E976FE">
        <w:rPr>
          <w:rFonts w:eastAsia="Arial"/>
          <w:spacing w:val="14"/>
        </w:rPr>
        <w:t xml:space="preserve"> </w:t>
      </w:r>
      <w:r w:rsidRPr="00E976FE">
        <w:rPr>
          <w:rFonts w:eastAsia="Arial"/>
        </w:rPr>
        <w:t>za</w:t>
      </w:r>
      <w:r w:rsidRPr="00E976FE">
        <w:rPr>
          <w:rFonts w:eastAsia="Arial"/>
          <w:spacing w:val="7"/>
        </w:rPr>
        <w:t xml:space="preserve"> </w:t>
      </w:r>
      <w:r w:rsidRPr="00E976FE">
        <w:rPr>
          <w:rFonts w:eastAsia="Arial"/>
        </w:rPr>
        <w:t>tanke</w:t>
      </w:r>
      <w:r w:rsidRPr="00E976FE">
        <w:rPr>
          <w:rFonts w:eastAsia="Arial"/>
          <w:spacing w:val="13"/>
        </w:rPr>
        <w:t xml:space="preserve"> </w:t>
      </w:r>
      <w:r w:rsidRPr="00E976FE">
        <w:rPr>
          <w:rFonts w:eastAsia="Arial"/>
        </w:rPr>
        <w:t>trake</w:t>
      </w:r>
      <w:r w:rsidRPr="00E976FE">
        <w:rPr>
          <w:rFonts w:eastAsia="Arial"/>
          <w:spacing w:val="12"/>
        </w:rPr>
        <w:t xml:space="preserve"> </w:t>
      </w:r>
    </w:p>
    <w:p w:rsidRDefault="00E976FE" w:rsidP="00E976FE" w:rsidR="00E976FE" w:rsidRPr="00E976FE">
      <w:pPr>
        <w:spacing w:before="24"/>
        <w:ind w:right="-20"/>
        <w:rPr>
          <w:rFonts w:eastAsia="Arial"/>
          <w:spacing w:val="27"/>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V22</w:t>
      </w:r>
      <w:r w:rsidRPr="00E976FE">
        <w:rPr>
          <w:rFonts w:eastAsia="Arial"/>
          <w:spacing w:val="10"/>
        </w:rPr>
        <w:t xml:space="preserve"> </w:t>
      </w:r>
      <w:r w:rsidRPr="00E976FE">
        <w:rPr>
          <w:rFonts w:eastAsia="Arial"/>
        </w:rPr>
        <w:t>-</w:t>
      </w:r>
      <w:r w:rsidRPr="00E976FE">
        <w:rPr>
          <w:rFonts w:eastAsia="Arial"/>
          <w:spacing w:val="3"/>
        </w:rPr>
        <w:t xml:space="preserve"> </w:t>
      </w:r>
      <w:r w:rsidRPr="00E976FE">
        <w:rPr>
          <w:rFonts w:eastAsia="Arial"/>
        </w:rPr>
        <w:t>moderniziran</w:t>
      </w:r>
      <w:r w:rsidRPr="00E976FE">
        <w:rPr>
          <w:rFonts w:eastAsia="Arial"/>
          <w:spacing w:val="27"/>
        </w:rPr>
        <w:t xml:space="preserve"> </w:t>
      </w:r>
    </w:p>
    <w:p w:rsidRDefault="00E976FE" w:rsidP="00E976FE" w:rsidR="00E976FE" w:rsidRPr="00E976FE">
      <w:pPr>
        <w:spacing w:before="24"/>
        <w:ind w:right="-20"/>
        <w:rPr>
          <w:rFonts w:eastAsia="Arial"/>
          <w:spacing w:val="4"/>
        </w:rPr>
      </w:pPr>
      <w:r w:rsidRPr="00E976FE">
        <w:rPr>
          <w:rFonts w:eastAsia="Arial"/>
        </w:rPr>
        <w:t>-</w:t>
      </w:r>
      <w:proofErr w:type="spellStart"/>
      <w:r w:rsidRPr="00E976FE">
        <w:rPr>
          <w:rFonts w:eastAsia="Arial"/>
        </w:rPr>
        <w:t>Ravnalica</w:t>
      </w:r>
      <w:proofErr w:type="spellEnd"/>
      <w:r w:rsidRPr="00E976FE">
        <w:rPr>
          <w:rFonts w:eastAsia="Arial"/>
          <w:spacing w:val="19"/>
        </w:rPr>
        <w:t xml:space="preserve"> </w:t>
      </w:r>
      <w:r w:rsidRPr="00E976FE">
        <w:rPr>
          <w:rFonts w:eastAsia="Arial"/>
        </w:rPr>
        <w:t>RL</w:t>
      </w:r>
      <w:r w:rsidRPr="00E976FE">
        <w:rPr>
          <w:rFonts w:eastAsia="Arial"/>
          <w:spacing w:val="8"/>
        </w:rPr>
        <w:t xml:space="preserve"> </w:t>
      </w:r>
      <w:r w:rsidRPr="00E976FE">
        <w:rPr>
          <w:rFonts w:eastAsia="Arial"/>
        </w:rPr>
        <w:t>-</w:t>
      </w:r>
      <w:r w:rsidRPr="00E976FE">
        <w:rPr>
          <w:rFonts w:eastAsia="Arial"/>
          <w:spacing w:val="3"/>
        </w:rPr>
        <w:t xml:space="preserve"> </w:t>
      </w:r>
      <w:r w:rsidRPr="00E976FE">
        <w:rPr>
          <w:rFonts w:eastAsia="Arial"/>
        </w:rPr>
        <w:t>2</w:t>
      </w:r>
      <w:r w:rsidRPr="00E976FE">
        <w:rPr>
          <w:rFonts w:eastAsia="Arial"/>
          <w:spacing w:val="4"/>
        </w:rPr>
        <w:t xml:space="preserve"> </w:t>
      </w:r>
    </w:p>
    <w:p w:rsidRDefault="00E976FE" w:rsidP="00E976FE" w:rsidR="00E976FE" w:rsidRPr="00E976FE">
      <w:pPr>
        <w:spacing w:before="24"/>
        <w:ind w:right="-20"/>
        <w:rPr>
          <w:rFonts w:eastAsia="Arial"/>
          <w:spacing w:val="29"/>
        </w:rPr>
      </w:pPr>
      <w:r w:rsidRPr="00E976FE">
        <w:rPr>
          <w:rFonts w:eastAsia="Arial"/>
        </w:rPr>
        <w:t>- V22</w:t>
      </w:r>
      <w:r w:rsidRPr="00E976FE">
        <w:rPr>
          <w:rFonts w:eastAsia="Arial"/>
          <w:spacing w:val="10"/>
        </w:rPr>
        <w:t xml:space="preserve"> </w:t>
      </w:r>
      <w:r w:rsidRPr="00E976FE">
        <w:rPr>
          <w:rFonts w:eastAsia="Arial"/>
        </w:rPr>
        <w:t>-</w:t>
      </w:r>
      <w:r w:rsidRPr="00E976FE">
        <w:rPr>
          <w:rFonts w:eastAsia="Arial"/>
          <w:spacing w:val="3"/>
        </w:rPr>
        <w:t xml:space="preserve"> </w:t>
      </w:r>
      <w:r w:rsidRPr="00E976FE">
        <w:rPr>
          <w:rFonts w:eastAsia="Arial"/>
        </w:rPr>
        <w:t>rekonstrukcija</w:t>
      </w:r>
      <w:r w:rsidRPr="00E976FE">
        <w:rPr>
          <w:rFonts w:eastAsia="Arial"/>
          <w:spacing w:val="29"/>
        </w:rPr>
        <w:t xml:space="preserve"> </w:t>
      </w:r>
      <w:r w:rsidRPr="00E976FE">
        <w:rPr>
          <w:rFonts w:eastAsia="Arial"/>
        </w:rPr>
        <w:t>i</w:t>
      </w:r>
      <w:r w:rsidRPr="00E976FE">
        <w:rPr>
          <w:rFonts w:eastAsia="Arial"/>
          <w:spacing w:val="3"/>
        </w:rPr>
        <w:t xml:space="preserve"> </w:t>
      </w:r>
      <w:proofErr w:type="spellStart"/>
      <w:r w:rsidRPr="00E976FE">
        <w:rPr>
          <w:rFonts w:eastAsia="Arial"/>
        </w:rPr>
        <w:t>medrenizacija</w:t>
      </w:r>
      <w:proofErr w:type="spellEnd"/>
      <w:r w:rsidRPr="00E976FE">
        <w:rPr>
          <w:rFonts w:eastAsia="Arial"/>
          <w:spacing w:val="29"/>
        </w:rPr>
        <w:t xml:space="preserve"> </w:t>
      </w:r>
    </w:p>
    <w:p w:rsidRDefault="00E976FE" w:rsidP="00E976FE" w:rsidR="00E976FE" w:rsidRPr="00E976FE">
      <w:pPr>
        <w:spacing w:before="24"/>
        <w:ind w:right="-20"/>
        <w:rPr>
          <w:rFonts w:eastAsia="Arial"/>
          <w:spacing w:val="18"/>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proofErr w:type="spellStart"/>
      <w:r w:rsidRPr="00E976FE">
        <w:rPr>
          <w:rFonts w:eastAsia="Arial"/>
        </w:rPr>
        <w:t>svitkova</w:t>
      </w:r>
      <w:proofErr w:type="spellEnd"/>
      <w:r w:rsidRPr="00E976FE">
        <w:rPr>
          <w:rFonts w:eastAsia="Arial"/>
          <w:spacing w:val="18"/>
        </w:rPr>
        <w:t xml:space="preserve"> </w:t>
      </w:r>
    </w:p>
    <w:p w:rsidRDefault="00E976FE" w:rsidP="00E976FE" w:rsidR="00E976FE" w:rsidRPr="00E976FE">
      <w:pPr>
        <w:spacing w:before="24"/>
        <w:ind w:right="-20"/>
        <w:rPr>
          <w:rFonts w:eastAsia="Arial"/>
          <w:spacing w:val="16"/>
        </w:rPr>
      </w:pPr>
      <w:r w:rsidRPr="00E976FE">
        <w:rPr>
          <w:rFonts w:eastAsia="Arial"/>
        </w:rPr>
        <w:t>-Linija</w:t>
      </w:r>
      <w:r w:rsidRPr="00E976FE">
        <w:rPr>
          <w:rFonts w:eastAsia="Arial"/>
          <w:spacing w:val="11"/>
        </w:rPr>
        <w:t xml:space="preserve"> </w:t>
      </w:r>
      <w:r w:rsidRPr="00E976FE">
        <w:rPr>
          <w:rFonts w:eastAsia="Arial"/>
        </w:rPr>
        <w:t>za</w:t>
      </w:r>
      <w:r w:rsidRPr="00E976FE">
        <w:rPr>
          <w:rFonts w:eastAsia="Arial"/>
          <w:spacing w:val="7"/>
        </w:rPr>
        <w:t xml:space="preserve"> </w:t>
      </w:r>
      <w:proofErr w:type="spellStart"/>
      <w:r w:rsidRPr="00E976FE">
        <w:rPr>
          <w:rFonts w:eastAsia="Arial"/>
        </w:rPr>
        <w:t>isjecanje</w:t>
      </w:r>
      <w:proofErr w:type="spellEnd"/>
      <w:r w:rsidRPr="00E976FE">
        <w:rPr>
          <w:rFonts w:eastAsia="Arial"/>
          <w:spacing w:val="18"/>
        </w:rPr>
        <w:t xml:space="preserve"> </w:t>
      </w:r>
      <w:proofErr w:type="spellStart"/>
      <w:r w:rsidRPr="00E976FE">
        <w:rPr>
          <w:rFonts w:eastAsia="Arial"/>
        </w:rPr>
        <w:t>rondela</w:t>
      </w:r>
      <w:proofErr w:type="spellEnd"/>
      <w:r w:rsidRPr="00E976FE">
        <w:rPr>
          <w:rFonts w:eastAsia="Arial"/>
          <w:spacing w:val="16"/>
        </w:rPr>
        <w:t xml:space="preserve"> </w:t>
      </w:r>
    </w:p>
    <w:p w:rsidRDefault="00E976FE" w:rsidP="00E976FE" w:rsidR="00E976FE" w:rsidRPr="00E976FE">
      <w:pPr>
        <w:spacing w:before="24"/>
        <w:ind w:right="-20"/>
        <w:rPr>
          <w:rFonts w:eastAsia="Arial"/>
        </w:rPr>
      </w:pPr>
      <w:r w:rsidRPr="00E976FE">
        <w:rPr>
          <w:rFonts w:eastAsia="Arial"/>
        </w:rPr>
        <w:t>-Linija</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pakiranje</w:t>
      </w:r>
      <w:r w:rsidRPr="00E976FE">
        <w:rPr>
          <w:rFonts w:eastAsia="Arial"/>
          <w:spacing w:val="19"/>
        </w:rPr>
        <w:t xml:space="preserve"> </w:t>
      </w:r>
      <w:proofErr w:type="spellStart"/>
      <w:r w:rsidRPr="00E976FE">
        <w:rPr>
          <w:rFonts w:eastAsia="Arial"/>
        </w:rPr>
        <w:t>rondela</w:t>
      </w:r>
      <w:proofErr w:type="spellEnd"/>
      <w:r w:rsidRPr="00E976FE">
        <w:rPr>
          <w:rFonts w:eastAsia="Arial"/>
          <w:spacing w:val="16"/>
        </w:rPr>
        <w:t xml:space="preserve"> </w:t>
      </w:r>
    </w:p>
    <w:p w:rsidRDefault="00E976FE" w:rsidP="00E976FE" w:rsidR="00E976FE" w:rsidRPr="00E976FE">
      <w:pPr>
        <w:spacing w:before="24"/>
        <w:ind w:right="-20"/>
        <w:rPr>
          <w:rFonts w:eastAsia="Arial"/>
          <w:spacing w:val="17"/>
        </w:rPr>
      </w:pPr>
      <w:r w:rsidRPr="00E976FE">
        <w:rPr>
          <w:rFonts w:eastAsia="Arial"/>
        </w:rPr>
        <w:t>-Linija</w:t>
      </w:r>
      <w:r w:rsidRPr="00E976FE">
        <w:rPr>
          <w:rFonts w:eastAsia="Arial"/>
          <w:spacing w:val="11"/>
        </w:rPr>
        <w:t xml:space="preserve"> </w:t>
      </w:r>
      <w:r w:rsidRPr="00E976FE">
        <w:rPr>
          <w:rFonts w:eastAsia="Arial"/>
        </w:rPr>
        <w:t>za</w:t>
      </w:r>
      <w:r w:rsidRPr="00E976FE">
        <w:rPr>
          <w:rFonts w:eastAsia="Arial"/>
          <w:spacing w:val="7"/>
        </w:rPr>
        <w:t xml:space="preserve"> </w:t>
      </w:r>
      <w:proofErr w:type="spellStart"/>
      <w:r w:rsidRPr="00E976FE">
        <w:rPr>
          <w:rFonts w:eastAsia="Arial"/>
        </w:rPr>
        <w:t>ljevanje</w:t>
      </w:r>
      <w:proofErr w:type="spellEnd"/>
      <w:r w:rsidRPr="00E976FE">
        <w:rPr>
          <w:rFonts w:eastAsia="Arial"/>
          <w:spacing w:val="16"/>
        </w:rPr>
        <w:t xml:space="preserve"> </w:t>
      </w:r>
      <w:r w:rsidRPr="00E976FE">
        <w:rPr>
          <w:rFonts w:eastAsia="Arial"/>
        </w:rPr>
        <w:t>al.</w:t>
      </w:r>
      <w:r w:rsidRPr="00E976FE">
        <w:rPr>
          <w:rFonts w:eastAsia="Arial"/>
          <w:spacing w:val="7"/>
        </w:rPr>
        <w:t xml:space="preserve"> </w:t>
      </w:r>
      <w:r w:rsidRPr="00E976FE">
        <w:rPr>
          <w:rFonts w:eastAsia="Arial"/>
        </w:rPr>
        <w:t>blokova</w:t>
      </w:r>
      <w:r w:rsidRPr="00E976FE">
        <w:rPr>
          <w:rFonts w:eastAsia="Arial"/>
          <w:spacing w:val="17"/>
        </w:rPr>
        <w:t xml:space="preserve"> </w:t>
      </w:r>
    </w:p>
    <w:p w:rsidRDefault="00E976FE" w:rsidP="00E976FE" w:rsidR="00E976FE" w:rsidRPr="00E976FE">
      <w:pPr>
        <w:spacing w:before="24"/>
        <w:ind w:right="-20"/>
        <w:rPr>
          <w:rFonts w:eastAsia="Arial"/>
        </w:rPr>
      </w:pPr>
      <w:r w:rsidRPr="00E976FE">
        <w:rPr>
          <w:rFonts w:eastAsia="Arial"/>
        </w:rPr>
        <w:t>-Glodalica</w:t>
      </w:r>
      <w:r w:rsidRPr="00E976FE">
        <w:rPr>
          <w:rFonts w:eastAsia="Arial"/>
          <w:spacing w:val="20"/>
        </w:rPr>
        <w:t xml:space="preserve"> </w:t>
      </w:r>
      <w:r w:rsidRPr="00E976FE">
        <w:rPr>
          <w:rFonts w:eastAsia="Arial"/>
        </w:rPr>
        <w:t>-</w:t>
      </w:r>
      <w:r w:rsidRPr="00E976FE">
        <w:rPr>
          <w:rFonts w:eastAsia="Arial"/>
          <w:spacing w:val="3"/>
        </w:rPr>
        <w:t xml:space="preserve"> </w:t>
      </w:r>
      <w:r w:rsidRPr="00E976FE">
        <w:rPr>
          <w:rFonts w:eastAsia="Arial"/>
        </w:rPr>
        <w:t>modernizacija</w:t>
      </w:r>
      <w:r w:rsidRPr="00E976FE">
        <w:rPr>
          <w:rFonts w:eastAsia="Arial"/>
          <w:spacing w:val="29"/>
        </w:rPr>
        <w:t xml:space="preserve"> </w:t>
      </w:r>
    </w:p>
    <w:p w:rsidRDefault="00E976FE" w:rsidP="00E976FE" w:rsidR="00E976FE" w:rsidRPr="00E976FE">
      <w:pPr>
        <w:spacing w:before="14"/>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proofErr w:type="spellStart"/>
      <w:r w:rsidRPr="00E976FE">
        <w:rPr>
          <w:rFonts w:eastAsia="Arial"/>
        </w:rPr>
        <w:t>zagrijvanje</w:t>
      </w:r>
      <w:proofErr w:type="spellEnd"/>
      <w:r w:rsidRPr="00E976FE">
        <w:rPr>
          <w:rFonts w:eastAsia="Arial"/>
          <w:spacing w:val="23"/>
        </w:rPr>
        <w:t xml:space="preserve"> </w:t>
      </w:r>
      <w:r w:rsidRPr="00E976FE">
        <w:rPr>
          <w:rFonts w:eastAsia="Arial"/>
        </w:rPr>
        <w:t>blokova</w:t>
      </w:r>
      <w:r w:rsidRPr="00E976FE">
        <w:rPr>
          <w:rFonts w:eastAsia="Arial"/>
          <w:spacing w:val="17"/>
        </w:rPr>
        <w:t xml:space="preserve"> </w:t>
      </w:r>
      <w:r w:rsidRPr="00E976FE">
        <w:rPr>
          <w:rFonts w:eastAsia="Arial"/>
        </w:rPr>
        <w:t>P-61</w:t>
      </w:r>
      <w:r w:rsidRPr="00E976FE">
        <w:rPr>
          <w:rFonts w:eastAsia="Arial"/>
          <w:spacing w:val="11"/>
        </w:rPr>
        <w:t xml:space="preserve"> </w:t>
      </w:r>
    </w:p>
    <w:p w:rsidRDefault="00E976FE" w:rsidP="00E976FE" w:rsidR="00E976FE" w:rsidRPr="00E976FE">
      <w:pPr>
        <w:spacing w:before="24"/>
        <w:ind w:right="-20"/>
        <w:rPr>
          <w:rFonts w:eastAsia="Arial"/>
          <w:spacing w:val="11"/>
        </w:rPr>
      </w:pPr>
      <w:r w:rsidRPr="00E976FE">
        <w:rPr>
          <w:rFonts w:eastAsia="Arial"/>
        </w:rPr>
        <w:t>-Toplo</w:t>
      </w:r>
      <w:r w:rsidRPr="00E976FE">
        <w:rPr>
          <w:rFonts w:eastAsia="Arial"/>
          <w:spacing w:val="13"/>
        </w:rPr>
        <w:t xml:space="preserve"> </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V-24</w:t>
      </w:r>
      <w:r w:rsidRPr="00E976FE">
        <w:rPr>
          <w:rFonts w:eastAsia="Arial"/>
          <w:spacing w:val="11"/>
        </w:rPr>
        <w:t xml:space="preserve"> </w:t>
      </w:r>
    </w:p>
    <w:p w:rsidRDefault="00E976FE" w:rsidP="00E976FE" w:rsidR="00E976FE" w:rsidRPr="00E976FE">
      <w:pPr>
        <w:spacing w:before="24"/>
        <w:ind w:right="-20"/>
        <w:rPr>
          <w:rFonts w:eastAsia="Arial"/>
          <w:spacing w:val="16"/>
        </w:rPr>
      </w:pPr>
      <w:r w:rsidRPr="00E976FE">
        <w:rPr>
          <w:rFonts w:eastAsia="Arial"/>
        </w:rPr>
        <w:t>-Brusilica</w:t>
      </w:r>
      <w:r w:rsidRPr="00E976FE">
        <w:rPr>
          <w:rFonts w:eastAsia="Arial"/>
          <w:spacing w:val="19"/>
        </w:rPr>
        <w:t xml:space="preserve"> </w:t>
      </w:r>
      <w:r w:rsidRPr="00E976FE">
        <w:rPr>
          <w:rFonts w:eastAsia="Arial"/>
        </w:rPr>
        <w:t>valjaka</w:t>
      </w:r>
      <w:r w:rsidRPr="00E976FE">
        <w:rPr>
          <w:rFonts w:eastAsia="Arial"/>
          <w:spacing w:val="16"/>
        </w:rPr>
        <w:t xml:space="preserve"> </w:t>
      </w:r>
    </w:p>
    <w:p w:rsidRDefault="00E976FE" w:rsidP="00E976FE" w:rsidR="00E976FE" w:rsidRPr="00E976FE">
      <w:pPr>
        <w:spacing w:before="24"/>
        <w:ind w:right="-20"/>
        <w:rPr>
          <w:rFonts w:eastAsia="Arial"/>
        </w:rPr>
      </w:pPr>
      <w:r w:rsidRPr="00E976FE">
        <w:rPr>
          <w:rFonts w:eastAsia="Arial"/>
        </w:rPr>
        <w:t>-Stroj</w:t>
      </w:r>
      <w:r w:rsidRPr="00E976FE">
        <w:rPr>
          <w:rFonts w:eastAsia="Arial"/>
          <w:spacing w:val="11"/>
        </w:rPr>
        <w:t xml:space="preserve"> </w:t>
      </w:r>
      <w:r w:rsidRPr="00E976FE">
        <w:rPr>
          <w:rFonts w:eastAsia="Arial"/>
        </w:rPr>
        <w:t>za</w:t>
      </w:r>
      <w:r w:rsidRPr="00E976FE">
        <w:rPr>
          <w:rFonts w:eastAsia="Arial"/>
          <w:spacing w:val="7"/>
        </w:rPr>
        <w:t xml:space="preserve"> </w:t>
      </w:r>
      <w:proofErr w:type="spellStart"/>
      <w:r w:rsidRPr="00E976FE">
        <w:rPr>
          <w:rFonts w:eastAsia="Arial"/>
        </w:rPr>
        <w:t>šarživanje</w:t>
      </w:r>
      <w:proofErr w:type="spellEnd"/>
      <w:r w:rsidRPr="00E976FE">
        <w:rPr>
          <w:rFonts w:eastAsia="Arial"/>
          <w:spacing w:val="21"/>
        </w:rPr>
        <w:t xml:space="preserve"> </w:t>
      </w:r>
      <w:r w:rsidRPr="00E976FE">
        <w:rPr>
          <w:rFonts w:eastAsia="Arial"/>
          <w:w w:val="103"/>
        </w:rPr>
        <w:t>44731</w:t>
      </w:r>
    </w:p>
    <w:p w:rsidRDefault="00E976FE" w:rsidP="00E976FE" w:rsidR="00E976FE" w:rsidRPr="00E976FE">
      <w:pPr>
        <w:spacing w:before="24"/>
        <w:ind w:right="-20"/>
        <w:rPr>
          <w:rFonts w:eastAsia="Arial"/>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V14</w:t>
      </w:r>
      <w:r w:rsidRPr="00E976FE">
        <w:rPr>
          <w:rFonts w:eastAsia="Arial"/>
          <w:spacing w:val="10"/>
        </w:rPr>
        <w:t xml:space="preserve"> </w:t>
      </w:r>
      <w:r w:rsidRPr="00E976FE">
        <w:rPr>
          <w:rFonts w:eastAsia="Arial"/>
          <w:w w:val="103"/>
        </w:rPr>
        <w:t>02322</w:t>
      </w:r>
    </w:p>
    <w:p w:rsidRDefault="00E976FE" w:rsidP="00E976FE" w:rsidR="00E976FE" w:rsidRPr="00E976FE">
      <w:pPr>
        <w:spacing w:before="24"/>
        <w:ind w:right="-20"/>
        <w:rPr>
          <w:rFonts w:eastAsia="Arial"/>
        </w:rPr>
      </w:pPr>
      <w:r w:rsidRPr="00E976FE">
        <w:rPr>
          <w:rFonts w:eastAsia="Arial"/>
        </w:rPr>
        <w:t>-Mosna</w:t>
      </w:r>
      <w:r w:rsidRPr="00E976FE">
        <w:rPr>
          <w:rFonts w:eastAsia="Arial"/>
          <w:spacing w:val="15"/>
        </w:rPr>
        <w:t xml:space="preserve"> </w:t>
      </w:r>
      <w:r w:rsidRPr="00E976FE">
        <w:rPr>
          <w:rFonts w:eastAsia="Arial"/>
        </w:rPr>
        <w:t>dizalica</w:t>
      </w:r>
      <w:r w:rsidRPr="00E976FE">
        <w:rPr>
          <w:rFonts w:eastAsia="Arial"/>
          <w:spacing w:val="16"/>
        </w:rPr>
        <w:t xml:space="preserve"> </w:t>
      </w:r>
      <w:r w:rsidRPr="00E976FE">
        <w:rPr>
          <w:rFonts w:eastAsia="Arial"/>
          <w:w w:val="103"/>
        </w:rPr>
        <w:t>44147</w:t>
      </w:r>
    </w:p>
    <w:p w:rsidRDefault="00E976FE" w:rsidP="00E976FE" w:rsidR="00E976FE" w:rsidRPr="00E976FE">
      <w:pPr>
        <w:spacing w:before="14"/>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r w:rsidRPr="00E976FE">
        <w:rPr>
          <w:rFonts w:eastAsia="Arial"/>
        </w:rPr>
        <w:t>blokova</w:t>
      </w:r>
      <w:r w:rsidRPr="00E976FE">
        <w:rPr>
          <w:rFonts w:eastAsia="Arial"/>
          <w:spacing w:val="17"/>
        </w:rPr>
        <w:t xml:space="preserve"> </w:t>
      </w:r>
      <w:proofErr w:type="spellStart"/>
      <w:r w:rsidRPr="00E976FE">
        <w:rPr>
          <w:rFonts w:eastAsia="Arial"/>
        </w:rPr>
        <w:t>D.S</w:t>
      </w:r>
      <w:proofErr w:type="spellEnd"/>
      <w:r w:rsidRPr="00E976FE">
        <w:rPr>
          <w:rFonts w:eastAsia="Arial"/>
        </w:rPr>
        <w:t>.</w:t>
      </w:r>
      <w:r w:rsidRPr="00E976FE">
        <w:rPr>
          <w:rFonts w:eastAsia="Arial"/>
          <w:spacing w:val="11"/>
        </w:rPr>
        <w:t xml:space="preserve"> </w:t>
      </w:r>
      <w:r w:rsidRPr="00E976FE">
        <w:rPr>
          <w:rFonts w:eastAsia="Arial"/>
        </w:rPr>
        <w:t>MAT.</w:t>
      </w:r>
      <w:r w:rsidRPr="00E976FE">
        <w:rPr>
          <w:rFonts w:eastAsia="Arial"/>
          <w:spacing w:val="13"/>
        </w:rPr>
        <w:t xml:space="preserve"> </w:t>
      </w:r>
      <w:r w:rsidRPr="00E976FE">
        <w:rPr>
          <w:rFonts w:eastAsia="Arial"/>
        </w:rPr>
        <w:t>S.</w:t>
      </w:r>
      <w:r w:rsidRPr="00E976FE">
        <w:rPr>
          <w:rFonts w:eastAsia="Arial"/>
          <w:spacing w:val="6"/>
        </w:rPr>
        <w:t xml:space="preserve"> </w:t>
      </w:r>
      <w:r w:rsidRPr="00E976FE">
        <w:rPr>
          <w:rFonts w:eastAsia="Arial"/>
        </w:rPr>
        <w:t>P.</w:t>
      </w:r>
      <w:r w:rsidRPr="00E976FE">
        <w:rPr>
          <w:rFonts w:eastAsia="Arial"/>
          <w:spacing w:val="6"/>
        </w:rPr>
        <w:t xml:space="preserve"> </w:t>
      </w:r>
      <w:r w:rsidRPr="00E976FE">
        <w:rPr>
          <w:rFonts w:eastAsia="Arial"/>
        </w:rPr>
        <w:t>(44549)</w:t>
      </w:r>
      <w:r w:rsidRPr="00E976FE">
        <w:rPr>
          <w:rFonts w:eastAsia="Arial"/>
          <w:spacing w:val="4"/>
        </w:rPr>
        <w:t xml:space="preserve"> </w:t>
      </w:r>
    </w:p>
    <w:p w:rsidRDefault="00E976FE" w:rsidP="00E976FE" w:rsidR="00E976FE" w:rsidRPr="00E976FE">
      <w:pPr>
        <w:spacing w:before="24"/>
        <w:ind w:right="-20"/>
        <w:rPr>
          <w:rFonts w:eastAsia="Arial"/>
        </w:rPr>
      </w:pPr>
      <w:r w:rsidRPr="00E976FE">
        <w:rPr>
          <w:rFonts w:eastAsia="Arial"/>
        </w:rPr>
        <w:t>-Mosna</w:t>
      </w:r>
      <w:r w:rsidRPr="00E976FE">
        <w:rPr>
          <w:rFonts w:eastAsia="Arial"/>
          <w:spacing w:val="15"/>
        </w:rPr>
        <w:t xml:space="preserve"> </w:t>
      </w:r>
      <w:r w:rsidRPr="00E976FE">
        <w:rPr>
          <w:rFonts w:eastAsia="Arial"/>
        </w:rPr>
        <w:t>dizalica</w:t>
      </w:r>
      <w:r w:rsidRPr="00E976FE">
        <w:rPr>
          <w:rFonts w:eastAsia="Arial"/>
          <w:spacing w:val="16"/>
        </w:rPr>
        <w:t xml:space="preserve"> </w:t>
      </w:r>
      <w:r w:rsidRPr="00E976FE">
        <w:rPr>
          <w:rFonts w:eastAsia="Arial"/>
        </w:rPr>
        <w:t>ZKK</w:t>
      </w:r>
      <w:r w:rsidRPr="00E976FE">
        <w:rPr>
          <w:rFonts w:eastAsia="Arial"/>
          <w:spacing w:val="11"/>
        </w:rPr>
        <w:t xml:space="preserve"> </w:t>
      </w:r>
      <w:r w:rsidRPr="00E976FE">
        <w:rPr>
          <w:rFonts w:eastAsia="Arial"/>
        </w:rPr>
        <w:t>80-25T</w:t>
      </w:r>
      <w:r w:rsidRPr="00E976FE">
        <w:rPr>
          <w:rFonts w:eastAsia="Arial"/>
          <w:spacing w:val="16"/>
        </w:rPr>
        <w:t xml:space="preserve"> </w:t>
      </w:r>
      <w:r w:rsidRPr="00E976FE">
        <w:rPr>
          <w:rFonts w:eastAsia="Arial"/>
          <w:w w:val="103"/>
        </w:rPr>
        <w:t>44148</w:t>
      </w:r>
    </w:p>
    <w:p w:rsidRDefault="00E976FE" w:rsidP="00E976FE" w:rsidR="00E976FE" w:rsidRPr="00E976FE">
      <w:pPr>
        <w:spacing w:before="24"/>
        <w:ind w:right="-20"/>
        <w:rPr>
          <w:rFonts w:eastAsia="Arial"/>
        </w:rPr>
      </w:pPr>
      <w:r w:rsidRPr="00E976FE">
        <w:rPr>
          <w:rFonts w:eastAsia="Arial"/>
        </w:rPr>
        <w:t>-Kvarto</w:t>
      </w:r>
      <w:r w:rsidRPr="00E976FE">
        <w:rPr>
          <w:rFonts w:eastAsia="Arial"/>
          <w:spacing w:val="15"/>
        </w:rPr>
        <w:t xml:space="preserve"> </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V</w:t>
      </w:r>
      <w:r w:rsidRPr="00E976FE">
        <w:rPr>
          <w:rFonts w:eastAsia="Arial"/>
          <w:spacing w:val="5"/>
        </w:rPr>
        <w:t xml:space="preserve"> </w:t>
      </w:r>
      <w:r w:rsidRPr="00E976FE">
        <w:rPr>
          <w:rFonts w:eastAsia="Arial"/>
        </w:rPr>
        <w:t>23</w:t>
      </w:r>
      <w:r w:rsidRPr="00E976FE">
        <w:rPr>
          <w:rFonts w:eastAsia="Arial"/>
          <w:spacing w:val="7"/>
        </w:rPr>
        <w:t xml:space="preserve"> </w:t>
      </w:r>
      <w:r w:rsidRPr="00E976FE">
        <w:rPr>
          <w:rFonts w:eastAsia="Arial"/>
          <w:w w:val="103"/>
        </w:rPr>
        <w:t>02780</w:t>
      </w:r>
    </w:p>
    <w:p w:rsidRDefault="00E976FE" w:rsidP="00E976FE" w:rsidR="00E976FE" w:rsidRPr="00E976FE">
      <w:pPr>
        <w:spacing w:before="24"/>
        <w:ind w:right="-20"/>
        <w:rPr>
          <w:rFonts w:eastAsia="Arial"/>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V</w:t>
      </w:r>
      <w:r w:rsidRPr="00E976FE">
        <w:rPr>
          <w:rFonts w:eastAsia="Arial"/>
          <w:spacing w:val="5"/>
        </w:rPr>
        <w:t xml:space="preserve"> </w:t>
      </w:r>
      <w:r w:rsidRPr="00E976FE">
        <w:rPr>
          <w:rFonts w:eastAsia="Arial"/>
        </w:rPr>
        <w:t>22</w:t>
      </w:r>
      <w:r w:rsidRPr="00E976FE">
        <w:rPr>
          <w:rFonts w:eastAsia="Arial"/>
          <w:spacing w:val="7"/>
        </w:rPr>
        <w:t xml:space="preserve"> </w:t>
      </w:r>
      <w:r w:rsidRPr="00E976FE">
        <w:rPr>
          <w:rFonts w:eastAsia="Arial"/>
        </w:rPr>
        <w:t>rekonstrukcija</w:t>
      </w:r>
      <w:r w:rsidRPr="00E976FE">
        <w:rPr>
          <w:rFonts w:eastAsia="Arial"/>
          <w:spacing w:val="29"/>
        </w:rPr>
        <w:t xml:space="preserve"> </w:t>
      </w:r>
      <w:r w:rsidRPr="00E976FE">
        <w:rPr>
          <w:rFonts w:eastAsia="Arial"/>
          <w:w w:val="103"/>
        </w:rPr>
        <w:t>12006-1</w:t>
      </w:r>
    </w:p>
    <w:p w:rsidRDefault="00E976FE" w:rsidP="00E976FE" w:rsidR="00E976FE" w:rsidRPr="00E976FE">
      <w:pPr>
        <w:spacing w:before="24"/>
        <w:ind w:right="-20"/>
        <w:rPr>
          <w:rFonts w:eastAsia="Arial"/>
        </w:rPr>
      </w:pPr>
      <w:r w:rsidRPr="00E976FE">
        <w:rPr>
          <w:rFonts w:eastAsia="Arial"/>
        </w:rPr>
        <w:t>-</w:t>
      </w:r>
      <w:proofErr w:type="spellStart"/>
      <w:r w:rsidRPr="00E976FE">
        <w:rPr>
          <w:rFonts w:eastAsia="Arial"/>
        </w:rPr>
        <w:t>Ravnalica</w:t>
      </w:r>
      <w:proofErr w:type="spellEnd"/>
      <w:r w:rsidRPr="00E976FE">
        <w:rPr>
          <w:rFonts w:eastAsia="Arial"/>
          <w:spacing w:val="21"/>
        </w:rPr>
        <w:t xml:space="preserve"> </w:t>
      </w:r>
      <w:proofErr w:type="spellStart"/>
      <w:r w:rsidRPr="00E976FE">
        <w:rPr>
          <w:rFonts w:eastAsia="Arial"/>
        </w:rPr>
        <w:t>rekonstrikcija</w:t>
      </w:r>
      <w:proofErr w:type="spellEnd"/>
      <w:r w:rsidRPr="00E976FE">
        <w:rPr>
          <w:rFonts w:eastAsia="Arial"/>
          <w:spacing w:val="27"/>
        </w:rPr>
        <w:t xml:space="preserve"> </w:t>
      </w:r>
      <w:r w:rsidRPr="00E976FE">
        <w:rPr>
          <w:rFonts w:eastAsia="Arial"/>
          <w:w w:val="103"/>
        </w:rPr>
        <w:t>35629-1</w:t>
      </w:r>
    </w:p>
    <w:p w:rsidRDefault="00E976FE" w:rsidP="00E976FE" w:rsidR="00E976FE" w:rsidRPr="00E976FE">
      <w:pPr>
        <w:spacing w:before="24"/>
        <w:ind w:right="-20"/>
        <w:rPr>
          <w:rFonts w:eastAsia="Arial"/>
        </w:rPr>
      </w:pPr>
      <w:r w:rsidRPr="00E976FE">
        <w:rPr>
          <w:rFonts w:eastAsia="Arial"/>
        </w:rPr>
        <w:t>-ABB</w:t>
      </w:r>
      <w:r w:rsidRPr="00E976FE">
        <w:rPr>
          <w:rFonts w:eastAsia="Arial"/>
          <w:spacing w:val="11"/>
        </w:rPr>
        <w:t xml:space="preserve"> </w:t>
      </w:r>
      <w:r w:rsidRPr="00E976FE">
        <w:rPr>
          <w:rFonts w:eastAsia="Arial"/>
        </w:rPr>
        <w:t>usmjerivač</w:t>
      </w:r>
      <w:r w:rsidRPr="00E976FE">
        <w:rPr>
          <w:rFonts w:eastAsia="Arial"/>
          <w:spacing w:val="23"/>
        </w:rPr>
        <w:t xml:space="preserve"> </w:t>
      </w:r>
      <w:r w:rsidRPr="00E976FE">
        <w:rPr>
          <w:rFonts w:eastAsia="Arial"/>
        </w:rPr>
        <w:t>za</w:t>
      </w:r>
      <w:r w:rsidRPr="00E976FE">
        <w:rPr>
          <w:rFonts w:eastAsia="Arial"/>
          <w:spacing w:val="7"/>
        </w:rPr>
        <w:t xml:space="preserve"> </w:t>
      </w:r>
      <w:proofErr w:type="spellStart"/>
      <w:r w:rsidRPr="00E976FE">
        <w:rPr>
          <w:rFonts w:eastAsia="Arial"/>
        </w:rPr>
        <w:t>valjačke</w:t>
      </w:r>
      <w:proofErr w:type="spellEnd"/>
      <w:r w:rsidRPr="00E976FE">
        <w:rPr>
          <w:rFonts w:eastAsia="Arial"/>
          <w:spacing w:val="18"/>
        </w:rPr>
        <w:t xml:space="preserve"> </w:t>
      </w:r>
      <w:r w:rsidRPr="00E976FE">
        <w:rPr>
          <w:rFonts w:eastAsia="Arial"/>
        </w:rPr>
        <w:t>motore</w:t>
      </w:r>
      <w:r w:rsidRPr="00E976FE">
        <w:rPr>
          <w:rFonts w:eastAsia="Arial"/>
          <w:spacing w:val="16"/>
        </w:rPr>
        <w:t xml:space="preserve"> </w:t>
      </w:r>
      <w:r w:rsidRPr="00E976FE">
        <w:rPr>
          <w:rFonts w:eastAsia="Arial"/>
        </w:rPr>
        <w:t>V22</w:t>
      </w:r>
      <w:r w:rsidRPr="00E976FE">
        <w:rPr>
          <w:rFonts w:eastAsia="Arial"/>
          <w:spacing w:val="10"/>
        </w:rPr>
        <w:t xml:space="preserve"> </w:t>
      </w:r>
      <w:r w:rsidRPr="00E976FE">
        <w:rPr>
          <w:rFonts w:eastAsia="Arial"/>
        </w:rPr>
        <w:t>(</w:t>
      </w:r>
      <w:proofErr w:type="spellStart"/>
      <w:r w:rsidRPr="00E976FE">
        <w:rPr>
          <w:rFonts w:eastAsia="Arial"/>
        </w:rPr>
        <w:t>konverter</w:t>
      </w:r>
      <w:proofErr w:type="spellEnd"/>
      <w:r w:rsidRPr="00E976FE">
        <w:rPr>
          <w:rFonts w:eastAsia="Arial"/>
        </w:rPr>
        <w:t>)</w:t>
      </w:r>
      <w:r w:rsidRPr="00E976FE">
        <w:rPr>
          <w:rFonts w:eastAsia="Arial"/>
          <w:spacing w:val="24"/>
        </w:rPr>
        <w:t xml:space="preserve"> </w:t>
      </w:r>
      <w:r w:rsidRPr="00E976FE">
        <w:rPr>
          <w:rFonts w:eastAsia="Arial"/>
          <w:w w:val="103"/>
        </w:rPr>
        <w:t>44048</w:t>
      </w:r>
    </w:p>
    <w:p w:rsidRDefault="00E976FE" w:rsidP="00E976FE" w:rsidR="00E976FE" w:rsidRPr="00E976FE">
      <w:pPr>
        <w:spacing w:before="24"/>
        <w:ind w:right="-20"/>
        <w:rPr>
          <w:rFonts w:eastAsia="Arial"/>
        </w:rPr>
      </w:pPr>
      <w:r w:rsidRPr="00E976FE">
        <w:rPr>
          <w:rFonts w:eastAsia="Arial"/>
        </w:rPr>
        <w:t>-Škare</w:t>
      </w:r>
      <w:r w:rsidRPr="00E976FE">
        <w:rPr>
          <w:rFonts w:eastAsia="Arial"/>
          <w:spacing w:val="14"/>
        </w:rPr>
        <w:t xml:space="preserve"> </w:t>
      </w:r>
      <w:r w:rsidRPr="00E976FE">
        <w:rPr>
          <w:rFonts w:eastAsia="Arial"/>
        </w:rPr>
        <w:t>za</w:t>
      </w:r>
      <w:r w:rsidRPr="00E976FE">
        <w:rPr>
          <w:rFonts w:eastAsia="Arial"/>
          <w:spacing w:val="7"/>
        </w:rPr>
        <w:t xml:space="preserve"> </w:t>
      </w:r>
      <w:r w:rsidRPr="00E976FE">
        <w:rPr>
          <w:rFonts w:eastAsia="Arial"/>
        </w:rPr>
        <w:t>rubno</w:t>
      </w:r>
      <w:r w:rsidRPr="00E976FE">
        <w:rPr>
          <w:rFonts w:eastAsia="Arial"/>
          <w:spacing w:val="13"/>
        </w:rPr>
        <w:t xml:space="preserve"> </w:t>
      </w:r>
      <w:r w:rsidRPr="00E976FE">
        <w:rPr>
          <w:rFonts w:eastAsia="Arial"/>
        </w:rPr>
        <w:t>obrezivanje</w:t>
      </w:r>
      <w:r w:rsidRPr="00E976FE">
        <w:rPr>
          <w:rFonts w:eastAsia="Arial"/>
          <w:spacing w:val="24"/>
        </w:rPr>
        <w:t xml:space="preserve"> </w:t>
      </w:r>
      <w:r w:rsidRPr="00E976FE">
        <w:rPr>
          <w:rFonts w:eastAsia="Arial"/>
        </w:rPr>
        <w:t>al.</w:t>
      </w:r>
      <w:r w:rsidRPr="00E976FE">
        <w:rPr>
          <w:rFonts w:eastAsia="Arial"/>
          <w:spacing w:val="7"/>
        </w:rPr>
        <w:t xml:space="preserve"> </w:t>
      </w:r>
      <w:r w:rsidRPr="00E976FE">
        <w:rPr>
          <w:rFonts w:eastAsia="Arial"/>
        </w:rPr>
        <w:t>trake</w:t>
      </w:r>
      <w:r w:rsidRPr="00E976FE">
        <w:rPr>
          <w:rFonts w:eastAsia="Arial"/>
          <w:spacing w:val="12"/>
        </w:rPr>
        <w:t xml:space="preserve"> </w:t>
      </w:r>
      <w:r w:rsidRPr="00E976FE">
        <w:rPr>
          <w:rFonts w:eastAsia="Arial"/>
          <w:w w:val="103"/>
        </w:rPr>
        <w:t>44993</w:t>
      </w:r>
    </w:p>
    <w:p w:rsidRDefault="00E976FE" w:rsidP="00E976FE" w:rsidR="00E976FE" w:rsidRPr="00E976FE">
      <w:pPr>
        <w:spacing w:before="24"/>
        <w:ind w:right="-20"/>
        <w:rPr>
          <w:rFonts w:eastAsia="Arial"/>
        </w:rPr>
      </w:pPr>
      <w:r w:rsidRPr="00E976FE">
        <w:rPr>
          <w:rFonts w:eastAsia="Arial"/>
        </w:rPr>
        <w:t>-Linija</w:t>
      </w:r>
      <w:r w:rsidRPr="00E976FE">
        <w:rPr>
          <w:rFonts w:eastAsia="Arial"/>
          <w:spacing w:val="11"/>
        </w:rPr>
        <w:t xml:space="preserve"> </w:t>
      </w:r>
      <w:r w:rsidRPr="00E976FE">
        <w:rPr>
          <w:rFonts w:eastAsia="Arial"/>
        </w:rPr>
        <w:t>za</w:t>
      </w:r>
      <w:r w:rsidRPr="00E976FE">
        <w:rPr>
          <w:rFonts w:eastAsia="Arial"/>
          <w:spacing w:val="7"/>
        </w:rPr>
        <w:t xml:space="preserve"> </w:t>
      </w:r>
      <w:r w:rsidRPr="00E976FE">
        <w:rPr>
          <w:rFonts w:eastAsia="Arial"/>
        </w:rPr>
        <w:t>rastezanje</w:t>
      </w:r>
      <w:r w:rsidRPr="00E976FE">
        <w:rPr>
          <w:rFonts w:eastAsia="Arial"/>
          <w:spacing w:val="23"/>
        </w:rPr>
        <w:t xml:space="preserve"> </w:t>
      </w:r>
      <w:r w:rsidRPr="00E976FE">
        <w:rPr>
          <w:rFonts w:eastAsia="Arial"/>
        </w:rPr>
        <w:t>KRR</w:t>
      </w:r>
      <w:r w:rsidRPr="00E976FE">
        <w:rPr>
          <w:rFonts w:eastAsia="Arial"/>
          <w:spacing w:val="11"/>
        </w:rPr>
        <w:t xml:space="preserve"> </w:t>
      </w:r>
      <w:r w:rsidRPr="00E976FE">
        <w:rPr>
          <w:rFonts w:eastAsia="Arial"/>
        </w:rPr>
        <w:t>-</w:t>
      </w:r>
      <w:r w:rsidRPr="00E976FE">
        <w:rPr>
          <w:rFonts w:eastAsia="Arial"/>
          <w:spacing w:val="3"/>
        </w:rPr>
        <w:t xml:space="preserve"> </w:t>
      </w:r>
      <w:r w:rsidRPr="00E976FE">
        <w:rPr>
          <w:rFonts w:eastAsia="Arial"/>
        </w:rPr>
        <w:t>2</w:t>
      </w:r>
      <w:r w:rsidRPr="00E976FE">
        <w:rPr>
          <w:rFonts w:eastAsia="Arial"/>
          <w:spacing w:val="4"/>
        </w:rPr>
        <w:t xml:space="preserve"> </w:t>
      </w:r>
      <w:r w:rsidRPr="00E976FE">
        <w:rPr>
          <w:rFonts w:eastAsia="Arial"/>
        </w:rPr>
        <w:t>rekonstrukcija</w:t>
      </w:r>
      <w:r w:rsidRPr="00E976FE">
        <w:rPr>
          <w:rFonts w:eastAsia="Arial"/>
          <w:spacing w:val="29"/>
        </w:rPr>
        <w:t xml:space="preserve"> </w:t>
      </w:r>
      <w:r w:rsidRPr="00E976FE">
        <w:rPr>
          <w:rFonts w:eastAsia="Arial"/>
          <w:w w:val="103"/>
        </w:rPr>
        <w:t>35775-1</w:t>
      </w:r>
    </w:p>
    <w:p w:rsidRDefault="00E976FE" w:rsidP="00E976FE" w:rsidR="00E976FE" w:rsidRPr="00E976FE">
      <w:pPr>
        <w:spacing w:before="24"/>
        <w:ind w:right="-20"/>
        <w:rPr>
          <w:rFonts w:eastAsia="Arial"/>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folije</w:t>
      </w:r>
      <w:r w:rsidRPr="00E976FE">
        <w:rPr>
          <w:rFonts w:eastAsia="Arial"/>
          <w:spacing w:val="11"/>
        </w:rPr>
        <w:t xml:space="preserve"> </w:t>
      </w:r>
      <w:r w:rsidRPr="00E976FE">
        <w:rPr>
          <w:rFonts w:eastAsia="Arial"/>
        </w:rPr>
        <w:t>VF</w:t>
      </w:r>
      <w:r w:rsidRPr="00E976FE">
        <w:rPr>
          <w:rFonts w:eastAsia="Arial"/>
          <w:spacing w:val="8"/>
        </w:rPr>
        <w:t xml:space="preserve"> </w:t>
      </w:r>
      <w:r w:rsidRPr="00E976FE">
        <w:rPr>
          <w:rFonts w:eastAsia="Arial"/>
        </w:rPr>
        <w:t>2</w:t>
      </w:r>
      <w:r w:rsidRPr="00E976FE">
        <w:rPr>
          <w:rFonts w:eastAsia="Arial"/>
          <w:spacing w:val="4"/>
        </w:rPr>
        <w:t xml:space="preserve"> </w:t>
      </w:r>
      <w:r w:rsidRPr="00E976FE">
        <w:rPr>
          <w:rFonts w:eastAsia="Arial"/>
          <w:w w:val="103"/>
        </w:rPr>
        <w:t>35779</w:t>
      </w:r>
    </w:p>
    <w:p w:rsidRDefault="00E976FE" w:rsidP="00E976FE" w:rsidR="00E976FE" w:rsidRPr="00E976FE">
      <w:pPr>
        <w:spacing w:before="24"/>
        <w:ind w:right="-20"/>
        <w:rPr>
          <w:rFonts w:eastAsia="Arial"/>
        </w:rPr>
      </w:pPr>
      <w:r w:rsidRPr="00E976FE">
        <w:rPr>
          <w:rFonts w:eastAsia="Arial"/>
        </w:rPr>
        <w:t>-Viličar</w:t>
      </w:r>
      <w:r w:rsidRPr="00E976FE">
        <w:rPr>
          <w:rFonts w:eastAsia="Arial"/>
          <w:spacing w:val="14"/>
        </w:rPr>
        <w:t xml:space="preserve"> </w:t>
      </w:r>
      <w:r w:rsidRPr="00E976FE">
        <w:rPr>
          <w:rFonts w:eastAsia="Arial"/>
        </w:rPr>
        <w:t>-</w:t>
      </w:r>
      <w:r w:rsidRPr="00E976FE">
        <w:rPr>
          <w:rFonts w:eastAsia="Arial"/>
          <w:spacing w:val="3"/>
        </w:rPr>
        <w:t xml:space="preserve"> </w:t>
      </w:r>
      <w:proofErr w:type="spellStart"/>
      <w:r w:rsidRPr="00E976FE">
        <w:rPr>
          <w:rFonts w:eastAsia="Arial"/>
        </w:rPr>
        <w:t>kalmar</w:t>
      </w:r>
      <w:proofErr w:type="spellEnd"/>
      <w:r w:rsidRPr="00E976FE">
        <w:rPr>
          <w:rFonts w:eastAsia="Arial"/>
          <w:spacing w:val="15"/>
        </w:rPr>
        <w:t xml:space="preserve"> </w:t>
      </w:r>
      <w:r w:rsidRPr="00E976FE">
        <w:rPr>
          <w:rFonts w:eastAsia="Arial"/>
          <w:w w:val="103"/>
        </w:rPr>
        <w:t>45023</w:t>
      </w:r>
    </w:p>
    <w:p w:rsidRDefault="00E976FE" w:rsidP="00E976FE" w:rsidR="00E976FE" w:rsidRPr="00E976FE">
      <w:pPr>
        <w:spacing w:before="2"/>
        <w:ind w:right="-20"/>
        <w:rPr>
          <w:rFonts w:eastAsia="Arial"/>
          <w:spacing w:val="10"/>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proofErr w:type="spellStart"/>
      <w:r w:rsidRPr="00E976FE">
        <w:rPr>
          <w:rFonts w:eastAsia="Arial"/>
        </w:rPr>
        <w:t>svitkova</w:t>
      </w:r>
      <w:proofErr w:type="spellEnd"/>
      <w:r w:rsidRPr="00E976FE">
        <w:rPr>
          <w:rFonts w:eastAsia="Arial"/>
          <w:spacing w:val="18"/>
        </w:rPr>
        <w:t xml:space="preserve"> </w:t>
      </w:r>
      <w:r w:rsidRPr="00E976FE">
        <w:rPr>
          <w:rFonts w:eastAsia="Arial"/>
        </w:rPr>
        <w:t>PP3</w:t>
      </w:r>
      <w:r w:rsidRPr="00E976FE">
        <w:rPr>
          <w:rFonts w:eastAsia="Arial"/>
          <w:spacing w:val="10"/>
        </w:rPr>
        <w:t xml:space="preserve"> </w:t>
      </w:r>
    </w:p>
    <w:p w:rsidRDefault="00E976FE" w:rsidP="00E976FE" w:rsidR="00E976FE" w:rsidRPr="00E976FE">
      <w:pPr>
        <w:spacing w:before="2"/>
        <w:ind w:right="-20"/>
        <w:rPr>
          <w:rFonts w:eastAsia="Arial"/>
          <w:spacing w:val="10"/>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proofErr w:type="spellStart"/>
      <w:r w:rsidRPr="00E976FE">
        <w:rPr>
          <w:rFonts w:eastAsia="Arial"/>
        </w:rPr>
        <w:t>svitkova</w:t>
      </w:r>
      <w:proofErr w:type="spellEnd"/>
      <w:r w:rsidRPr="00E976FE">
        <w:rPr>
          <w:rFonts w:eastAsia="Arial"/>
          <w:spacing w:val="18"/>
        </w:rPr>
        <w:t xml:space="preserve"> </w:t>
      </w:r>
      <w:r w:rsidRPr="00E976FE">
        <w:rPr>
          <w:rFonts w:eastAsia="Arial"/>
        </w:rPr>
        <w:t>PP3</w:t>
      </w:r>
      <w:r w:rsidRPr="00E976FE">
        <w:rPr>
          <w:rFonts w:eastAsia="Arial"/>
          <w:spacing w:val="10"/>
        </w:rPr>
        <w:t xml:space="preserve"> </w:t>
      </w:r>
    </w:p>
    <w:p w:rsidRDefault="00E976FE" w:rsidP="00E976FE" w:rsidR="00E976FE" w:rsidRPr="00E976FE">
      <w:pPr>
        <w:spacing w:before="2"/>
        <w:ind w:right="-20"/>
        <w:rPr>
          <w:rFonts w:eastAsia="Arial"/>
          <w:spacing w:val="14"/>
        </w:rPr>
      </w:pPr>
      <w:r w:rsidRPr="00E976FE">
        <w:rPr>
          <w:rFonts w:eastAsia="Arial"/>
        </w:rPr>
        <w:lastRenderedPageBreak/>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r w:rsidRPr="00E976FE">
        <w:rPr>
          <w:rFonts w:eastAsia="Arial"/>
        </w:rPr>
        <w:t>folija</w:t>
      </w:r>
      <w:r w:rsidRPr="00E976FE">
        <w:rPr>
          <w:rFonts w:eastAsia="Arial"/>
          <w:spacing w:val="11"/>
        </w:rPr>
        <w:t xml:space="preserve"> </w:t>
      </w:r>
      <w:r w:rsidRPr="00E976FE">
        <w:rPr>
          <w:rFonts w:eastAsia="Arial"/>
        </w:rPr>
        <w:t>PFL-1</w:t>
      </w:r>
      <w:r w:rsidRPr="00E976FE">
        <w:rPr>
          <w:rFonts w:eastAsia="Arial"/>
          <w:spacing w:val="14"/>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r w:rsidRPr="00E976FE">
        <w:rPr>
          <w:rFonts w:eastAsia="Arial"/>
        </w:rPr>
        <w:t>folija</w:t>
      </w:r>
      <w:r w:rsidRPr="00E976FE">
        <w:rPr>
          <w:rFonts w:eastAsia="Arial"/>
          <w:spacing w:val="11"/>
        </w:rPr>
        <w:t xml:space="preserve"> </w:t>
      </w:r>
      <w:r w:rsidRPr="00E976FE">
        <w:rPr>
          <w:rFonts w:eastAsia="Arial"/>
        </w:rPr>
        <w:t>PFL-1</w:t>
      </w:r>
      <w:r w:rsidRPr="00E976FE">
        <w:rPr>
          <w:rFonts w:eastAsia="Arial"/>
          <w:spacing w:val="14"/>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r w:rsidRPr="00E976FE">
        <w:rPr>
          <w:rFonts w:eastAsia="Arial"/>
        </w:rPr>
        <w:t>folija</w:t>
      </w:r>
      <w:r w:rsidRPr="00E976FE">
        <w:rPr>
          <w:rFonts w:eastAsia="Arial"/>
          <w:spacing w:val="11"/>
        </w:rPr>
        <w:t xml:space="preserve"> </w:t>
      </w:r>
      <w:r w:rsidRPr="00E976FE">
        <w:rPr>
          <w:rFonts w:eastAsia="Arial"/>
        </w:rPr>
        <w:t>PFL-1</w:t>
      </w:r>
      <w:r w:rsidRPr="00E976FE">
        <w:rPr>
          <w:rFonts w:eastAsia="Arial"/>
          <w:spacing w:val="14"/>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r w:rsidRPr="00E976FE">
        <w:rPr>
          <w:rFonts w:eastAsia="Arial"/>
        </w:rPr>
        <w:t>folija</w:t>
      </w:r>
      <w:r w:rsidRPr="00E976FE">
        <w:rPr>
          <w:rFonts w:eastAsia="Arial"/>
          <w:spacing w:val="11"/>
        </w:rPr>
        <w:t xml:space="preserve"> </w:t>
      </w:r>
      <w:r w:rsidRPr="00E976FE">
        <w:rPr>
          <w:rFonts w:eastAsia="Arial"/>
        </w:rPr>
        <w:t>PFL-1</w:t>
      </w:r>
      <w:r w:rsidRPr="00E976FE">
        <w:rPr>
          <w:rFonts w:eastAsia="Arial"/>
          <w:spacing w:val="14"/>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žarenje</w:t>
      </w:r>
      <w:r w:rsidRPr="00E976FE">
        <w:rPr>
          <w:rFonts w:eastAsia="Arial"/>
          <w:spacing w:val="17"/>
        </w:rPr>
        <w:t xml:space="preserve"> </w:t>
      </w:r>
      <w:r w:rsidRPr="00E976FE">
        <w:rPr>
          <w:rFonts w:eastAsia="Arial"/>
        </w:rPr>
        <w:t>folija</w:t>
      </w:r>
      <w:r w:rsidRPr="00E976FE">
        <w:rPr>
          <w:rFonts w:eastAsia="Arial"/>
          <w:spacing w:val="11"/>
        </w:rPr>
        <w:t xml:space="preserve"> </w:t>
      </w:r>
      <w:r w:rsidRPr="00E976FE">
        <w:rPr>
          <w:rFonts w:eastAsia="Arial"/>
        </w:rPr>
        <w:t>PFL-1</w:t>
      </w:r>
      <w:r w:rsidRPr="00E976FE">
        <w:rPr>
          <w:rFonts w:eastAsia="Arial"/>
          <w:spacing w:val="14"/>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Razdvajač</w:t>
      </w:r>
      <w:proofErr w:type="spellEnd"/>
      <w:r w:rsidRPr="00E976FE">
        <w:rPr>
          <w:rFonts w:eastAsia="Arial"/>
          <w:spacing w:val="22"/>
        </w:rPr>
        <w:t xml:space="preserve"> </w:t>
      </w:r>
      <w:r w:rsidRPr="00E976FE">
        <w:rPr>
          <w:rFonts w:eastAsia="Arial"/>
        </w:rPr>
        <w:t>folija</w:t>
      </w:r>
      <w:r w:rsidRPr="00E976FE">
        <w:rPr>
          <w:rFonts w:eastAsia="Arial"/>
          <w:spacing w:val="11"/>
        </w:rPr>
        <w:t xml:space="preserve"> </w:t>
      </w:r>
      <w:r w:rsidRPr="00E976FE">
        <w:rPr>
          <w:rFonts w:eastAsia="Arial"/>
        </w:rPr>
        <w:t>H13</w:t>
      </w:r>
      <w:r w:rsidRPr="00E976FE">
        <w:rPr>
          <w:rFonts w:eastAsia="Arial"/>
          <w:spacing w:val="10"/>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Paketirka</w:t>
      </w:r>
      <w:proofErr w:type="spellEnd"/>
      <w:r w:rsidRPr="00E976FE">
        <w:rPr>
          <w:rFonts w:eastAsia="Arial"/>
          <w:spacing w:val="21"/>
        </w:rPr>
        <w:t xml:space="preserve"> </w:t>
      </w:r>
      <w:r w:rsidRPr="00E976FE">
        <w:rPr>
          <w:rFonts w:eastAsia="Arial"/>
        </w:rPr>
        <w:t>otpadaka</w:t>
      </w:r>
      <w:r w:rsidRPr="00E976FE">
        <w:rPr>
          <w:rFonts w:eastAsia="Arial"/>
          <w:spacing w:val="20"/>
        </w:rPr>
        <w:t xml:space="preserve"> </w:t>
      </w:r>
    </w:p>
    <w:p w:rsidRDefault="00E976FE" w:rsidP="00E976FE" w:rsidR="00E976FE" w:rsidRPr="00E976FE">
      <w:pPr>
        <w:spacing w:before="2"/>
        <w:ind w:right="-20"/>
        <w:rPr>
          <w:rFonts w:eastAsia="Arial"/>
          <w:spacing w:val="19"/>
        </w:rPr>
      </w:pPr>
      <w:r w:rsidRPr="00E976FE">
        <w:rPr>
          <w:rFonts w:eastAsia="Arial"/>
        </w:rPr>
        <w:t>-Brusilica</w:t>
      </w:r>
      <w:r w:rsidRPr="00E976FE">
        <w:rPr>
          <w:rFonts w:eastAsia="Arial"/>
          <w:spacing w:val="19"/>
        </w:rPr>
        <w:t xml:space="preserve"> </w:t>
      </w:r>
    </w:p>
    <w:p w:rsidRDefault="00E976FE" w:rsidP="00E976FE" w:rsidR="00E976FE" w:rsidRPr="00E976FE">
      <w:pPr>
        <w:spacing w:before="2"/>
        <w:ind w:right="-20"/>
        <w:rPr>
          <w:rFonts w:eastAsia="Arial"/>
        </w:rPr>
      </w:pPr>
      <w:r w:rsidRPr="00E976FE">
        <w:rPr>
          <w:rFonts w:eastAsia="Arial"/>
        </w:rPr>
        <w:t>-Brusilica</w:t>
      </w:r>
      <w:r w:rsidRPr="00E976FE">
        <w:rPr>
          <w:rFonts w:eastAsia="Arial"/>
          <w:spacing w:val="19"/>
        </w:rPr>
        <w:t xml:space="preserve"> </w:t>
      </w:r>
      <w:r w:rsidRPr="00E976FE">
        <w:rPr>
          <w:rFonts w:eastAsia="Arial"/>
        </w:rPr>
        <w:t>za</w:t>
      </w:r>
      <w:r w:rsidRPr="00E976FE">
        <w:rPr>
          <w:rFonts w:eastAsia="Arial"/>
          <w:spacing w:val="7"/>
        </w:rPr>
        <w:t xml:space="preserve"> </w:t>
      </w:r>
      <w:r w:rsidRPr="00E976FE">
        <w:rPr>
          <w:rFonts w:eastAsia="Arial"/>
        </w:rPr>
        <w:t>brušenje</w:t>
      </w:r>
      <w:r w:rsidRPr="00E976FE">
        <w:rPr>
          <w:rFonts w:eastAsia="Arial"/>
          <w:spacing w:val="18"/>
        </w:rPr>
        <w:t xml:space="preserve"> </w:t>
      </w:r>
      <w:r w:rsidRPr="00E976FE">
        <w:rPr>
          <w:rFonts w:eastAsia="Arial"/>
        </w:rPr>
        <w:t>valjaka</w:t>
      </w:r>
      <w:r w:rsidRPr="00E976FE">
        <w:rPr>
          <w:rFonts w:eastAsia="Arial"/>
          <w:spacing w:val="16"/>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folije</w:t>
      </w:r>
      <w:r w:rsidRPr="00E976FE">
        <w:rPr>
          <w:rFonts w:eastAsia="Arial"/>
          <w:spacing w:val="11"/>
        </w:rPr>
        <w:t xml:space="preserve"> </w:t>
      </w:r>
      <w:r w:rsidRPr="00E976FE">
        <w:rPr>
          <w:rFonts w:eastAsia="Arial"/>
        </w:rPr>
        <w:t>VF-1</w:t>
      </w:r>
      <w:r w:rsidRPr="00E976FE">
        <w:rPr>
          <w:rFonts w:eastAsia="Arial"/>
          <w:spacing w:val="12"/>
        </w:rPr>
        <w:t xml:space="preserve"> </w:t>
      </w:r>
      <w:r w:rsidRPr="00E976FE">
        <w:rPr>
          <w:rFonts w:eastAsia="Arial"/>
        </w:rPr>
        <w:t>investicija</w:t>
      </w:r>
      <w:r w:rsidRPr="00E976FE">
        <w:rPr>
          <w:rFonts w:eastAsia="Arial"/>
          <w:spacing w:val="20"/>
        </w:rPr>
        <w:t xml:space="preserve"> </w:t>
      </w:r>
      <w:r w:rsidRPr="00E976FE">
        <w:rPr>
          <w:rFonts w:eastAsia="Arial"/>
        </w:rPr>
        <w:t>2011</w:t>
      </w:r>
      <w:r w:rsidRPr="00E976FE">
        <w:rPr>
          <w:rFonts w:eastAsia="Arial"/>
          <w:spacing w:val="12"/>
        </w:rPr>
        <w:t xml:space="preserve"> </w:t>
      </w:r>
    </w:p>
    <w:p w:rsidRDefault="00E976FE" w:rsidP="00E976FE" w:rsidR="00E976FE" w:rsidRPr="00E976FE">
      <w:pPr>
        <w:spacing w:before="2"/>
        <w:ind w:right="-20"/>
        <w:rPr>
          <w:rFonts w:eastAsia="Arial"/>
          <w:spacing w:val="20"/>
        </w:rPr>
      </w:pPr>
      <w:r w:rsidRPr="00E976FE">
        <w:rPr>
          <w:rFonts w:eastAsia="Arial"/>
        </w:rPr>
        <w:t>-</w:t>
      </w:r>
      <w:proofErr w:type="spellStart"/>
      <w:r w:rsidRPr="00E976FE">
        <w:rPr>
          <w:rFonts w:eastAsia="Arial"/>
        </w:rPr>
        <w:t>Valjački</w:t>
      </w:r>
      <w:proofErr w:type="spellEnd"/>
      <w:r w:rsidRPr="00E976FE">
        <w:rPr>
          <w:rFonts w:eastAsia="Arial"/>
          <w:spacing w:val="17"/>
        </w:rPr>
        <w:t xml:space="preserve"> </w:t>
      </w:r>
      <w:r w:rsidRPr="00E976FE">
        <w:rPr>
          <w:rFonts w:eastAsia="Arial"/>
        </w:rPr>
        <w:t>stan</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tanke</w:t>
      </w:r>
      <w:r w:rsidRPr="00E976FE">
        <w:rPr>
          <w:rFonts w:eastAsia="Arial"/>
          <w:spacing w:val="13"/>
        </w:rPr>
        <w:t xml:space="preserve"> </w:t>
      </w:r>
      <w:r w:rsidRPr="00E976FE">
        <w:rPr>
          <w:rFonts w:eastAsia="Arial"/>
        </w:rPr>
        <w:t>trake</w:t>
      </w:r>
      <w:r w:rsidRPr="00E976FE">
        <w:rPr>
          <w:rFonts w:eastAsia="Arial"/>
          <w:spacing w:val="12"/>
        </w:rPr>
        <w:t xml:space="preserve"> </w:t>
      </w:r>
      <w:r w:rsidRPr="00E976FE">
        <w:rPr>
          <w:rFonts w:eastAsia="Arial"/>
        </w:rPr>
        <w:t>V-33</w:t>
      </w:r>
      <w:r w:rsidRPr="00E976FE">
        <w:rPr>
          <w:rFonts w:eastAsia="Arial"/>
          <w:spacing w:val="11"/>
        </w:rPr>
        <w:t xml:space="preserve"> </w:t>
      </w:r>
      <w:r w:rsidRPr="00E976FE">
        <w:rPr>
          <w:rFonts w:eastAsia="Arial"/>
        </w:rPr>
        <w:t>investicija</w:t>
      </w:r>
      <w:r w:rsidRPr="00E976FE">
        <w:rPr>
          <w:rFonts w:eastAsia="Arial"/>
          <w:spacing w:val="20"/>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Isparivačka</w:t>
      </w:r>
      <w:proofErr w:type="spellEnd"/>
      <w:r w:rsidRPr="00E976FE">
        <w:rPr>
          <w:rFonts w:eastAsia="Arial"/>
          <w:spacing w:val="25"/>
        </w:rPr>
        <w:t xml:space="preserve"> </w:t>
      </w:r>
      <w:r w:rsidRPr="00E976FE">
        <w:rPr>
          <w:rFonts w:eastAsia="Arial"/>
        </w:rPr>
        <w:t>stanica</w:t>
      </w:r>
      <w:r w:rsidRPr="00E976FE">
        <w:rPr>
          <w:rFonts w:eastAsia="Arial"/>
          <w:spacing w:val="16"/>
        </w:rPr>
        <w:t xml:space="preserve"> </w:t>
      </w:r>
      <w:r w:rsidRPr="00E976FE">
        <w:rPr>
          <w:rFonts w:eastAsia="Arial"/>
        </w:rPr>
        <w:t>s</w:t>
      </w:r>
      <w:r w:rsidRPr="00E976FE">
        <w:rPr>
          <w:rFonts w:eastAsia="Arial"/>
          <w:spacing w:val="4"/>
        </w:rPr>
        <w:t xml:space="preserve"> </w:t>
      </w:r>
      <w:proofErr w:type="spellStart"/>
      <w:r w:rsidRPr="00E976FE">
        <w:rPr>
          <w:rFonts w:eastAsia="Arial"/>
        </w:rPr>
        <w:t>toplovodnom</w:t>
      </w:r>
      <w:proofErr w:type="spellEnd"/>
      <w:r w:rsidRPr="00E976FE">
        <w:rPr>
          <w:rFonts w:eastAsia="Arial"/>
          <w:spacing w:val="27"/>
        </w:rPr>
        <w:t xml:space="preserve"> </w:t>
      </w:r>
      <w:r w:rsidRPr="00E976FE">
        <w:rPr>
          <w:rFonts w:eastAsia="Arial"/>
        </w:rPr>
        <w:t>kotlovnicom</w:t>
      </w:r>
      <w:r w:rsidRPr="00E976FE">
        <w:rPr>
          <w:rFonts w:eastAsia="Arial"/>
          <w:spacing w:val="26"/>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Pretakalište</w:t>
      </w:r>
      <w:proofErr w:type="spellEnd"/>
      <w:r w:rsidRPr="00E976FE">
        <w:rPr>
          <w:rFonts w:eastAsia="Arial"/>
          <w:spacing w:val="25"/>
        </w:rPr>
        <w:t xml:space="preserve"> </w:t>
      </w:r>
      <w:r w:rsidRPr="00E976FE">
        <w:rPr>
          <w:rFonts w:eastAsia="Arial"/>
        </w:rPr>
        <w:t>plina</w:t>
      </w:r>
      <w:r w:rsidRPr="00E976FE">
        <w:rPr>
          <w:rFonts w:eastAsia="Arial"/>
          <w:spacing w:val="11"/>
        </w:rPr>
        <w:t xml:space="preserve"> </w:t>
      </w:r>
      <w:r w:rsidRPr="00E976FE">
        <w:rPr>
          <w:rFonts w:eastAsia="Arial"/>
        </w:rPr>
        <w:t>s</w:t>
      </w:r>
      <w:r w:rsidRPr="00E976FE">
        <w:rPr>
          <w:rFonts w:eastAsia="Arial"/>
          <w:spacing w:val="4"/>
        </w:rPr>
        <w:t xml:space="preserve"> </w:t>
      </w:r>
      <w:r w:rsidRPr="00E976FE">
        <w:rPr>
          <w:rFonts w:eastAsia="Arial"/>
        </w:rPr>
        <w:t>rashladnim</w:t>
      </w:r>
      <w:r w:rsidRPr="00E976FE">
        <w:rPr>
          <w:rFonts w:eastAsia="Arial"/>
          <w:spacing w:val="21"/>
        </w:rPr>
        <w:t xml:space="preserve"> </w:t>
      </w:r>
      <w:r w:rsidRPr="00E976FE">
        <w:rPr>
          <w:rFonts w:eastAsia="Arial"/>
        </w:rPr>
        <w:t>bazenom</w:t>
      </w:r>
      <w:r w:rsidRPr="00E976FE">
        <w:rPr>
          <w:rFonts w:eastAsia="Arial"/>
          <w:spacing w:val="20"/>
        </w:rPr>
        <w:t xml:space="preserve"> </w:t>
      </w:r>
    </w:p>
    <w:p w:rsidRDefault="00E976FE" w:rsidP="00E976FE" w:rsidR="00E976FE" w:rsidRPr="00E976FE">
      <w:pPr>
        <w:spacing w:before="2"/>
        <w:ind w:right="-20"/>
        <w:rPr>
          <w:rFonts w:eastAsia="Arial"/>
        </w:rPr>
      </w:pPr>
      <w:r w:rsidRPr="00E976FE">
        <w:rPr>
          <w:rFonts w:eastAsia="Arial"/>
        </w:rPr>
        <w:t>-Škare</w:t>
      </w:r>
      <w:r w:rsidRPr="00E976FE">
        <w:rPr>
          <w:rFonts w:eastAsia="Arial"/>
          <w:spacing w:val="14"/>
        </w:rPr>
        <w:t xml:space="preserve"> </w:t>
      </w:r>
      <w:r w:rsidRPr="00E976FE">
        <w:rPr>
          <w:rFonts w:eastAsia="Arial"/>
        </w:rPr>
        <w:t>MC-1</w:t>
      </w:r>
      <w:r w:rsidRPr="00E976FE">
        <w:rPr>
          <w:rFonts w:eastAsia="Arial"/>
          <w:spacing w:val="13"/>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Ravnalica</w:t>
      </w:r>
      <w:proofErr w:type="spellEnd"/>
      <w:r w:rsidRPr="00E976FE">
        <w:rPr>
          <w:rFonts w:eastAsia="Arial"/>
          <w:spacing w:val="21"/>
        </w:rPr>
        <w:t xml:space="preserve"> </w:t>
      </w:r>
      <w:r w:rsidRPr="00E976FE">
        <w:rPr>
          <w:rFonts w:eastAsia="Arial"/>
        </w:rPr>
        <w:t>RL</w:t>
      </w:r>
      <w:r w:rsidRPr="00E976FE">
        <w:rPr>
          <w:rFonts w:eastAsia="Arial"/>
          <w:spacing w:val="8"/>
        </w:rPr>
        <w:t xml:space="preserve"> </w:t>
      </w:r>
      <w:r w:rsidRPr="00E976FE">
        <w:rPr>
          <w:rFonts w:eastAsia="Arial"/>
        </w:rPr>
        <w:t>-</w:t>
      </w:r>
      <w:r w:rsidRPr="00E976FE">
        <w:rPr>
          <w:rFonts w:eastAsia="Arial"/>
          <w:spacing w:val="3"/>
        </w:rPr>
        <w:t xml:space="preserve"> </w:t>
      </w:r>
      <w:r w:rsidRPr="00E976FE">
        <w:rPr>
          <w:rFonts w:eastAsia="Arial"/>
        </w:rPr>
        <w:t>1</w:t>
      </w:r>
      <w:r w:rsidRPr="00E976FE">
        <w:rPr>
          <w:rFonts w:eastAsia="Arial"/>
          <w:spacing w:val="4"/>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zagrijavanje PP-1</w:t>
      </w:r>
      <w:r w:rsidRPr="00E976FE">
        <w:rPr>
          <w:rFonts w:eastAsia="Arial"/>
          <w:spacing w:val="35"/>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za</w:t>
      </w:r>
      <w:r w:rsidRPr="00E976FE">
        <w:rPr>
          <w:rFonts w:eastAsia="Arial"/>
          <w:spacing w:val="7"/>
        </w:rPr>
        <w:t xml:space="preserve"> </w:t>
      </w:r>
      <w:r w:rsidRPr="00E976FE">
        <w:rPr>
          <w:rFonts w:eastAsia="Arial"/>
        </w:rPr>
        <w:t>zagrijavanje</w:t>
      </w:r>
      <w:r w:rsidRPr="00E976FE">
        <w:rPr>
          <w:rFonts w:eastAsia="Arial"/>
          <w:spacing w:val="25"/>
        </w:rPr>
        <w:t xml:space="preserve"> </w:t>
      </w:r>
      <w:r w:rsidRPr="00E976FE">
        <w:rPr>
          <w:rFonts w:eastAsia="Arial"/>
        </w:rPr>
        <w:t>PP-1</w:t>
      </w:r>
      <w:r w:rsidRPr="00E976FE">
        <w:rPr>
          <w:rFonts w:eastAsia="Arial"/>
          <w:spacing w:val="12"/>
        </w:rPr>
        <w:t xml:space="preserve"> </w:t>
      </w:r>
    </w:p>
    <w:p w:rsidRDefault="00E976FE" w:rsidP="00E976FE" w:rsidR="00E976FE" w:rsidRPr="00E976FE">
      <w:pPr>
        <w:spacing w:before="2"/>
        <w:ind w:right="-20"/>
        <w:rPr>
          <w:rFonts w:eastAsia="Arial"/>
        </w:rPr>
      </w:pPr>
      <w:r w:rsidRPr="00E976FE">
        <w:rPr>
          <w:rFonts w:eastAsia="Arial"/>
        </w:rPr>
        <w:t>-Škare</w:t>
      </w:r>
      <w:r w:rsidRPr="00E976FE">
        <w:rPr>
          <w:rFonts w:eastAsia="Arial"/>
          <w:spacing w:val="14"/>
        </w:rPr>
        <w:t xml:space="preserve"> </w:t>
      </w:r>
      <w:r w:rsidRPr="00E976FE">
        <w:rPr>
          <w:rFonts w:eastAsia="Arial"/>
        </w:rPr>
        <w:t>MC</w:t>
      </w:r>
      <w:r w:rsidRPr="00E976FE">
        <w:rPr>
          <w:rFonts w:eastAsia="Arial"/>
          <w:spacing w:val="9"/>
        </w:rPr>
        <w:t xml:space="preserve"> </w:t>
      </w:r>
      <w:r w:rsidRPr="00E976FE">
        <w:rPr>
          <w:rFonts w:eastAsia="Arial"/>
        </w:rPr>
        <w:t>-</w:t>
      </w:r>
      <w:r w:rsidRPr="00E976FE">
        <w:rPr>
          <w:rFonts w:eastAsia="Arial"/>
          <w:spacing w:val="3"/>
        </w:rPr>
        <w:t xml:space="preserve"> </w:t>
      </w:r>
      <w:r w:rsidRPr="00E976FE">
        <w:rPr>
          <w:rFonts w:eastAsia="Arial"/>
        </w:rPr>
        <w:t>2</w:t>
      </w:r>
      <w:r w:rsidRPr="00E976FE">
        <w:rPr>
          <w:rFonts w:eastAsia="Arial"/>
          <w:spacing w:val="4"/>
        </w:rPr>
        <w:t xml:space="preserve"> </w:t>
      </w:r>
    </w:p>
    <w:p w:rsidRDefault="00E976FE" w:rsidP="00E976FE" w:rsidR="00E976FE" w:rsidRPr="00E976FE">
      <w:pPr>
        <w:spacing w:before="2"/>
        <w:ind w:right="-20"/>
        <w:rPr>
          <w:rFonts w:eastAsia="Arial"/>
        </w:rPr>
      </w:pPr>
      <w:r w:rsidRPr="00E976FE">
        <w:rPr>
          <w:rFonts w:eastAsia="Arial"/>
        </w:rPr>
        <w:t>-MC</w:t>
      </w:r>
      <w:r w:rsidRPr="00E976FE">
        <w:rPr>
          <w:rFonts w:eastAsia="Arial"/>
          <w:spacing w:val="9"/>
        </w:rPr>
        <w:t xml:space="preserve"> </w:t>
      </w:r>
      <w:r w:rsidRPr="00E976FE">
        <w:rPr>
          <w:rFonts w:eastAsia="Arial"/>
        </w:rPr>
        <w:t>-</w:t>
      </w:r>
      <w:r w:rsidRPr="00E976FE">
        <w:rPr>
          <w:rFonts w:eastAsia="Arial"/>
          <w:spacing w:val="3"/>
        </w:rPr>
        <w:t xml:space="preserve"> </w:t>
      </w:r>
      <w:r w:rsidRPr="00E976FE">
        <w:rPr>
          <w:rFonts w:eastAsia="Arial"/>
        </w:rPr>
        <w:t>1</w:t>
      </w:r>
      <w:r w:rsidRPr="00E976FE">
        <w:rPr>
          <w:rFonts w:eastAsia="Arial"/>
          <w:spacing w:val="4"/>
        </w:rPr>
        <w:t xml:space="preserve"> </w:t>
      </w:r>
      <w:r w:rsidRPr="00E976FE">
        <w:rPr>
          <w:rFonts w:eastAsia="Arial"/>
        </w:rPr>
        <w:t>škare</w:t>
      </w:r>
      <w:r w:rsidRPr="00E976FE">
        <w:rPr>
          <w:rFonts w:eastAsia="Arial"/>
          <w:spacing w:val="13"/>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Filter</w:t>
      </w:r>
      <w:proofErr w:type="spellEnd"/>
      <w:r w:rsidRPr="00E976FE">
        <w:rPr>
          <w:rFonts w:eastAsia="Arial"/>
          <w:spacing w:val="12"/>
        </w:rPr>
        <w:t xml:space="preserve"> </w:t>
      </w:r>
      <w:r w:rsidRPr="00E976FE">
        <w:rPr>
          <w:rFonts w:eastAsia="Arial"/>
        </w:rPr>
        <w:t>za</w:t>
      </w:r>
      <w:r w:rsidRPr="00E976FE">
        <w:rPr>
          <w:rFonts w:eastAsia="Arial"/>
          <w:spacing w:val="7"/>
        </w:rPr>
        <w:t xml:space="preserve"> </w:t>
      </w:r>
      <w:r w:rsidRPr="00E976FE">
        <w:rPr>
          <w:rFonts w:eastAsia="Arial"/>
        </w:rPr>
        <w:t>hladni</w:t>
      </w:r>
      <w:r w:rsidRPr="00E976FE">
        <w:rPr>
          <w:rFonts w:eastAsia="Arial"/>
          <w:spacing w:val="13"/>
        </w:rPr>
        <w:t xml:space="preserve"> </w:t>
      </w:r>
      <w:r w:rsidRPr="00E976FE">
        <w:rPr>
          <w:rFonts w:eastAsia="Arial"/>
        </w:rPr>
        <w:t>valjak</w:t>
      </w:r>
      <w:r w:rsidRPr="00E976FE">
        <w:rPr>
          <w:rFonts w:eastAsia="Arial"/>
          <w:spacing w:val="13"/>
        </w:rPr>
        <w:t xml:space="preserve"> </w:t>
      </w:r>
    </w:p>
    <w:p w:rsidRDefault="00E976FE" w:rsidP="00E976FE" w:rsidR="00E976FE" w:rsidRPr="00E976FE">
      <w:pPr>
        <w:spacing w:before="2"/>
        <w:ind w:right="-20"/>
        <w:rPr>
          <w:rFonts w:eastAsia="Arial"/>
        </w:rPr>
      </w:pPr>
      <w:r w:rsidRPr="00E976FE">
        <w:rPr>
          <w:rFonts w:eastAsia="Arial"/>
        </w:rPr>
        <w:t>-Brusilica</w:t>
      </w:r>
      <w:r w:rsidRPr="00E976FE">
        <w:rPr>
          <w:rFonts w:eastAsia="Arial"/>
          <w:spacing w:val="19"/>
        </w:rPr>
        <w:t xml:space="preserve"> </w:t>
      </w:r>
      <w:r w:rsidRPr="00E976FE">
        <w:rPr>
          <w:rFonts w:eastAsia="Arial"/>
        </w:rPr>
        <w:t>za</w:t>
      </w:r>
      <w:r w:rsidRPr="00E976FE">
        <w:rPr>
          <w:rFonts w:eastAsia="Arial"/>
          <w:spacing w:val="7"/>
        </w:rPr>
        <w:t xml:space="preserve"> </w:t>
      </w:r>
      <w:r w:rsidRPr="00E976FE">
        <w:rPr>
          <w:rFonts w:eastAsia="Arial"/>
        </w:rPr>
        <w:t>valjke</w:t>
      </w:r>
      <w:r w:rsidRPr="00E976FE">
        <w:rPr>
          <w:rFonts w:eastAsia="Arial"/>
          <w:spacing w:val="13"/>
        </w:rPr>
        <w:t xml:space="preserve"> </w:t>
      </w:r>
    </w:p>
    <w:p w:rsidRDefault="00E976FE" w:rsidP="00E976FE" w:rsidR="00E976FE" w:rsidRPr="00E976FE">
      <w:pPr>
        <w:spacing w:before="2"/>
        <w:ind w:right="-20"/>
        <w:rPr>
          <w:rFonts w:eastAsia="Arial"/>
        </w:rPr>
      </w:pPr>
      <w:r w:rsidRPr="00E976FE">
        <w:rPr>
          <w:rFonts w:eastAsia="Arial"/>
        </w:rPr>
        <w:t>-Brusilica</w:t>
      </w:r>
      <w:r w:rsidRPr="00E976FE">
        <w:rPr>
          <w:rFonts w:eastAsia="Arial"/>
          <w:spacing w:val="19"/>
        </w:rPr>
        <w:t xml:space="preserve"> </w:t>
      </w:r>
      <w:r w:rsidRPr="00E976FE">
        <w:rPr>
          <w:rFonts w:eastAsia="Arial"/>
        </w:rPr>
        <w:t>za</w:t>
      </w:r>
      <w:r w:rsidRPr="00E976FE">
        <w:rPr>
          <w:rFonts w:eastAsia="Arial"/>
          <w:spacing w:val="7"/>
        </w:rPr>
        <w:t xml:space="preserve"> </w:t>
      </w:r>
      <w:r w:rsidRPr="00E976FE">
        <w:rPr>
          <w:rFonts w:eastAsia="Arial"/>
        </w:rPr>
        <w:t>valjke</w:t>
      </w:r>
      <w:r w:rsidRPr="00E976FE">
        <w:rPr>
          <w:rFonts w:eastAsia="Arial"/>
          <w:spacing w:val="13"/>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Ravnalica</w:t>
      </w:r>
      <w:proofErr w:type="spellEnd"/>
      <w:r w:rsidRPr="00E976FE">
        <w:rPr>
          <w:rFonts w:eastAsia="Arial"/>
          <w:spacing w:val="21"/>
        </w:rPr>
        <w:t xml:space="preserve"> </w:t>
      </w:r>
      <w:r w:rsidRPr="00E976FE">
        <w:rPr>
          <w:rFonts w:eastAsia="Arial"/>
        </w:rPr>
        <w:t>limova</w:t>
      </w:r>
      <w:r w:rsidRPr="00E976FE">
        <w:rPr>
          <w:rFonts w:eastAsia="Arial"/>
          <w:spacing w:val="15"/>
        </w:rPr>
        <w:t xml:space="preserve"> </w:t>
      </w:r>
      <w:r w:rsidRPr="00E976FE">
        <w:rPr>
          <w:rFonts w:eastAsia="Arial"/>
        </w:rPr>
        <w:t>RL</w:t>
      </w:r>
      <w:r w:rsidRPr="00E976FE">
        <w:rPr>
          <w:rFonts w:eastAsia="Arial"/>
          <w:spacing w:val="8"/>
        </w:rPr>
        <w:t xml:space="preserve"> </w:t>
      </w:r>
      <w:r w:rsidRPr="00E976FE">
        <w:rPr>
          <w:rFonts w:eastAsia="Arial"/>
        </w:rPr>
        <w:t>-</w:t>
      </w:r>
      <w:r w:rsidRPr="00E976FE">
        <w:rPr>
          <w:rFonts w:eastAsia="Arial"/>
          <w:spacing w:val="3"/>
        </w:rPr>
        <w:t xml:space="preserve"> </w:t>
      </w:r>
      <w:r w:rsidRPr="00E976FE">
        <w:rPr>
          <w:rFonts w:eastAsia="Arial"/>
        </w:rPr>
        <w:t>2</w:t>
      </w:r>
      <w:r w:rsidRPr="00E976FE">
        <w:rPr>
          <w:rFonts w:eastAsia="Arial"/>
          <w:spacing w:val="4"/>
        </w:rPr>
        <w:t xml:space="preserve"> </w:t>
      </w:r>
      <w:r w:rsidRPr="00E976FE">
        <w:rPr>
          <w:rFonts w:eastAsia="Arial"/>
        </w:rPr>
        <w:t>investicija</w:t>
      </w:r>
      <w:r w:rsidRPr="00E976FE">
        <w:rPr>
          <w:rFonts w:eastAsia="Arial"/>
          <w:spacing w:val="20"/>
        </w:rPr>
        <w:t xml:space="preserve"> </w:t>
      </w:r>
      <w:r w:rsidRPr="00E976FE">
        <w:rPr>
          <w:rFonts w:eastAsia="Arial"/>
        </w:rPr>
        <w:t>2011</w:t>
      </w:r>
      <w:r w:rsidRPr="00E976FE">
        <w:rPr>
          <w:rFonts w:eastAsia="Arial"/>
          <w:spacing w:val="12"/>
        </w:rPr>
        <w:t xml:space="preserve"> </w:t>
      </w:r>
    </w:p>
    <w:p w:rsidRDefault="00E976FE" w:rsidP="00E976FE" w:rsidR="00E976FE" w:rsidRPr="00E976FE">
      <w:pPr>
        <w:spacing w:before="2"/>
        <w:ind w:right="-20"/>
        <w:rPr>
          <w:rFonts w:eastAsia="Arial"/>
        </w:rPr>
      </w:pPr>
      <w:r w:rsidRPr="00E976FE">
        <w:rPr>
          <w:rFonts w:eastAsia="Arial"/>
        </w:rPr>
        <w:t>-</w:t>
      </w:r>
      <w:proofErr w:type="spellStart"/>
      <w:r w:rsidRPr="00E976FE">
        <w:rPr>
          <w:rFonts w:eastAsia="Arial"/>
        </w:rPr>
        <w:t>Ravnalica</w:t>
      </w:r>
      <w:proofErr w:type="spellEnd"/>
      <w:r w:rsidRPr="00E976FE">
        <w:rPr>
          <w:rFonts w:eastAsia="Arial"/>
          <w:spacing w:val="21"/>
        </w:rPr>
        <w:t xml:space="preserve"> </w:t>
      </w:r>
      <w:r w:rsidRPr="00E976FE">
        <w:rPr>
          <w:rFonts w:eastAsia="Arial"/>
        </w:rPr>
        <w:t>RL</w:t>
      </w:r>
      <w:r w:rsidRPr="00E976FE">
        <w:rPr>
          <w:rFonts w:eastAsia="Arial"/>
          <w:spacing w:val="8"/>
        </w:rPr>
        <w:t xml:space="preserve"> </w:t>
      </w:r>
      <w:r w:rsidRPr="00E976FE">
        <w:rPr>
          <w:rFonts w:eastAsia="Arial"/>
        </w:rPr>
        <w:t>-</w:t>
      </w:r>
      <w:r w:rsidRPr="00E976FE">
        <w:rPr>
          <w:rFonts w:eastAsia="Arial"/>
          <w:spacing w:val="3"/>
        </w:rPr>
        <w:t xml:space="preserve"> </w:t>
      </w:r>
      <w:r w:rsidRPr="00E976FE">
        <w:rPr>
          <w:rFonts w:eastAsia="Arial"/>
        </w:rPr>
        <w:t>1</w:t>
      </w:r>
      <w:r w:rsidRPr="00E976FE">
        <w:rPr>
          <w:rFonts w:eastAsia="Arial"/>
          <w:spacing w:val="4"/>
        </w:rPr>
        <w:t xml:space="preserve"> </w:t>
      </w:r>
      <w:r w:rsidRPr="00E976FE">
        <w:rPr>
          <w:rFonts w:eastAsia="Arial"/>
        </w:rPr>
        <w:t>investicija</w:t>
      </w:r>
      <w:r w:rsidRPr="00E976FE">
        <w:rPr>
          <w:rFonts w:eastAsia="Arial"/>
          <w:spacing w:val="20"/>
        </w:rPr>
        <w:t xml:space="preserve"> </w:t>
      </w:r>
      <w:r w:rsidRPr="00E976FE">
        <w:rPr>
          <w:rFonts w:eastAsia="Arial"/>
        </w:rPr>
        <w:t>2011</w:t>
      </w:r>
      <w:r w:rsidRPr="00E976FE">
        <w:rPr>
          <w:rFonts w:eastAsia="Arial"/>
          <w:spacing w:val="12"/>
        </w:rPr>
        <w:t xml:space="preserve"> </w:t>
      </w:r>
    </w:p>
    <w:p w:rsidRDefault="00E976FE" w:rsidP="00E976FE" w:rsidR="00E976FE" w:rsidRPr="00E976FE">
      <w:pPr>
        <w:spacing w:before="2"/>
        <w:ind w:right="-20"/>
        <w:rPr>
          <w:rFonts w:eastAsia="Arial"/>
        </w:rPr>
      </w:pPr>
      <w:r w:rsidRPr="00E976FE">
        <w:rPr>
          <w:rFonts w:eastAsia="Arial"/>
        </w:rPr>
        <w:t>-Škare</w:t>
      </w:r>
      <w:r w:rsidRPr="00E976FE">
        <w:rPr>
          <w:rFonts w:eastAsia="Arial"/>
          <w:spacing w:val="14"/>
        </w:rPr>
        <w:t xml:space="preserve"> </w:t>
      </w:r>
      <w:r w:rsidRPr="00E976FE">
        <w:rPr>
          <w:rFonts w:eastAsia="Arial"/>
        </w:rPr>
        <w:t>za</w:t>
      </w:r>
      <w:r w:rsidRPr="00E976FE">
        <w:rPr>
          <w:rFonts w:eastAsia="Arial"/>
          <w:spacing w:val="7"/>
        </w:rPr>
        <w:t xml:space="preserve"> </w:t>
      </w:r>
      <w:r w:rsidRPr="00E976FE">
        <w:rPr>
          <w:rFonts w:eastAsia="Arial"/>
        </w:rPr>
        <w:t>tanke</w:t>
      </w:r>
      <w:r w:rsidRPr="00E976FE">
        <w:rPr>
          <w:rFonts w:eastAsia="Arial"/>
          <w:spacing w:val="13"/>
        </w:rPr>
        <w:t xml:space="preserve"> </w:t>
      </w:r>
      <w:r w:rsidRPr="00E976FE">
        <w:rPr>
          <w:rFonts w:eastAsia="Arial"/>
        </w:rPr>
        <w:t>trake</w:t>
      </w:r>
      <w:r w:rsidRPr="00E976FE">
        <w:rPr>
          <w:rFonts w:eastAsia="Arial"/>
          <w:spacing w:val="12"/>
        </w:rPr>
        <w:t xml:space="preserve"> </w:t>
      </w:r>
      <w:r w:rsidRPr="00E976FE">
        <w:rPr>
          <w:rFonts w:eastAsia="Arial"/>
        </w:rPr>
        <w:t>NC</w:t>
      </w:r>
      <w:r w:rsidRPr="00E976FE">
        <w:rPr>
          <w:rFonts w:eastAsia="Arial"/>
          <w:spacing w:val="8"/>
        </w:rPr>
        <w:t xml:space="preserve"> </w:t>
      </w:r>
      <w:r w:rsidRPr="00E976FE">
        <w:rPr>
          <w:rFonts w:eastAsia="Arial"/>
        </w:rPr>
        <w:t>-</w:t>
      </w:r>
      <w:r w:rsidRPr="00E976FE">
        <w:rPr>
          <w:rFonts w:eastAsia="Arial"/>
          <w:spacing w:val="3"/>
        </w:rPr>
        <w:t xml:space="preserve"> </w:t>
      </w:r>
      <w:r w:rsidRPr="00E976FE">
        <w:rPr>
          <w:rFonts w:eastAsia="Arial"/>
        </w:rPr>
        <w:t>3</w:t>
      </w:r>
      <w:r w:rsidRPr="00E976FE">
        <w:rPr>
          <w:rFonts w:eastAsia="Arial"/>
          <w:spacing w:val="4"/>
        </w:rPr>
        <w:t xml:space="preserve"> </w:t>
      </w:r>
      <w:r w:rsidRPr="00E976FE">
        <w:rPr>
          <w:rFonts w:eastAsia="Arial"/>
        </w:rPr>
        <w:t>investicija</w:t>
      </w:r>
      <w:r w:rsidRPr="00E976FE">
        <w:rPr>
          <w:rFonts w:eastAsia="Arial"/>
          <w:spacing w:val="20"/>
        </w:rPr>
        <w:t xml:space="preserve"> </w:t>
      </w:r>
      <w:r w:rsidRPr="00E976FE">
        <w:rPr>
          <w:rFonts w:eastAsia="Arial"/>
        </w:rPr>
        <w:t>2011</w:t>
      </w:r>
      <w:r w:rsidRPr="00E976FE">
        <w:rPr>
          <w:rFonts w:eastAsia="Arial"/>
          <w:spacing w:val="12"/>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sabirna</w:t>
      </w:r>
      <w:r w:rsidRPr="00E976FE">
        <w:rPr>
          <w:rFonts w:eastAsia="Arial"/>
          <w:spacing w:val="17"/>
        </w:rPr>
        <w:t xml:space="preserve"> </w:t>
      </w:r>
      <w:r w:rsidRPr="00E976FE">
        <w:rPr>
          <w:rFonts w:eastAsia="Arial"/>
        </w:rPr>
        <w:t>21</w:t>
      </w:r>
      <w:r w:rsidRPr="00E976FE">
        <w:rPr>
          <w:rFonts w:eastAsia="Arial"/>
          <w:spacing w:val="7"/>
        </w:rPr>
        <w:t xml:space="preserve"> </w:t>
      </w:r>
      <w:r w:rsidRPr="00E976FE">
        <w:rPr>
          <w:rFonts w:eastAsia="Arial"/>
        </w:rPr>
        <w:t>-</w:t>
      </w:r>
      <w:r w:rsidRPr="00E976FE">
        <w:rPr>
          <w:rFonts w:eastAsia="Arial"/>
          <w:spacing w:val="3"/>
        </w:rPr>
        <w:t xml:space="preserve"> </w:t>
      </w:r>
      <w:r w:rsidRPr="00E976FE">
        <w:rPr>
          <w:rFonts w:eastAsia="Arial"/>
        </w:rPr>
        <w:t>26</w:t>
      </w:r>
      <w:r w:rsidRPr="00E976FE">
        <w:rPr>
          <w:rFonts w:eastAsia="Arial"/>
          <w:spacing w:val="7"/>
        </w:rPr>
        <w:t xml:space="preserve"> </w:t>
      </w:r>
      <w:r w:rsidRPr="00E976FE">
        <w:rPr>
          <w:rFonts w:eastAsia="Arial"/>
        </w:rPr>
        <w:t>TP1</w:t>
      </w:r>
      <w:r w:rsidRPr="00E976FE">
        <w:rPr>
          <w:rFonts w:eastAsia="Arial"/>
          <w:spacing w:val="10"/>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sabirna</w:t>
      </w:r>
      <w:r w:rsidRPr="00E976FE">
        <w:rPr>
          <w:rFonts w:eastAsia="Arial"/>
          <w:spacing w:val="17"/>
        </w:rPr>
        <w:t xml:space="preserve"> </w:t>
      </w:r>
      <w:r w:rsidRPr="00E976FE">
        <w:rPr>
          <w:rFonts w:eastAsia="Arial"/>
        </w:rPr>
        <w:t>21</w:t>
      </w:r>
      <w:r w:rsidRPr="00E976FE">
        <w:rPr>
          <w:rFonts w:eastAsia="Arial"/>
          <w:spacing w:val="7"/>
        </w:rPr>
        <w:t xml:space="preserve"> </w:t>
      </w:r>
      <w:r w:rsidRPr="00E976FE">
        <w:rPr>
          <w:rFonts w:eastAsia="Arial"/>
        </w:rPr>
        <w:t>-</w:t>
      </w:r>
      <w:r w:rsidRPr="00E976FE">
        <w:rPr>
          <w:rFonts w:eastAsia="Arial"/>
          <w:spacing w:val="3"/>
        </w:rPr>
        <w:t xml:space="preserve"> </w:t>
      </w:r>
      <w:r w:rsidRPr="00E976FE">
        <w:rPr>
          <w:rFonts w:eastAsia="Arial"/>
        </w:rPr>
        <w:t>26</w:t>
      </w:r>
      <w:r w:rsidRPr="00E976FE">
        <w:rPr>
          <w:rFonts w:eastAsia="Arial"/>
          <w:spacing w:val="7"/>
        </w:rPr>
        <w:t xml:space="preserve"> </w:t>
      </w:r>
      <w:r w:rsidRPr="00E976FE">
        <w:rPr>
          <w:rFonts w:eastAsia="Arial"/>
        </w:rPr>
        <w:t>-</w:t>
      </w:r>
      <w:r w:rsidRPr="00E976FE">
        <w:rPr>
          <w:rFonts w:eastAsia="Arial"/>
          <w:spacing w:val="3"/>
        </w:rPr>
        <w:t xml:space="preserve"> </w:t>
      </w:r>
      <w:r w:rsidRPr="00E976FE">
        <w:rPr>
          <w:rFonts w:eastAsia="Arial"/>
        </w:rPr>
        <w:t>TP2</w:t>
      </w:r>
      <w:r w:rsidRPr="00E976FE">
        <w:rPr>
          <w:rFonts w:eastAsia="Arial"/>
          <w:spacing w:val="10"/>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sabirna</w:t>
      </w:r>
      <w:r w:rsidRPr="00E976FE">
        <w:rPr>
          <w:rFonts w:eastAsia="Arial"/>
          <w:spacing w:val="17"/>
        </w:rPr>
        <w:t xml:space="preserve"> </w:t>
      </w:r>
      <w:r w:rsidRPr="00E976FE">
        <w:rPr>
          <w:rFonts w:eastAsia="Arial"/>
        </w:rPr>
        <w:t>21</w:t>
      </w:r>
      <w:r w:rsidRPr="00E976FE">
        <w:rPr>
          <w:rFonts w:eastAsia="Arial"/>
          <w:spacing w:val="7"/>
        </w:rPr>
        <w:t xml:space="preserve"> </w:t>
      </w:r>
      <w:r w:rsidRPr="00E976FE">
        <w:rPr>
          <w:rFonts w:eastAsia="Arial"/>
        </w:rPr>
        <w:t>-</w:t>
      </w:r>
      <w:r w:rsidRPr="00E976FE">
        <w:rPr>
          <w:rFonts w:eastAsia="Arial"/>
          <w:spacing w:val="3"/>
        </w:rPr>
        <w:t xml:space="preserve"> </w:t>
      </w:r>
      <w:r w:rsidRPr="00E976FE">
        <w:rPr>
          <w:rFonts w:eastAsia="Arial"/>
        </w:rPr>
        <w:t>26</w:t>
      </w:r>
      <w:r w:rsidRPr="00E976FE">
        <w:rPr>
          <w:rFonts w:eastAsia="Arial"/>
          <w:spacing w:val="7"/>
        </w:rPr>
        <w:t xml:space="preserve"> </w:t>
      </w:r>
      <w:r w:rsidRPr="00E976FE">
        <w:rPr>
          <w:rFonts w:eastAsia="Arial"/>
        </w:rPr>
        <w:t>-</w:t>
      </w:r>
      <w:r w:rsidRPr="00E976FE">
        <w:rPr>
          <w:rFonts w:eastAsia="Arial"/>
          <w:spacing w:val="3"/>
        </w:rPr>
        <w:t xml:space="preserve"> </w:t>
      </w:r>
      <w:r w:rsidRPr="00E976FE">
        <w:rPr>
          <w:rFonts w:eastAsia="Arial"/>
        </w:rPr>
        <w:t>TP3</w:t>
      </w:r>
      <w:r w:rsidRPr="00E976FE">
        <w:rPr>
          <w:rFonts w:eastAsia="Arial"/>
          <w:spacing w:val="10"/>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indukciona</w:t>
      </w:r>
      <w:r w:rsidRPr="00E976FE">
        <w:rPr>
          <w:rFonts w:eastAsia="Arial"/>
          <w:spacing w:val="23"/>
        </w:rPr>
        <w:t xml:space="preserve"> </w:t>
      </w:r>
      <w:r w:rsidRPr="00E976FE">
        <w:rPr>
          <w:rFonts w:eastAsia="Arial"/>
        </w:rPr>
        <w:t>NEL</w:t>
      </w:r>
      <w:r w:rsidRPr="00E976FE">
        <w:rPr>
          <w:rFonts w:eastAsia="Arial"/>
          <w:spacing w:val="11"/>
        </w:rPr>
        <w:t xml:space="preserve"> </w:t>
      </w:r>
      <w:r w:rsidRPr="00E976FE">
        <w:rPr>
          <w:rFonts w:eastAsia="Arial"/>
        </w:rPr>
        <w:t>25</w:t>
      </w:r>
      <w:r w:rsidRPr="00E976FE">
        <w:rPr>
          <w:rFonts w:eastAsia="Arial"/>
          <w:spacing w:val="7"/>
        </w:rPr>
        <w:t xml:space="preserve"> </w:t>
      </w:r>
    </w:p>
    <w:p w:rsidRDefault="00E976FE" w:rsidP="00E976FE" w:rsidR="00E976FE" w:rsidRPr="00E976FE">
      <w:pPr>
        <w:spacing w:before="2"/>
        <w:ind w:right="-20"/>
        <w:rPr>
          <w:rFonts w:eastAsia="Arial"/>
        </w:rPr>
      </w:pPr>
      <w:r w:rsidRPr="00E976FE">
        <w:rPr>
          <w:rFonts w:eastAsia="Arial"/>
        </w:rPr>
        <w:t>-Peć</w:t>
      </w:r>
      <w:r w:rsidRPr="00E976FE">
        <w:rPr>
          <w:rFonts w:eastAsia="Arial"/>
          <w:spacing w:val="10"/>
        </w:rPr>
        <w:t xml:space="preserve"> </w:t>
      </w:r>
      <w:r w:rsidRPr="00E976FE">
        <w:rPr>
          <w:rFonts w:eastAsia="Arial"/>
        </w:rPr>
        <w:t>indukciona</w:t>
      </w:r>
      <w:r w:rsidRPr="00E976FE">
        <w:rPr>
          <w:rFonts w:eastAsia="Arial"/>
          <w:spacing w:val="23"/>
        </w:rPr>
        <w:t xml:space="preserve"> </w:t>
      </w:r>
      <w:r w:rsidRPr="00E976FE">
        <w:rPr>
          <w:rFonts w:eastAsia="Arial"/>
        </w:rPr>
        <w:t>NEL</w:t>
      </w:r>
      <w:r w:rsidRPr="00E976FE">
        <w:rPr>
          <w:rFonts w:eastAsia="Arial"/>
          <w:spacing w:val="11"/>
        </w:rPr>
        <w:t xml:space="preserve"> </w:t>
      </w:r>
      <w:r w:rsidRPr="00E976FE">
        <w:rPr>
          <w:rFonts w:eastAsia="Arial"/>
        </w:rPr>
        <w:t>25</w:t>
      </w:r>
      <w:r w:rsidRPr="00E976FE">
        <w:rPr>
          <w:rFonts w:eastAsia="Arial"/>
          <w:spacing w:val="7"/>
        </w:rPr>
        <w:t xml:space="preserve"> </w:t>
      </w:r>
    </w:p>
    <w:p w:rsidRDefault="00E976FE" w:rsidP="00E976FE" w:rsidR="00E976FE" w:rsidRPr="00E976FE">
      <w:pPr>
        <w:spacing w:before="2"/>
        <w:ind w:right="-20"/>
        <w:rPr>
          <w:rFonts w:eastAsia="Arial"/>
        </w:rPr>
      </w:pPr>
      <w:r w:rsidRPr="00E976FE">
        <w:rPr>
          <w:rFonts w:eastAsia="Arial"/>
        </w:rPr>
        <w:t>-Glodalica</w:t>
      </w:r>
      <w:r w:rsidRPr="00E976FE">
        <w:rPr>
          <w:rFonts w:eastAsia="Arial"/>
          <w:spacing w:val="20"/>
        </w:rPr>
        <w:t xml:space="preserve"> </w:t>
      </w:r>
      <w:r w:rsidRPr="00E976FE">
        <w:rPr>
          <w:rFonts w:eastAsia="Arial"/>
        </w:rPr>
        <w:t>za</w:t>
      </w:r>
      <w:r w:rsidRPr="00E976FE">
        <w:rPr>
          <w:rFonts w:eastAsia="Arial"/>
          <w:spacing w:val="7"/>
        </w:rPr>
        <w:t xml:space="preserve"> </w:t>
      </w:r>
      <w:r w:rsidRPr="00E976FE">
        <w:rPr>
          <w:rFonts w:eastAsia="Arial"/>
        </w:rPr>
        <w:t>blokove</w:t>
      </w:r>
      <w:r w:rsidRPr="00E976FE">
        <w:rPr>
          <w:rFonts w:eastAsia="Arial"/>
          <w:spacing w:val="17"/>
        </w:rPr>
        <w:t xml:space="preserve"> </w:t>
      </w:r>
    </w:p>
    <w:p w:rsidRDefault="00D5557E" w:rsidP="00E976FE" w:rsidR="00E976FE" w:rsidRPr="00E976FE">
      <w:pPr>
        <w:spacing w:before="2"/>
        <w:ind w:right="-20"/>
        <w:rPr>
          <w:rFonts w:eastAsia="Arial"/>
          <w:w w:val="103"/>
        </w:rPr>
      </w:pPr>
      <w:r>
        <w:rPr>
          <w:rFonts w:eastAsia="Arial"/>
          <w:w w:val="103"/>
        </w:rPr>
        <w:t xml:space="preserve">-Pila za </w:t>
      </w:r>
      <w:proofErr w:type="spellStart"/>
      <w:r>
        <w:rPr>
          <w:rFonts w:eastAsia="Arial"/>
          <w:w w:val="103"/>
        </w:rPr>
        <w:t>blokov</w:t>
      </w:r>
      <w:proofErr w:type="spellEnd"/>
      <w:r>
        <w:rPr>
          <w:rFonts w:eastAsia="Arial"/>
          <w:w w:val="103"/>
        </w:rPr>
        <w:t>,</w:t>
      </w:r>
      <w:r w:rsidR="00E976FE" w:rsidRPr="00E976FE">
        <w:rPr>
          <w:rFonts w:eastAsia="Arial"/>
          <w:w w:val="103"/>
        </w:rPr>
        <w:t xml:space="preserve"> </w:t>
      </w:r>
    </w:p>
    <w:p w:rsidRDefault="00E976FE" w:rsidP="00E976FE" w:rsidR="00E976FE">
      <w:pPr>
        <w:pStyle w:val="Tijeloteksta2"/>
        <w:rPr>
          <w:rFonts w:cs="Times New Roman" w:hAnsi="Times New Roman" w:ascii="Times New Roman"/>
          <w:sz w:val="24"/>
        </w:rPr>
      </w:pPr>
    </w:p>
    <w:p w:rsidRDefault="00092600" w:rsidP="00E976FE" w:rsidR="00E976FE" w:rsidRPr="00092600">
      <w:pPr>
        <w:jc w:val="both"/>
      </w:pPr>
      <w:r w:rsidRPr="00092600">
        <w:t>3).</w:t>
      </w:r>
      <w:r w:rsidRPr="00092600">
        <w:tab/>
      </w:r>
      <w:r w:rsidR="00E976FE" w:rsidRPr="00092600">
        <w:t xml:space="preserve">pokretnine </w:t>
      </w:r>
      <w:r w:rsidRPr="00092600">
        <w:t xml:space="preserve">kao dio gospodarske i tehnološke cjeline, </w:t>
      </w:r>
      <w:r w:rsidR="00E976FE" w:rsidRPr="00092600">
        <w:t xml:space="preserve">na kojima ne postoji </w:t>
      </w:r>
      <w:proofErr w:type="spellStart"/>
      <w:r w:rsidR="00E976FE" w:rsidRPr="00092600">
        <w:t>razlučno</w:t>
      </w:r>
      <w:proofErr w:type="spellEnd"/>
      <w:r w:rsidR="00E976FE" w:rsidRPr="00092600">
        <w:t xml:space="preserve"> pravo, a sastavni su dio tehnološke cjeline i u procjeni sudskog vještaka su posebno iskazane i procijenjene, koje</w:t>
      </w:r>
      <w:r w:rsidRPr="00092600">
        <w:t xml:space="preserve"> su prodane </w:t>
      </w:r>
      <w:r w:rsidR="00E976FE" w:rsidRPr="00092600">
        <w:t xml:space="preserve">zajedno sa nekretninama i pokretninama na kojima postoji </w:t>
      </w:r>
      <w:proofErr w:type="spellStart"/>
      <w:r w:rsidR="00E976FE" w:rsidRPr="00092600">
        <w:t>razlučno</w:t>
      </w:r>
      <w:proofErr w:type="spellEnd"/>
      <w:r w:rsidR="00E976FE" w:rsidRPr="00092600">
        <w:t xml:space="preserve"> pravo</w:t>
      </w:r>
      <w:r w:rsidRPr="00092600">
        <w:t xml:space="preserve"> pobliže navedene u točkama I.1. i I.2. izreke ovog rješenja</w:t>
      </w:r>
      <w:r w:rsidR="00E976FE" w:rsidRPr="00092600">
        <w:t xml:space="preserve">, </w:t>
      </w:r>
    </w:p>
    <w:p w:rsidRDefault="00E976FE" w:rsidP="00E976FE" w:rsidR="00E976FE" w:rsidRPr="00E976FE">
      <w:pPr>
        <w:pStyle w:val="Tijeloteksta2"/>
        <w:rPr>
          <w:rFonts w:cs="Times New Roman" w:hAnsi="Times New Roman" w:ascii="Times New Roman"/>
          <w:sz w:val="24"/>
        </w:rPr>
      </w:pPr>
    </w:p>
    <w:p w:rsidRDefault="00975436" w:rsidP="00E976FE" w:rsidR="00975436" w:rsidRPr="00E976FE">
      <w:pPr>
        <w:pStyle w:val="Tijeloteksta2"/>
        <w:rPr>
          <w:rFonts w:cs="Times New Roman" w:hAnsi="Times New Roman" w:ascii="Times New Roman"/>
          <w:sz w:val="24"/>
        </w:rPr>
      </w:pPr>
      <w:r w:rsidRPr="00E976FE">
        <w:rPr>
          <w:rFonts w:cs="Times New Roman" w:hAnsi="Times New Roman" w:ascii="Times New Roman"/>
          <w:sz w:val="24"/>
        </w:rPr>
        <w:t xml:space="preserve">dosuđuju se </w:t>
      </w:r>
      <w:r w:rsidR="00340684" w:rsidRPr="00E976FE">
        <w:rPr>
          <w:rFonts w:cs="Times New Roman" w:hAnsi="Times New Roman" w:ascii="Times New Roman"/>
          <w:sz w:val="24"/>
        </w:rPr>
        <w:t xml:space="preserve">kupcu </w:t>
      </w:r>
      <w:proofErr w:type="spellStart"/>
      <w:r w:rsidR="00340684" w:rsidRPr="00E976FE">
        <w:rPr>
          <w:rFonts w:cs="Times New Roman" w:hAnsi="Times New Roman" w:ascii="Times New Roman"/>
          <w:sz w:val="24"/>
        </w:rPr>
        <w:t>I</w:t>
      </w:r>
      <w:r w:rsidR="00AA428B" w:rsidRPr="00E976FE">
        <w:rPr>
          <w:rFonts w:cs="Times New Roman" w:eastAsia="Arial Unicode MS" w:hAnsi="Times New Roman" w:ascii="Times New Roman"/>
          <w:sz w:val="24"/>
        </w:rPr>
        <w:t>mpol</w:t>
      </w:r>
      <w:proofErr w:type="spellEnd"/>
      <w:r w:rsidR="00AA428B" w:rsidRPr="00E976FE">
        <w:rPr>
          <w:rFonts w:cs="Times New Roman" w:eastAsia="Arial Unicode MS" w:hAnsi="Times New Roman" w:ascii="Times New Roman"/>
          <w:sz w:val="24"/>
        </w:rPr>
        <w:t xml:space="preserve">-TLM d.o.o., Šibenik, Ulica Narodnog preporoda 12, </w:t>
      </w:r>
      <w:r w:rsidR="00E976FE" w:rsidRPr="00E976FE">
        <w:rPr>
          <w:rFonts w:cs="Times New Roman" w:eastAsia="Arial Unicode MS" w:hAnsi="Times New Roman" w:ascii="Times New Roman"/>
          <w:sz w:val="24"/>
        </w:rPr>
        <w:t>OIB:928</w:t>
      </w:r>
      <w:r w:rsidR="00AA428B" w:rsidRPr="00E976FE">
        <w:rPr>
          <w:rFonts w:cs="Times New Roman" w:eastAsia="Arial Unicode MS" w:hAnsi="Times New Roman" w:ascii="Times New Roman"/>
          <w:sz w:val="24"/>
        </w:rPr>
        <w:t>47338730</w:t>
      </w:r>
      <w:r w:rsidR="00D5557E">
        <w:rPr>
          <w:rFonts w:cs="Times New Roman" w:eastAsia="Arial Unicode MS" w:hAnsi="Times New Roman" w:ascii="Times New Roman"/>
          <w:sz w:val="24"/>
        </w:rPr>
        <w:t>, te se utvrđuje da je ovaj kupac ponudio najveću cijenu i da su ispunjene pretpostavke da mu se ova imovina stečajnog dužnika dosudi</w:t>
      </w:r>
      <w:r w:rsidRPr="00E976FE">
        <w:rPr>
          <w:rFonts w:cs="Times New Roman" w:eastAsia="Arial Unicode MS" w:hAnsi="Times New Roman" w:ascii="Times New Roman"/>
          <w:sz w:val="24"/>
        </w:rPr>
        <w:t>.</w:t>
      </w:r>
    </w:p>
    <w:p w:rsidRDefault="00DE47A3" w:rsidP="00975436" w:rsidR="00DE47A3" w:rsidRPr="00E976FE">
      <w:pPr>
        <w:pStyle w:val="Tijeloteksta2"/>
        <w:rPr>
          <w:rFonts w:cs="Times New Roman" w:eastAsia="Arial Unicode MS" w:hAnsi="Times New Roman" w:ascii="Times New Roman"/>
          <w:sz w:val="24"/>
        </w:rPr>
      </w:pPr>
    </w:p>
    <w:p w:rsidRDefault="00092E6B" w:rsidP="00092E6B" w:rsidR="00092E6B" w:rsidRPr="00E976FE">
      <w:pPr>
        <w:tabs>
          <w:tab w:pos="2433" w:val="left"/>
          <w:tab w:pos="3381" w:val="left"/>
          <w:tab w:pos="4341" w:val="left"/>
          <w:tab w:pos="5301" w:val="left"/>
          <w:tab w:pos="7248" w:val="left"/>
          <w:tab w:pos="8199" w:val="left"/>
          <w:tab w:pos="8934" w:val="left"/>
        </w:tabs>
        <w:jc w:val="both"/>
      </w:pPr>
      <w:r>
        <w:rPr>
          <w:rFonts w:eastAsia="Arial Unicode MS"/>
        </w:rPr>
        <w:t xml:space="preserve">II.        </w:t>
      </w:r>
      <w:r w:rsidR="00DE47A3" w:rsidRPr="00E976FE">
        <w:t xml:space="preserve">Utvrđuje se da su </w:t>
      </w:r>
      <w:r w:rsidR="00E976FE">
        <w:t xml:space="preserve">nekretnine </w:t>
      </w:r>
      <w:r w:rsidR="00DE47A3" w:rsidRPr="00E976FE">
        <w:t>iz točke I.</w:t>
      </w:r>
      <w:r w:rsidR="00E976FE">
        <w:t>1.</w:t>
      </w:r>
      <w:r w:rsidR="00DE47A3" w:rsidRPr="00E976FE">
        <w:t xml:space="preserve"> ovog rješenja</w:t>
      </w:r>
      <w:r w:rsidR="005A68D9">
        <w:t>,</w:t>
      </w:r>
      <w:r w:rsidR="00DE47A3" w:rsidRPr="00E976FE">
        <w:t xml:space="preserve"> </w:t>
      </w:r>
      <w:r>
        <w:rPr>
          <w:rFonts w:eastAsia="Arial Unicode MS"/>
        </w:rPr>
        <w:t xml:space="preserve">osim nekretnine </w:t>
      </w:r>
      <w:r>
        <w:t>bez kat. čest. STOLARIJA</w:t>
      </w:r>
      <w:r w:rsidR="005A68D9">
        <w:t>,</w:t>
      </w:r>
      <w:r w:rsidRPr="00E976FE">
        <w:t xml:space="preserve"> </w:t>
      </w:r>
      <w:r w:rsidR="005A68D9">
        <w:t>opterećene</w:t>
      </w:r>
      <w:r w:rsidR="00DE47A3" w:rsidRPr="00E976FE">
        <w:t xml:space="preserve"> </w:t>
      </w:r>
      <w:proofErr w:type="spellStart"/>
      <w:r w:rsidR="00DE47A3" w:rsidRPr="00E976FE">
        <w:t>razlučnim</w:t>
      </w:r>
      <w:proofErr w:type="spellEnd"/>
      <w:r w:rsidR="00DE47A3" w:rsidRPr="00E976FE">
        <w:t xml:space="preserve"> pravom u korist </w:t>
      </w:r>
      <w:r w:rsidR="00E976FE" w:rsidRPr="00DE40D2">
        <w:t xml:space="preserve">HETA </w:t>
      </w:r>
      <w:proofErr w:type="spellStart"/>
      <w:r w:rsidR="00E976FE" w:rsidRPr="00DE40D2">
        <w:t>Asset</w:t>
      </w:r>
      <w:proofErr w:type="spellEnd"/>
      <w:r w:rsidR="00E976FE" w:rsidRPr="00DE40D2">
        <w:t xml:space="preserve"> </w:t>
      </w:r>
      <w:proofErr w:type="spellStart"/>
      <w:r w:rsidR="00E976FE" w:rsidRPr="00DE40D2">
        <w:t>Resolution</w:t>
      </w:r>
      <w:proofErr w:type="spellEnd"/>
      <w:r w:rsidR="00E976FE" w:rsidRPr="00DE40D2">
        <w:t xml:space="preserve"> AG, </w:t>
      </w:r>
      <w:proofErr w:type="spellStart"/>
      <w:r w:rsidR="00E976FE" w:rsidRPr="00DE40D2">
        <w:t>Klagenfurt</w:t>
      </w:r>
      <w:proofErr w:type="spellEnd"/>
      <w:r w:rsidR="00E976FE" w:rsidRPr="00DE40D2">
        <w:t>, Austrija,</w:t>
      </w:r>
      <w:r w:rsidR="00E976FE">
        <w:rPr>
          <w:color w:val="FF0000"/>
        </w:rPr>
        <w:t xml:space="preserve"> </w:t>
      </w:r>
      <w:r w:rsidR="00E976FE" w:rsidRPr="00182181">
        <w:t>ranije</w:t>
      </w:r>
      <w:r w:rsidR="00E976FE">
        <w:rPr>
          <w:color w:val="FF0000"/>
        </w:rPr>
        <w:t xml:space="preserve"> </w:t>
      </w:r>
      <w:r w:rsidR="00E976FE">
        <w:t xml:space="preserve">HYPO ALPE-ADRIA BANK AG, </w:t>
      </w:r>
      <w:proofErr w:type="spellStart"/>
      <w:r w:rsidR="00E976FE">
        <w:t>Klagenfurt</w:t>
      </w:r>
      <w:proofErr w:type="spellEnd"/>
      <w:r w:rsidR="00E976FE">
        <w:t xml:space="preserve">, Austrija, sada </w:t>
      </w:r>
      <w:proofErr w:type="spellStart"/>
      <w:r w:rsidR="00E976FE">
        <w:t>Impol</w:t>
      </w:r>
      <w:proofErr w:type="spellEnd"/>
      <w:r w:rsidR="00E976FE">
        <w:t>-TLM d.o.o. Šibenik, JADRANSKE BANKE d.d. Šibenik, prenijeto na</w:t>
      </w:r>
      <w:r w:rsidR="00E976FE" w:rsidRPr="00C00048">
        <w:t xml:space="preserve"> </w:t>
      </w:r>
      <w:r w:rsidR="00E976FE">
        <w:t xml:space="preserve">ranije IMAGINACIJA ALUMINIUM d.o.o., Šibenik sada </w:t>
      </w:r>
      <w:proofErr w:type="spellStart"/>
      <w:r w:rsidR="00E976FE">
        <w:t>Impol</w:t>
      </w:r>
      <w:proofErr w:type="spellEnd"/>
      <w:r w:rsidR="00E976FE">
        <w:t>-</w:t>
      </w:r>
      <w:r w:rsidR="00E976FE" w:rsidRPr="00C00048">
        <w:t xml:space="preserve">TLM d.o.o. Šibenik i HRVATSKE POŠTANSKE BANKE </w:t>
      </w:r>
      <w:r w:rsidR="00E976FE">
        <w:t xml:space="preserve">d.d. Zagreb, </w:t>
      </w:r>
      <w:r w:rsidR="00DE47A3" w:rsidRPr="00E976FE">
        <w:t xml:space="preserve">sada </w:t>
      </w:r>
      <w:proofErr w:type="spellStart"/>
      <w:r w:rsidR="00DE47A3" w:rsidRPr="00E976FE">
        <w:t>I</w:t>
      </w:r>
      <w:r w:rsidR="00DE47A3" w:rsidRPr="00E976FE">
        <w:rPr>
          <w:rFonts w:eastAsia="Arial Unicode MS"/>
        </w:rPr>
        <w:t>mpol</w:t>
      </w:r>
      <w:proofErr w:type="spellEnd"/>
      <w:r w:rsidR="00DE47A3" w:rsidRPr="00E976FE">
        <w:rPr>
          <w:rFonts w:eastAsia="Arial Unicode MS"/>
        </w:rPr>
        <w:t>-TLM d.o.o., Šibenik</w:t>
      </w:r>
      <w:r>
        <w:rPr>
          <w:rFonts w:eastAsia="Arial Unicode MS"/>
        </w:rPr>
        <w:t>.</w:t>
      </w:r>
    </w:p>
    <w:p w:rsidRDefault="00E976FE" w:rsidP="00092E6B" w:rsidR="00E976FE" w:rsidRPr="00092E6B">
      <w:pPr>
        <w:jc w:val="both"/>
      </w:pPr>
    </w:p>
    <w:p w:rsidRDefault="00E976FE" w:rsidP="00E976FE" w:rsidR="00E976FE" w:rsidRPr="00006969">
      <w:pPr>
        <w:jc w:val="both"/>
      </w:pPr>
      <w:r>
        <w:rPr>
          <w:rFonts w:eastAsia="Arial Unicode MS"/>
        </w:rPr>
        <w:t>III.</w:t>
      </w:r>
      <w:r>
        <w:rPr>
          <w:rFonts w:eastAsia="Arial Unicode MS"/>
        </w:rPr>
        <w:tab/>
      </w:r>
      <w:r w:rsidRPr="00006969">
        <w:t xml:space="preserve">Nalaže se </w:t>
      </w:r>
      <w:r>
        <w:t xml:space="preserve">Općinskom sudu u Šibeniku, Zemljišnoknjižnom odjelu </w:t>
      </w:r>
      <w:r w:rsidRPr="00006969">
        <w:t xml:space="preserve">izvršiti upis zabilježbe rješenja o </w:t>
      </w:r>
      <w:r w:rsidR="00327E51">
        <w:t>dosudi</w:t>
      </w:r>
      <w:r>
        <w:t xml:space="preserve"> nekretnina</w:t>
      </w:r>
      <w:r w:rsidRPr="00006969">
        <w:t xml:space="preserve"> dužnika iz točke I.</w:t>
      </w:r>
      <w:r>
        <w:t>1.</w:t>
      </w:r>
      <w:r w:rsidRPr="00006969">
        <w:t xml:space="preserve"> </w:t>
      </w:r>
      <w:r w:rsidR="00F30924">
        <w:t xml:space="preserve">izreke </w:t>
      </w:r>
      <w:r w:rsidRPr="00006969">
        <w:t>ovog rješenja.</w:t>
      </w:r>
    </w:p>
    <w:p w:rsidRDefault="00D5557E" w:rsidP="00D5557E" w:rsidR="00D5557E">
      <w:pPr>
        <w:jc w:val="both"/>
      </w:pPr>
    </w:p>
    <w:p w:rsidRDefault="00D5557E" w:rsidP="00D5557E" w:rsidR="00D5557E">
      <w:pPr>
        <w:jc w:val="both"/>
      </w:pPr>
      <w:r w:rsidRPr="00D5557E">
        <w:t>IV.</w:t>
      </w:r>
      <w:r w:rsidRPr="00D5557E">
        <w:tab/>
        <w:t>Utvrđuje se da su pokretnine iz točke I.</w:t>
      </w:r>
      <w:r>
        <w:t>2.</w:t>
      </w:r>
      <w:r w:rsidRPr="00D5557E">
        <w:t xml:space="preserve"> ovog rješenja opterećena </w:t>
      </w:r>
      <w:proofErr w:type="spellStart"/>
      <w:r w:rsidRPr="00D5557E">
        <w:t>razlučnim</w:t>
      </w:r>
      <w:proofErr w:type="spellEnd"/>
      <w:r w:rsidRPr="00D5557E">
        <w:t xml:space="preserve"> pravom u korist </w:t>
      </w:r>
      <w:r w:rsidRPr="00DE40D2">
        <w:t xml:space="preserve">HETA </w:t>
      </w:r>
      <w:proofErr w:type="spellStart"/>
      <w:r w:rsidRPr="00DE40D2">
        <w:t>Asset</w:t>
      </w:r>
      <w:proofErr w:type="spellEnd"/>
      <w:r w:rsidRPr="00DE40D2">
        <w:t xml:space="preserve"> </w:t>
      </w:r>
      <w:proofErr w:type="spellStart"/>
      <w:r w:rsidRPr="00DE40D2">
        <w:t>Resolution</w:t>
      </w:r>
      <w:proofErr w:type="spellEnd"/>
      <w:r w:rsidRPr="00DE40D2">
        <w:t xml:space="preserve"> AG, </w:t>
      </w:r>
      <w:proofErr w:type="spellStart"/>
      <w:r w:rsidRPr="00DE40D2">
        <w:t>Klagenfurt</w:t>
      </w:r>
      <w:proofErr w:type="spellEnd"/>
      <w:r w:rsidRPr="00DE40D2">
        <w:t>, Austrija,</w:t>
      </w:r>
      <w:r>
        <w:rPr>
          <w:color w:val="FF0000"/>
        </w:rPr>
        <w:t xml:space="preserve"> </w:t>
      </w:r>
      <w:r w:rsidRPr="00182181">
        <w:t>ranije</w:t>
      </w:r>
      <w:r>
        <w:rPr>
          <w:color w:val="FF0000"/>
        </w:rPr>
        <w:t xml:space="preserve"> </w:t>
      </w:r>
      <w:r>
        <w:t xml:space="preserve">HYPO ALPE-ADRIA BANK AG, </w:t>
      </w:r>
      <w:proofErr w:type="spellStart"/>
      <w:r>
        <w:t>Klagenfurt</w:t>
      </w:r>
      <w:proofErr w:type="spellEnd"/>
      <w:r>
        <w:t xml:space="preserve">, Austrija, sada </w:t>
      </w:r>
      <w:proofErr w:type="spellStart"/>
      <w:r>
        <w:t>Impol</w:t>
      </w:r>
      <w:proofErr w:type="spellEnd"/>
      <w:r>
        <w:t>-</w:t>
      </w:r>
      <w:r w:rsidRPr="00C00048">
        <w:t>TLM d.o.o. Šibenik</w:t>
      </w:r>
      <w:r w:rsidR="00B267EB">
        <w:t xml:space="preserve"> i</w:t>
      </w:r>
      <w:r>
        <w:t xml:space="preserve"> JADRANSKE BANKE d.d. Šibenik, prenijeto na</w:t>
      </w:r>
      <w:r w:rsidRPr="00C00048">
        <w:t xml:space="preserve"> </w:t>
      </w:r>
      <w:r>
        <w:t xml:space="preserve">ranije IMAGINACIJA ALUMINIUM d.o.o., Šibenik, sada </w:t>
      </w:r>
      <w:proofErr w:type="spellStart"/>
      <w:r>
        <w:t>Impol</w:t>
      </w:r>
      <w:proofErr w:type="spellEnd"/>
      <w:r>
        <w:t>-</w:t>
      </w:r>
      <w:r w:rsidRPr="00C00048">
        <w:t>TLM d.o.o. Šibenik</w:t>
      </w:r>
      <w:r>
        <w:t>.</w:t>
      </w:r>
    </w:p>
    <w:p w:rsidRDefault="00D5557E" w:rsidP="00D5557E" w:rsidR="00D5557E">
      <w:pPr>
        <w:jc w:val="both"/>
      </w:pPr>
    </w:p>
    <w:p w:rsidRDefault="00D5557E" w:rsidP="00D5557E" w:rsidR="00D5557E" w:rsidRPr="00182181">
      <w:pPr>
        <w:jc w:val="both"/>
      </w:pPr>
      <w:r>
        <w:t>V</w:t>
      </w:r>
      <w:r w:rsidRPr="00182181">
        <w:t>.</w:t>
      </w:r>
      <w:r w:rsidRPr="00182181">
        <w:tab/>
        <w:t>Nalaže se F</w:t>
      </w:r>
      <w:r>
        <w:t xml:space="preserve">inancijskoj agenciji da u </w:t>
      </w:r>
      <w:r w:rsidRPr="00182181">
        <w:t xml:space="preserve">upisniku založnih prava na pokretninama dužnika TLM </w:t>
      </w:r>
      <w:proofErr w:type="spellStart"/>
      <w:r w:rsidRPr="00182181">
        <w:t>Aluminium</w:t>
      </w:r>
      <w:proofErr w:type="spellEnd"/>
      <w:r w:rsidRPr="00182181">
        <w:t xml:space="preserve"> d.d. u stečaju, Šibenik</w:t>
      </w:r>
      <w:r>
        <w:t>,</w:t>
      </w:r>
      <w:r w:rsidRPr="00182181">
        <w:t xml:space="preserve"> izvrši upis zabilježbe rješenja o </w:t>
      </w:r>
      <w:r w:rsidR="00327E51">
        <w:t>dosudi</w:t>
      </w:r>
      <w:r w:rsidRPr="00182181">
        <w:t xml:space="preserve"> pokretnina dužnika iz točke I</w:t>
      </w:r>
      <w:r>
        <w:t>.2</w:t>
      </w:r>
      <w:r w:rsidRPr="00182181">
        <w:t xml:space="preserve">. </w:t>
      </w:r>
      <w:r w:rsidR="00F30924">
        <w:t xml:space="preserve">izreke </w:t>
      </w:r>
      <w:r w:rsidRPr="00182181">
        <w:t>ovog rješenja.</w:t>
      </w:r>
    </w:p>
    <w:p w:rsidRDefault="00E976FE" w:rsidP="00975436" w:rsidR="00E976FE" w:rsidRPr="00E976FE">
      <w:pPr>
        <w:pStyle w:val="Tijeloteksta2"/>
        <w:rPr>
          <w:rFonts w:cs="Times New Roman" w:eastAsia="Arial Unicode MS" w:hAnsi="Times New Roman" w:ascii="Times New Roman"/>
          <w:sz w:val="24"/>
        </w:rPr>
      </w:pPr>
    </w:p>
    <w:p w:rsidRDefault="00612425" w:rsidP="00B267EB" w:rsidR="00B267EB" w:rsidRPr="00B267EB">
      <w:pPr>
        <w:pStyle w:val="Tijeloteksta2"/>
        <w:rPr>
          <w:rFonts w:cs="Times New Roman" w:eastAsia="Arial Unicode MS" w:hAnsi="Times New Roman" w:ascii="Times New Roman"/>
          <w:sz w:val="24"/>
        </w:rPr>
      </w:pPr>
      <w:r w:rsidRPr="00B267EB">
        <w:rPr>
          <w:rFonts w:cs="Times New Roman" w:eastAsia="Arial Unicode MS" w:hAnsi="Times New Roman" w:ascii="Times New Roman"/>
          <w:sz w:val="24"/>
        </w:rPr>
        <w:t>V</w:t>
      </w:r>
      <w:r w:rsidR="00167256" w:rsidRPr="00B267EB">
        <w:rPr>
          <w:rFonts w:cs="Times New Roman" w:eastAsia="Arial Unicode MS" w:hAnsi="Times New Roman" w:ascii="Times New Roman"/>
          <w:sz w:val="24"/>
        </w:rPr>
        <w:t>I</w:t>
      </w:r>
      <w:r w:rsidR="00340684" w:rsidRPr="00B267EB">
        <w:rPr>
          <w:rFonts w:cs="Times New Roman" w:eastAsia="Arial Unicode MS" w:hAnsi="Times New Roman" w:ascii="Times New Roman"/>
          <w:sz w:val="24"/>
        </w:rPr>
        <w:t>.</w:t>
      </w:r>
      <w:r w:rsidR="00340684" w:rsidRPr="00B267EB">
        <w:rPr>
          <w:rFonts w:cs="Times New Roman" w:eastAsia="Arial Unicode MS" w:hAnsi="Times New Roman" w:ascii="Times New Roman"/>
          <w:sz w:val="24"/>
        </w:rPr>
        <w:tab/>
      </w:r>
      <w:r w:rsidR="00B267EB" w:rsidRPr="00B267EB">
        <w:rPr>
          <w:rFonts w:cs="Times New Roman" w:eastAsia="Arial Unicode MS" w:hAnsi="Times New Roman" w:ascii="Times New Roman"/>
          <w:sz w:val="24"/>
        </w:rPr>
        <w:t>Utvrđuje se da najveća ponuđena cijena za cjelinu imovin</w:t>
      </w:r>
      <w:r w:rsidR="00327E51">
        <w:rPr>
          <w:rFonts w:cs="Times New Roman" w:eastAsia="Arial Unicode MS" w:hAnsi="Times New Roman" w:ascii="Times New Roman"/>
          <w:sz w:val="24"/>
        </w:rPr>
        <w:t>e, koju čine nekretnine i pokretnine</w:t>
      </w:r>
      <w:r w:rsidR="00B267EB" w:rsidRPr="00B267EB">
        <w:rPr>
          <w:rFonts w:cs="Times New Roman" w:eastAsia="Arial Unicode MS" w:hAnsi="Times New Roman" w:ascii="Times New Roman"/>
          <w:sz w:val="24"/>
        </w:rPr>
        <w:t xml:space="preserve"> iz točke I.1., I.2. i I.3 </w:t>
      </w:r>
      <w:r w:rsidR="00327E51">
        <w:rPr>
          <w:rFonts w:cs="Times New Roman" w:eastAsia="Arial Unicode MS" w:hAnsi="Times New Roman" w:ascii="Times New Roman"/>
          <w:sz w:val="24"/>
        </w:rPr>
        <w:t xml:space="preserve">izreke ovog rješenja, </w:t>
      </w:r>
      <w:r w:rsidR="00B267EB" w:rsidRPr="00B267EB">
        <w:rPr>
          <w:rFonts w:cs="Times New Roman" w:eastAsia="Arial Unicode MS" w:hAnsi="Times New Roman" w:ascii="Times New Roman"/>
          <w:sz w:val="24"/>
        </w:rPr>
        <w:t xml:space="preserve">iznosi </w:t>
      </w:r>
      <w:r w:rsidR="00A15140">
        <w:rPr>
          <w:rFonts w:cs="Times New Roman" w:eastAsia="Arial Unicode MS" w:hAnsi="Times New Roman" w:ascii="Times New Roman"/>
          <w:sz w:val="24"/>
        </w:rPr>
        <w:t>73.300.001,00</w:t>
      </w:r>
      <w:r w:rsidR="00B267EB" w:rsidRPr="00B267EB">
        <w:rPr>
          <w:rFonts w:cs="Times New Roman" w:eastAsia="Arial Unicode MS" w:hAnsi="Times New Roman" w:ascii="Times New Roman"/>
          <w:sz w:val="24"/>
        </w:rPr>
        <w:t xml:space="preserve"> kuna, od čega se na nekretnine iz točke I.1. izreke ovog rješenja odnosi iznos od 33.856.222,46 kn, na pokretnine iz točke I.2. izreke ovog rješenja odnosi se iznos od 32.547.192,11 kn, a na pokretnine iz točke I.3. izreke ovog rješenja odnosi se iznos od 6.896.586,43 kn.</w:t>
      </w:r>
    </w:p>
    <w:p w:rsidRDefault="00B267EB" w:rsidP="00975436" w:rsidR="00B267EB">
      <w:pPr>
        <w:pStyle w:val="Tijeloteksta2"/>
        <w:rPr>
          <w:rFonts w:cs="Times New Roman" w:eastAsia="Arial Unicode MS" w:hAnsi="Times New Roman" w:ascii="Times New Roman"/>
          <w:color w:val="FF0000"/>
          <w:sz w:val="24"/>
          <w:u w:val="single"/>
        </w:rPr>
      </w:pPr>
    </w:p>
    <w:p w:rsidRDefault="00B267EB" w:rsidP="00975436" w:rsidR="00B267EB">
      <w:pPr>
        <w:pStyle w:val="Tijeloteksta2"/>
        <w:rPr>
          <w:rFonts w:cs="Times New Roman" w:eastAsia="Arial Unicode MS" w:hAnsi="Times New Roman" w:ascii="Times New Roman"/>
          <w:sz w:val="24"/>
        </w:rPr>
      </w:pPr>
      <w:r w:rsidRPr="00B267EB">
        <w:rPr>
          <w:rFonts w:cs="Times New Roman" w:eastAsia="Arial Unicode MS" w:hAnsi="Times New Roman" w:ascii="Times New Roman"/>
          <w:sz w:val="24"/>
        </w:rPr>
        <w:t xml:space="preserve">VII. </w:t>
      </w:r>
      <w:r>
        <w:rPr>
          <w:rFonts w:cs="Times New Roman" w:eastAsia="Arial Unicode MS" w:hAnsi="Times New Roman" w:ascii="Times New Roman"/>
          <w:sz w:val="24"/>
        </w:rPr>
        <w:tab/>
        <w:t xml:space="preserve">Utvrđuje se da u najvećoj ponuđenoj cijeni </w:t>
      </w:r>
      <w:r w:rsidR="00327E51">
        <w:rPr>
          <w:rFonts w:cs="Times New Roman" w:eastAsia="Arial Unicode MS" w:hAnsi="Times New Roman" w:ascii="Times New Roman"/>
          <w:sz w:val="24"/>
        </w:rPr>
        <w:t xml:space="preserve">nekretnina </w:t>
      </w:r>
      <w:r>
        <w:rPr>
          <w:rFonts w:cs="Times New Roman" w:eastAsia="Arial Unicode MS" w:hAnsi="Times New Roman" w:ascii="Times New Roman"/>
          <w:sz w:val="24"/>
        </w:rPr>
        <w:t>nije sadržan porez na promet nekretnina</w:t>
      </w:r>
      <w:r w:rsidR="0090727E">
        <w:rPr>
          <w:rFonts w:cs="Times New Roman" w:eastAsia="Arial Unicode MS" w:hAnsi="Times New Roman" w:ascii="Times New Roman"/>
          <w:sz w:val="24"/>
        </w:rPr>
        <w:t>, koji plaća kupac</w:t>
      </w:r>
      <w:r>
        <w:rPr>
          <w:rFonts w:cs="Times New Roman" w:eastAsia="Arial Unicode MS" w:hAnsi="Times New Roman" w:ascii="Times New Roman"/>
          <w:sz w:val="24"/>
        </w:rPr>
        <w:t xml:space="preserve">, a u cijeni pokretnina </w:t>
      </w:r>
      <w:r w:rsidR="00327E51">
        <w:rPr>
          <w:rFonts w:cs="Times New Roman" w:eastAsia="Arial Unicode MS" w:hAnsi="Times New Roman" w:ascii="Times New Roman"/>
          <w:sz w:val="24"/>
        </w:rPr>
        <w:t xml:space="preserve">da nije sadržan </w:t>
      </w:r>
      <w:r>
        <w:rPr>
          <w:rFonts w:cs="Times New Roman" w:eastAsia="Arial Unicode MS" w:hAnsi="Times New Roman" w:ascii="Times New Roman"/>
          <w:sz w:val="24"/>
        </w:rPr>
        <w:t>porez na dodanu vrijednost, slijedom čega na cijenu kupljenih pokretnina u iznos</w:t>
      </w:r>
      <w:r w:rsidR="00A15140">
        <w:rPr>
          <w:rFonts w:cs="Times New Roman" w:eastAsia="Arial Unicode MS" w:hAnsi="Times New Roman" w:ascii="Times New Roman"/>
          <w:sz w:val="24"/>
        </w:rPr>
        <w:t>u</w:t>
      </w:r>
      <w:r w:rsidR="00327E51">
        <w:rPr>
          <w:rFonts w:cs="Times New Roman" w:eastAsia="Arial Unicode MS" w:hAnsi="Times New Roman" w:ascii="Times New Roman"/>
          <w:sz w:val="24"/>
        </w:rPr>
        <w:t xml:space="preserve"> od 39.443.778,54 kn obračunati</w:t>
      </w:r>
      <w:r>
        <w:rPr>
          <w:rFonts w:cs="Times New Roman" w:eastAsia="Arial Unicode MS" w:hAnsi="Times New Roman" w:ascii="Times New Roman"/>
          <w:sz w:val="24"/>
        </w:rPr>
        <w:t xml:space="preserve"> porez na dodanu vrijednost po stopi</w:t>
      </w:r>
      <w:r w:rsidR="00327E51">
        <w:rPr>
          <w:rFonts w:cs="Times New Roman" w:eastAsia="Arial Unicode MS" w:hAnsi="Times New Roman" w:ascii="Times New Roman"/>
          <w:sz w:val="24"/>
        </w:rPr>
        <w:t xml:space="preserve"> od 25% </w:t>
      </w:r>
      <w:r>
        <w:rPr>
          <w:rFonts w:cs="Times New Roman" w:eastAsia="Arial Unicode MS" w:hAnsi="Times New Roman" w:ascii="Times New Roman"/>
          <w:sz w:val="24"/>
        </w:rPr>
        <w:t>iznosi 9.860.944,63 kn</w:t>
      </w:r>
      <w:r w:rsidR="00A15140">
        <w:rPr>
          <w:rFonts w:cs="Times New Roman" w:eastAsia="Arial Unicode MS" w:hAnsi="Times New Roman" w:ascii="Times New Roman"/>
          <w:sz w:val="24"/>
        </w:rPr>
        <w:t>.</w:t>
      </w:r>
    </w:p>
    <w:p w:rsidRDefault="00DC0347" w:rsidP="00975436" w:rsidR="00DC0347">
      <w:pPr>
        <w:pStyle w:val="Tijeloteksta2"/>
        <w:rPr>
          <w:rFonts w:cs="Times New Roman" w:eastAsia="Arial Unicode MS" w:hAnsi="Times New Roman" w:ascii="Times New Roman"/>
          <w:sz w:val="24"/>
        </w:rPr>
      </w:pPr>
    </w:p>
    <w:p w:rsidRDefault="00DC0347" w:rsidP="00975436" w:rsidR="00DC0347">
      <w:pPr>
        <w:pStyle w:val="Tijeloteksta2"/>
        <w:rPr>
          <w:rFonts w:cs="Times New Roman" w:eastAsia="Arial Unicode MS" w:hAnsi="Times New Roman" w:ascii="Times New Roman"/>
          <w:sz w:val="24"/>
        </w:rPr>
      </w:pPr>
      <w:r>
        <w:rPr>
          <w:rFonts w:cs="Times New Roman" w:eastAsia="Arial Unicode MS" w:hAnsi="Times New Roman" w:ascii="Times New Roman"/>
          <w:sz w:val="24"/>
        </w:rPr>
        <w:t xml:space="preserve">VIII. </w:t>
      </w:r>
      <w:r>
        <w:rPr>
          <w:rFonts w:cs="Times New Roman" w:eastAsia="Arial Unicode MS" w:hAnsi="Times New Roman" w:ascii="Times New Roman"/>
          <w:sz w:val="24"/>
        </w:rPr>
        <w:tab/>
        <w:t xml:space="preserve">Utvrđuje se da je kupac </w:t>
      </w:r>
      <w:proofErr w:type="spellStart"/>
      <w:r w:rsidRPr="00C01CDC">
        <w:rPr>
          <w:rFonts w:cs="Times New Roman" w:hAnsi="Times New Roman" w:ascii="Times New Roman"/>
          <w:sz w:val="24"/>
        </w:rPr>
        <w:t>I</w:t>
      </w:r>
      <w:r w:rsidRPr="00C01CDC">
        <w:rPr>
          <w:rFonts w:cs="Times New Roman" w:eastAsia="Arial Unicode MS" w:hAnsi="Times New Roman" w:ascii="Times New Roman"/>
          <w:sz w:val="24"/>
        </w:rPr>
        <w:t>mpol</w:t>
      </w:r>
      <w:proofErr w:type="spellEnd"/>
      <w:r w:rsidRPr="00C01CDC">
        <w:rPr>
          <w:rFonts w:cs="Times New Roman" w:eastAsia="Arial Unicode MS" w:hAnsi="Times New Roman" w:ascii="Times New Roman"/>
          <w:sz w:val="24"/>
        </w:rPr>
        <w:t>-TLM d.o.o., Šibenik, Ulica Narodnog preporoda 12, OIB:92847338730</w:t>
      </w:r>
      <w:r>
        <w:rPr>
          <w:rFonts w:cs="Times New Roman" w:eastAsia="Arial Unicode MS" w:hAnsi="Times New Roman" w:ascii="Times New Roman"/>
          <w:sz w:val="24"/>
        </w:rPr>
        <w:t>, uplatio na račun Financijske agencije na ime jamčevine i</w:t>
      </w:r>
      <w:r w:rsidR="00BA7E42">
        <w:rPr>
          <w:rFonts w:cs="Times New Roman" w:eastAsia="Arial Unicode MS" w:hAnsi="Times New Roman" w:ascii="Times New Roman"/>
          <w:sz w:val="24"/>
        </w:rPr>
        <w:t xml:space="preserve">znos od 75.387.914,81 kn, </w:t>
      </w:r>
      <w:r>
        <w:rPr>
          <w:rFonts w:cs="Times New Roman" w:eastAsia="Arial Unicode MS" w:hAnsi="Times New Roman" w:ascii="Times New Roman"/>
          <w:sz w:val="24"/>
        </w:rPr>
        <w:t>koji iznos uplaćene jamčevine je veći od iznos</w:t>
      </w:r>
      <w:r w:rsidR="008051FC">
        <w:rPr>
          <w:rFonts w:cs="Times New Roman" w:eastAsia="Arial Unicode MS" w:hAnsi="Times New Roman" w:ascii="Times New Roman"/>
          <w:sz w:val="24"/>
        </w:rPr>
        <w:t>a</w:t>
      </w:r>
      <w:r>
        <w:rPr>
          <w:rFonts w:cs="Times New Roman" w:eastAsia="Arial Unicode MS" w:hAnsi="Times New Roman" w:ascii="Times New Roman"/>
          <w:sz w:val="24"/>
        </w:rPr>
        <w:t xml:space="preserve"> najveće ponuđene cijene od 73.300.001,00 kn </w:t>
      </w:r>
      <w:r w:rsidR="00BA7E42">
        <w:rPr>
          <w:rFonts w:cs="Times New Roman" w:eastAsia="Arial Unicode MS" w:hAnsi="Times New Roman" w:ascii="Times New Roman"/>
          <w:sz w:val="24"/>
        </w:rPr>
        <w:t xml:space="preserve">i to </w:t>
      </w:r>
      <w:r>
        <w:rPr>
          <w:rFonts w:cs="Times New Roman" w:eastAsia="Arial Unicode MS" w:hAnsi="Times New Roman" w:ascii="Times New Roman"/>
          <w:sz w:val="24"/>
        </w:rPr>
        <w:t>za iznos od 2.087.</w:t>
      </w:r>
      <w:r w:rsidR="00823911">
        <w:rPr>
          <w:rFonts w:cs="Times New Roman" w:eastAsia="Arial Unicode MS" w:hAnsi="Times New Roman" w:ascii="Times New Roman"/>
          <w:sz w:val="24"/>
        </w:rPr>
        <w:t>913</w:t>
      </w:r>
      <w:r>
        <w:rPr>
          <w:rFonts w:cs="Times New Roman" w:eastAsia="Arial Unicode MS" w:hAnsi="Times New Roman" w:ascii="Times New Roman"/>
          <w:sz w:val="24"/>
        </w:rPr>
        <w:t>,81 kn</w:t>
      </w:r>
      <w:r w:rsidR="00823911">
        <w:rPr>
          <w:rFonts w:cs="Times New Roman" w:eastAsia="Arial Unicode MS" w:hAnsi="Times New Roman" w:ascii="Times New Roman"/>
          <w:sz w:val="24"/>
        </w:rPr>
        <w:t>, a koji iznos će se uračunati kao uplata dijela obračunatog poreza na dodanu vrijednost iz točke VII. izreke ovog rješenja.</w:t>
      </w:r>
    </w:p>
    <w:p w:rsidRDefault="00A15140" w:rsidP="00975436" w:rsidR="00A15140">
      <w:pPr>
        <w:pStyle w:val="Tijeloteksta2"/>
        <w:rPr>
          <w:rFonts w:cs="Times New Roman" w:eastAsia="Arial Unicode MS" w:hAnsi="Times New Roman" w:ascii="Times New Roman"/>
          <w:sz w:val="24"/>
        </w:rPr>
      </w:pPr>
    </w:p>
    <w:p w:rsidRDefault="00823911" w:rsidP="00823911" w:rsidR="00823911">
      <w:pPr>
        <w:jc w:val="both"/>
      </w:pPr>
      <w:r>
        <w:rPr>
          <w:rFonts w:eastAsia="Arial Unicode MS"/>
        </w:rPr>
        <w:t>IX</w:t>
      </w:r>
      <w:r w:rsidR="00A15140" w:rsidRPr="00C01CDC">
        <w:rPr>
          <w:rFonts w:eastAsia="Arial Unicode MS"/>
        </w:rPr>
        <w:t>.</w:t>
      </w:r>
      <w:r w:rsidR="00A15140" w:rsidRPr="00C01CDC">
        <w:rPr>
          <w:rFonts w:eastAsia="Arial Unicode MS"/>
        </w:rPr>
        <w:tab/>
        <w:t xml:space="preserve">Nalaže se kupcu </w:t>
      </w:r>
      <w:proofErr w:type="spellStart"/>
      <w:r w:rsidR="00A15140" w:rsidRPr="00C01CDC">
        <w:t>I</w:t>
      </w:r>
      <w:r w:rsidR="00A15140" w:rsidRPr="00C01CDC">
        <w:rPr>
          <w:rFonts w:eastAsia="Arial Unicode MS"/>
        </w:rPr>
        <w:t>mpol</w:t>
      </w:r>
      <w:proofErr w:type="spellEnd"/>
      <w:r w:rsidR="00A15140" w:rsidRPr="00C01CDC">
        <w:rPr>
          <w:rFonts w:eastAsia="Arial Unicode MS"/>
        </w:rPr>
        <w:t xml:space="preserve">-TLM d.o.o., Šibenik, Ulica Narodnog preporoda 12, OIB:92847338730, da u roku od 30 (trideset) dana od dana </w:t>
      </w:r>
      <w:r w:rsidR="001A1E56">
        <w:rPr>
          <w:rFonts w:eastAsia="Arial Unicode MS"/>
        </w:rPr>
        <w:t xml:space="preserve">primitka rješenja o dosudi, </w:t>
      </w:r>
      <w:r w:rsidR="00A15140" w:rsidRPr="00C01CDC">
        <w:rPr>
          <w:rFonts w:eastAsia="Arial Unicode MS"/>
        </w:rPr>
        <w:t xml:space="preserve">na ime poreza na dodanu vrijednost </w:t>
      </w:r>
      <w:r>
        <w:rPr>
          <w:rFonts w:eastAsia="Arial Unicode MS"/>
        </w:rPr>
        <w:t xml:space="preserve">koji čini ostatak </w:t>
      </w:r>
      <w:proofErr w:type="spellStart"/>
      <w:r>
        <w:rPr>
          <w:rFonts w:eastAsia="Arial Unicode MS"/>
        </w:rPr>
        <w:t>kupovnine</w:t>
      </w:r>
      <w:proofErr w:type="spellEnd"/>
      <w:r>
        <w:rPr>
          <w:rFonts w:eastAsia="Arial Unicode MS"/>
        </w:rPr>
        <w:t xml:space="preserve"> </w:t>
      </w:r>
      <w:r w:rsidR="00A15140" w:rsidRPr="00C01CDC">
        <w:rPr>
          <w:rFonts w:eastAsia="Arial Unicode MS"/>
        </w:rPr>
        <w:t xml:space="preserve">uplati iznos od </w:t>
      </w:r>
      <w:r>
        <w:rPr>
          <w:rFonts w:eastAsia="Arial Unicode MS"/>
        </w:rPr>
        <w:t xml:space="preserve">7.773.030,82 </w:t>
      </w:r>
      <w:r w:rsidR="00A15140" w:rsidRPr="00C01CDC">
        <w:rPr>
          <w:rFonts w:eastAsia="Arial Unicode MS"/>
        </w:rPr>
        <w:t>kn</w:t>
      </w:r>
      <w:r w:rsidR="00C01CDC" w:rsidRPr="00C01CDC">
        <w:t xml:space="preserve"> na račun </w:t>
      </w:r>
      <w:r w:rsidR="00C01CDC" w:rsidRPr="00823911">
        <w:t xml:space="preserve">Financijske agencije broj IBAN: HR1123900011300028787, model: HR11, pod poziv na broj (PNB) kao podatak prvi (P1) treba upisati broj </w:t>
      </w:r>
      <w:r w:rsidRPr="00823911">
        <w:t>38482</w:t>
      </w:r>
      <w:r w:rsidR="00C01CDC" w:rsidRPr="00823911">
        <w:t xml:space="preserve">, a kao podatak drugi broj (P2) </w:t>
      </w:r>
      <w:r w:rsidRPr="00823911">
        <w:t>1056</w:t>
      </w:r>
      <w:r w:rsidR="00C01CDC" w:rsidRPr="00823911">
        <w:t xml:space="preserve">, sadržan u tablici lista ponuditelja sa zadnjom najvišom ponudom u nadmetanju. Podatak P1 i P2 nužno je odvojiti crticom (-). Prilikom uplate </w:t>
      </w:r>
      <w:proofErr w:type="spellStart"/>
      <w:r w:rsidR="00C01CDC" w:rsidRPr="00823911">
        <w:t>kupovnine</w:t>
      </w:r>
      <w:proofErr w:type="spellEnd"/>
      <w:r w:rsidR="00C01CDC" w:rsidRPr="00823911">
        <w:t xml:space="preserve"> potrebno je da uplatitelj u polje 71A na SWIFT-u ili obrascu naloga za plaćanje u polje „Opcija troška“ naznači opciju „OUR“. </w:t>
      </w:r>
    </w:p>
    <w:p w:rsidRDefault="00823911" w:rsidP="00823911" w:rsidR="00823911">
      <w:pPr>
        <w:jc w:val="both"/>
      </w:pPr>
    </w:p>
    <w:p w:rsidRDefault="002A0C1A" w:rsidP="00823911" w:rsidR="00823911" w:rsidRPr="00823911">
      <w:pPr>
        <w:jc w:val="both"/>
      </w:pPr>
      <w:r>
        <w:t>X.</w:t>
      </w:r>
      <w:r>
        <w:tab/>
      </w:r>
      <w:r w:rsidR="00823911" w:rsidRPr="00823911">
        <w:t>Ukoliko kupa</w:t>
      </w:r>
      <w:r>
        <w:t xml:space="preserve">c ne uplati </w:t>
      </w:r>
      <w:r w:rsidR="00BA7E42">
        <w:t xml:space="preserve">ostatak </w:t>
      </w:r>
      <w:proofErr w:type="spellStart"/>
      <w:r>
        <w:t>kupovnin</w:t>
      </w:r>
      <w:r w:rsidR="00BA7E42">
        <w:t>e</w:t>
      </w:r>
      <w:proofErr w:type="spellEnd"/>
      <w:r>
        <w:t xml:space="preserve"> iz točke IX</w:t>
      </w:r>
      <w:r w:rsidR="00823911" w:rsidRPr="00823911">
        <w:t xml:space="preserve">. ovog rješenja o dosudi u roku koji je određen, sud će oglasiti nevažećom ovu prodaju i odrediti provedbu nove elektroničke javne dražbe, </w:t>
      </w:r>
      <w:r>
        <w:t>a iz uplaćene jamčevine namirit</w:t>
      </w:r>
      <w:r w:rsidR="00823911" w:rsidRPr="00823911">
        <w:t xml:space="preserve"> će se troškovi nove prodaje i naknaditi razlika između </w:t>
      </w:r>
      <w:proofErr w:type="spellStart"/>
      <w:r w:rsidR="00823911" w:rsidRPr="00823911">
        <w:t>kupovnine</w:t>
      </w:r>
      <w:proofErr w:type="spellEnd"/>
      <w:r w:rsidR="00823911" w:rsidRPr="00823911">
        <w:t xml:space="preserve"> postignute na prijašnjoj i novoj prodaji.</w:t>
      </w:r>
    </w:p>
    <w:p w:rsidRDefault="00823911" w:rsidP="002A0C1A" w:rsidR="00823911" w:rsidRPr="002A0C1A"/>
    <w:p w:rsidRDefault="002A0C1A" w:rsidP="002A0C1A" w:rsidR="00823911" w:rsidRPr="002A0C1A">
      <w:pPr>
        <w:jc w:val="both"/>
      </w:pPr>
      <w:r>
        <w:t>XI.</w:t>
      </w:r>
      <w:r>
        <w:tab/>
      </w:r>
      <w:r w:rsidR="00823911" w:rsidRPr="002A0C1A">
        <w:t xml:space="preserve">Nakon što kupac uplati </w:t>
      </w:r>
      <w:r w:rsidR="003C125C">
        <w:t xml:space="preserve">ostatak </w:t>
      </w:r>
      <w:proofErr w:type="spellStart"/>
      <w:r w:rsidR="00823911" w:rsidRPr="002A0C1A">
        <w:t>kupovnin</w:t>
      </w:r>
      <w:r w:rsidR="003C125C">
        <w:t>e</w:t>
      </w:r>
      <w:proofErr w:type="spellEnd"/>
      <w:r w:rsidR="00823911" w:rsidRPr="002A0C1A">
        <w:t xml:space="preserve"> iz toč</w:t>
      </w:r>
      <w:r>
        <w:t>ke IX.</w:t>
      </w:r>
      <w:r w:rsidR="00823911" w:rsidRPr="002A0C1A">
        <w:t xml:space="preserve"> izreke ovog rješenja i nakon pravomoćnosti ovog rješenja o dosudi, naložiti će se nadležnom Općinskom sudu da se u zemljišnu knjigu upiše u njegovu korist pravo vlasništva na dosuđen</w:t>
      </w:r>
      <w:r>
        <w:t xml:space="preserve">im nekretninama </w:t>
      </w:r>
      <w:r w:rsidR="00823911" w:rsidRPr="002A0C1A">
        <w:t xml:space="preserve">te da se brišu prava i tereti na </w:t>
      </w:r>
      <w:r w:rsidRPr="002A0C1A">
        <w:t>nekretnina</w:t>
      </w:r>
      <w:r>
        <w:t>ma</w:t>
      </w:r>
      <w:r w:rsidR="00823911" w:rsidRPr="002A0C1A">
        <w:t xml:space="preserve"> koji prestaju nj</w:t>
      </w:r>
      <w:r>
        <w:t xml:space="preserve">ihovom </w:t>
      </w:r>
      <w:r w:rsidR="00823911" w:rsidRPr="002A0C1A">
        <w:t>prodajom.</w:t>
      </w:r>
    </w:p>
    <w:p w:rsidRDefault="00C01CDC" w:rsidP="002A0C1A" w:rsidR="002A0C1A">
      <w:pPr>
        <w:jc w:val="both"/>
      </w:pPr>
      <w:r w:rsidRPr="00823911">
        <w:t xml:space="preserve"> </w:t>
      </w:r>
    </w:p>
    <w:p w:rsidRDefault="002A0C1A" w:rsidP="002A0C1A" w:rsidR="002A0C1A" w:rsidRPr="002A0C1A">
      <w:pPr>
        <w:jc w:val="both"/>
      </w:pPr>
      <w:r>
        <w:t>XII.</w:t>
      </w:r>
      <w:r>
        <w:tab/>
      </w:r>
      <w:r w:rsidRPr="002A0C1A">
        <w:t xml:space="preserve">Nakon što kupac </w:t>
      </w:r>
      <w:r w:rsidR="003C125C">
        <w:t xml:space="preserve">uplati ostatak </w:t>
      </w:r>
      <w:proofErr w:type="spellStart"/>
      <w:r w:rsidR="003C125C">
        <w:t>kupovnine</w:t>
      </w:r>
      <w:proofErr w:type="spellEnd"/>
      <w:r w:rsidRPr="002A0C1A">
        <w:t xml:space="preserve"> iz toč</w:t>
      </w:r>
      <w:r>
        <w:t>ke IX.</w:t>
      </w:r>
      <w:r w:rsidRPr="002A0C1A">
        <w:t xml:space="preserve"> izreke ovog rješenja i nakon pravomoćnosti ovog rješenja o dosudi, naložiti će se </w:t>
      </w:r>
      <w:r>
        <w:t xml:space="preserve">Financijskoj agenciji da se u </w:t>
      </w:r>
      <w:r w:rsidRPr="00182181">
        <w:t xml:space="preserve">upisniku </w:t>
      </w:r>
      <w:r w:rsidRPr="00182181">
        <w:lastRenderedPageBreak/>
        <w:t xml:space="preserve">založnih prava na pokretninama </w:t>
      </w:r>
      <w:r w:rsidRPr="002A0C1A">
        <w:t>upiše u njegovu korist pravo vlasništva na dosuđen</w:t>
      </w:r>
      <w:r>
        <w:t xml:space="preserve">im pokretninama </w:t>
      </w:r>
      <w:r w:rsidRPr="002A0C1A">
        <w:t xml:space="preserve">te da se brišu prava i tereti na </w:t>
      </w:r>
      <w:r>
        <w:t xml:space="preserve">pokretninama </w:t>
      </w:r>
      <w:r w:rsidRPr="002A0C1A">
        <w:t>koji prestaju nj</w:t>
      </w:r>
      <w:r>
        <w:t xml:space="preserve">ihovom </w:t>
      </w:r>
      <w:r w:rsidRPr="002A0C1A">
        <w:t>prodajom.</w:t>
      </w:r>
    </w:p>
    <w:p w:rsidRDefault="005A7706" w:rsidP="001A67B9" w:rsidR="005A7706" w:rsidRPr="00E976FE">
      <w:pPr>
        <w:jc w:val="both"/>
      </w:pPr>
    </w:p>
    <w:p w:rsidRDefault="00A15140" w:rsidP="001A67B9" w:rsidR="001A67B9" w:rsidRPr="00E976FE">
      <w:pPr>
        <w:jc w:val="both"/>
      </w:pPr>
      <w:r>
        <w:t>X</w:t>
      </w:r>
      <w:r w:rsidR="002A0C1A">
        <w:t>III</w:t>
      </w:r>
      <w:r w:rsidR="00F445A1" w:rsidRPr="00E976FE">
        <w:t>.</w:t>
      </w:r>
      <w:r w:rsidR="00F445A1" w:rsidRPr="00E976FE">
        <w:tab/>
      </w:r>
      <w:r w:rsidR="001A67B9" w:rsidRPr="00E976FE">
        <w:t xml:space="preserve">Smatrat će se da je ovo rješenje o dosudi dostavljeno svim osobama kojima se dostavlja zaključak o prodaji te svim sudionicima u dražbi istekom trećeg dana od dana njegova isticanja na oglasnoj ploči suda, a te osobe imaju pravo tražiti da im se u sudskoj pisarnici neposredno preda </w:t>
      </w:r>
      <w:proofErr w:type="spellStart"/>
      <w:r w:rsidR="006C36CC" w:rsidRPr="00E976FE">
        <w:t>otpravka</w:t>
      </w:r>
      <w:proofErr w:type="spellEnd"/>
      <w:r w:rsidR="001A67B9" w:rsidRPr="00E976FE">
        <w:t xml:space="preserve"> ovog rješenja.</w:t>
      </w:r>
    </w:p>
    <w:p w:rsidRDefault="00340684" w:rsidP="005D35A1" w:rsidR="00340684" w:rsidRPr="00E976FE">
      <w:pPr>
        <w:pStyle w:val="Tijeloteksta2"/>
        <w:rPr>
          <w:rFonts w:cs="Times New Roman" w:hAnsi="Times New Roman" w:ascii="Times New Roman"/>
          <w:b/>
          <w:sz w:val="24"/>
        </w:rPr>
      </w:pPr>
    </w:p>
    <w:p w:rsidRDefault="00A15140" w:rsidP="005D35A1" w:rsidR="002A0C1A">
      <w:pPr>
        <w:pStyle w:val="Tijeloteksta2"/>
        <w:rPr>
          <w:rFonts w:cs="Times New Roman" w:hAnsi="Times New Roman" w:ascii="Times New Roman"/>
          <w:sz w:val="24"/>
        </w:rPr>
      </w:pPr>
      <w:r>
        <w:rPr>
          <w:rFonts w:cs="Times New Roman" w:hAnsi="Times New Roman" w:ascii="Times New Roman"/>
          <w:sz w:val="24"/>
        </w:rPr>
        <w:t>X</w:t>
      </w:r>
      <w:r w:rsidR="00BA7E42">
        <w:rPr>
          <w:rFonts w:cs="Times New Roman" w:hAnsi="Times New Roman" w:ascii="Times New Roman"/>
          <w:sz w:val="24"/>
        </w:rPr>
        <w:t>I</w:t>
      </w:r>
      <w:r w:rsidR="002A0C1A">
        <w:rPr>
          <w:rFonts w:cs="Times New Roman" w:hAnsi="Times New Roman" w:ascii="Times New Roman"/>
          <w:sz w:val="24"/>
        </w:rPr>
        <w:t>V</w:t>
      </w:r>
      <w:r w:rsidR="00AA428B" w:rsidRPr="00E976FE">
        <w:rPr>
          <w:rFonts w:cs="Times New Roman" w:hAnsi="Times New Roman" w:ascii="Times New Roman"/>
          <w:sz w:val="24"/>
        </w:rPr>
        <w:t>.</w:t>
      </w:r>
      <w:r w:rsidR="009E15B3" w:rsidRPr="00E976FE">
        <w:rPr>
          <w:rFonts w:cs="Times New Roman" w:hAnsi="Times New Roman" w:ascii="Times New Roman"/>
          <w:sz w:val="24"/>
        </w:rPr>
        <w:tab/>
      </w:r>
      <w:r w:rsidR="00800C53" w:rsidRPr="00E976FE">
        <w:rPr>
          <w:rFonts w:cs="Times New Roman" w:hAnsi="Times New Roman" w:ascii="Times New Roman"/>
          <w:sz w:val="24"/>
        </w:rPr>
        <w:t xml:space="preserve">Nakon što rješenje o dosudi postane pravomoćno sud će zaključkom odrediti da se </w:t>
      </w:r>
      <w:r w:rsidR="00167256">
        <w:rPr>
          <w:rFonts w:cs="Times New Roman" w:hAnsi="Times New Roman" w:ascii="Times New Roman"/>
          <w:sz w:val="24"/>
        </w:rPr>
        <w:t>nekretnine i pokretnine pobliže navedene u točk</w:t>
      </w:r>
      <w:r w:rsidR="00B51F9D">
        <w:rPr>
          <w:rFonts w:cs="Times New Roman" w:hAnsi="Times New Roman" w:ascii="Times New Roman"/>
          <w:sz w:val="24"/>
        </w:rPr>
        <w:t>ama</w:t>
      </w:r>
      <w:r w:rsidR="00167256">
        <w:rPr>
          <w:rFonts w:cs="Times New Roman" w:hAnsi="Times New Roman" w:ascii="Times New Roman"/>
          <w:sz w:val="24"/>
        </w:rPr>
        <w:t xml:space="preserve"> I.1., I.2. i I.3. izreke ovog rješenja </w:t>
      </w:r>
      <w:r w:rsidR="00A97BCD" w:rsidRPr="00E976FE">
        <w:rPr>
          <w:rFonts w:cs="Times New Roman" w:hAnsi="Times New Roman" w:ascii="Times New Roman"/>
          <w:sz w:val="24"/>
        </w:rPr>
        <w:t>preda</w:t>
      </w:r>
      <w:r w:rsidR="00167256">
        <w:rPr>
          <w:rFonts w:cs="Times New Roman" w:hAnsi="Times New Roman" w:ascii="Times New Roman"/>
          <w:sz w:val="24"/>
        </w:rPr>
        <w:t>ju</w:t>
      </w:r>
      <w:r w:rsidR="00A97BCD" w:rsidRPr="00E976FE">
        <w:rPr>
          <w:rFonts w:cs="Times New Roman" w:hAnsi="Times New Roman" w:ascii="Times New Roman"/>
          <w:sz w:val="24"/>
        </w:rPr>
        <w:t xml:space="preserve"> kupc</w:t>
      </w:r>
      <w:r w:rsidR="003C125C">
        <w:rPr>
          <w:rFonts w:cs="Times New Roman" w:hAnsi="Times New Roman" w:ascii="Times New Roman"/>
          <w:sz w:val="24"/>
        </w:rPr>
        <w:t>u.</w:t>
      </w:r>
    </w:p>
    <w:p w:rsidRDefault="003C125C" w:rsidP="005D35A1" w:rsidR="003C125C">
      <w:pPr>
        <w:pStyle w:val="Tijeloteksta2"/>
        <w:rPr>
          <w:rFonts w:cs="Times New Roman" w:hAnsi="Times New Roman" w:ascii="Times New Roman"/>
          <w:sz w:val="24"/>
        </w:rPr>
      </w:pPr>
    </w:p>
    <w:p w:rsidRDefault="002A0C1A" w:rsidP="002A0C1A" w:rsidR="002A0C1A" w:rsidRPr="00F26C8F">
      <w:pPr>
        <w:jc w:val="both"/>
      </w:pPr>
      <w:r w:rsidRPr="00F26C8F">
        <w:t>XV.</w:t>
      </w:r>
      <w:r w:rsidRPr="00F26C8F">
        <w:tab/>
        <w:t>Nalaže se Financijskoj agenciji da ponuditelju IMPOL d.o.o., Partizanska ulica 38, Slovenska Bistrica, Slovenija, OIB:60960213404, IBAN: SI56022</w:t>
      </w:r>
      <w:r w:rsidR="006F61F3">
        <w:t xml:space="preserve">800010426555, čija ponuda nije </w:t>
      </w:r>
      <w:r w:rsidRPr="00F26C8F">
        <w:t>prihvaćena vrati uplaćenu jamčevinu.</w:t>
      </w:r>
    </w:p>
    <w:p w:rsidRDefault="0075671A" w:rsidP="001A67B9" w:rsidR="0075671A" w:rsidRPr="00E976FE"/>
    <w:p w:rsidRDefault="00DA191C" w:rsidP="00800C53" w:rsidR="00800C53" w:rsidRPr="00E976FE">
      <w:pPr>
        <w:jc w:val="center"/>
      </w:pPr>
      <w:r w:rsidRPr="00E976FE">
        <w:t>Obrazloženj</w:t>
      </w:r>
      <w:r w:rsidR="00800C53" w:rsidRPr="00E976FE">
        <w:t>e</w:t>
      </w:r>
      <w:r w:rsidR="00A73D9A" w:rsidRPr="00E976FE">
        <w:t xml:space="preserve"> </w:t>
      </w:r>
    </w:p>
    <w:p w:rsidRDefault="007547A8" w:rsidP="00800C53" w:rsidR="007547A8" w:rsidRPr="00E976FE">
      <w:pPr>
        <w:jc w:val="center"/>
      </w:pPr>
    </w:p>
    <w:p w:rsidRDefault="007547A8" w:rsidP="007547A8" w:rsidR="00016C47">
      <w:pPr>
        <w:jc w:val="both"/>
        <w:rPr>
          <w:bCs/>
          <w:lang w:eastAsia="hr-HR"/>
        </w:rPr>
      </w:pPr>
      <w:r w:rsidRPr="00E976FE">
        <w:tab/>
        <w:t>Rješenje</w:t>
      </w:r>
      <w:r w:rsidR="00F368D9" w:rsidRPr="00E976FE">
        <w:t>m</w:t>
      </w:r>
      <w:r w:rsidRPr="00E976FE">
        <w:t xml:space="preserve"> </w:t>
      </w:r>
      <w:r w:rsidR="00F26C8F">
        <w:t>s</w:t>
      </w:r>
      <w:r w:rsidR="00B51F9D">
        <w:t>uda poslovni broj St-653/15-307</w:t>
      </w:r>
      <w:r w:rsidRPr="00E976FE">
        <w:t xml:space="preserve"> od 3. kolovoza 2016. određena je prodaja imovine stečajnog dužnika i to </w:t>
      </w:r>
      <w:r w:rsidR="00B51F9D">
        <w:t xml:space="preserve">nekretnina i pokretnina pobliže navedenih u točkama </w:t>
      </w:r>
      <w:r w:rsidRPr="00E976FE">
        <w:t xml:space="preserve"> </w:t>
      </w:r>
      <w:r w:rsidR="00B51F9D">
        <w:t>I.1., I.2. i I.3. izreke ovog rješenja</w:t>
      </w:r>
      <w:r w:rsidRPr="00E976FE">
        <w:t xml:space="preserve">, a sve sukladno odredbi čl. 247. </w:t>
      </w:r>
      <w:r w:rsidR="00B51F9D">
        <w:t xml:space="preserve">i 249. </w:t>
      </w:r>
      <w:r w:rsidRPr="00E976FE">
        <w:t>Stečajnog zakona (Narodne novine broj 71/15). Navedeno rješenje postalo je pravomoćno dana</w:t>
      </w:r>
      <w:r w:rsidR="00975436" w:rsidRPr="00E976FE">
        <w:t xml:space="preserve"> 20. kolovoza 2016.</w:t>
      </w:r>
      <w:r w:rsidR="00F26C8F">
        <w:t>, a nakon čega je s</w:t>
      </w:r>
      <w:r w:rsidRPr="00E976FE">
        <w:t>ud 10</w:t>
      </w:r>
      <w:r w:rsidR="00F26C8F">
        <w:t>. listopada 2016. donio z</w:t>
      </w:r>
      <w:r w:rsidR="00340684" w:rsidRPr="00E976FE">
        <w:t xml:space="preserve">aključak pod poslovnim brojem </w:t>
      </w:r>
      <w:r w:rsidRPr="00E976FE">
        <w:t>St-653/16-</w:t>
      </w:r>
      <w:r w:rsidR="00B51F9D">
        <w:t>326</w:t>
      </w:r>
      <w:r w:rsidRPr="00E976FE">
        <w:t xml:space="preserve"> o uvjetima i načinu prodaje imovine stečajnog dužnika i to </w:t>
      </w:r>
      <w:r w:rsidR="00B51F9D">
        <w:rPr>
          <w:lang w:eastAsia="hr-HR"/>
        </w:rPr>
        <w:t>nekretnina</w:t>
      </w:r>
      <w:r w:rsidR="00B51F9D" w:rsidRPr="007558E9">
        <w:rPr>
          <w:lang w:eastAsia="hr-HR"/>
        </w:rPr>
        <w:t xml:space="preserve"> i pokretnine koje zajedno čine gospodarsku cjelinu, odnosno prostorno-tehnološku cjelinu, </w:t>
      </w:r>
      <w:r w:rsidRPr="00E976FE">
        <w:t>po procijenjenoj vrijednosti od</w:t>
      </w:r>
      <w:r w:rsidR="00B51F9D">
        <w:t xml:space="preserve"> </w:t>
      </w:r>
      <w:r w:rsidR="00F30924">
        <w:t xml:space="preserve">ukupno </w:t>
      </w:r>
      <w:r w:rsidR="00B51F9D" w:rsidRPr="007558E9">
        <w:rPr>
          <w:bCs/>
          <w:lang w:eastAsia="hr-HR"/>
        </w:rPr>
        <w:t>753.879.148,09 kun</w:t>
      </w:r>
      <w:r w:rsidR="00792201">
        <w:rPr>
          <w:bCs/>
          <w:lang w:eastAsia="hr-HR"/>
        </w:rPr>
        <w:t xml:space="preserve">a. </w:t>
      </w:r>
    </w:p>
    <w:p w:rsidRDefault="00016C47" w:rsidP="00016C47" w:rsidR="00016C47" w:rsidRPr="00016C47">
      <w:pPr>
        <w:ind w:firstLine="705"/>
        <w:jc w:val="both"/>
        <w:rPr>
          <w:lang w:eastAsia="hr-HR"/>
        </w:rPr>
      </w:pPr>
      <w:r w:rsidRPr="00E976FE">
        <w:rPr>
          <w:lang w:eastAsia="hr-HR"/>
        </w:rPr>
        <w:t>Financijska agencija je</w:t>
      </w:r>
      <w:r w:rsidR="008051FC">
        <w:rPr>
          <w:lang w:eastAsia="hr-HR"/>
        </w:rPr>
        <w:t xml:space="preserve"> </w:t>
      </w:r>
      <w:r>
        <w:rPr>
          <w:lang w:eastAsia="hr-HR"/>
        </w:rPr>
        <w:t>7</w:t>
      </w:r>
      <w:r w:rsidRPr="00E976FE">
        <w:rPr>
          <w:lang w:eastAsia="hr-HR"/>
        </w:rPr>
        <w:t xml:space="preserve">. </w:t>
      </w:r>
      <w:r>
        <w:rPr>
          <w:lang w:eastAsia="hr-HR"/>
        </w:rPr>
        <w:t xml:space="preserve">studenog </w:t>
      </w:r>
      <w:r w:rsidR="00F26C8F">
        <w:rPr>
          <w:lang w:eastAsia="hr-HR"/>
        </w:rPr>
        <w:t>2017. s</w:t>
      </w:r>
      <w:r w:rsidRPr="00E976FE">
        <w:rPr>
          <w:lang w:eastAsia="hr-HR"/>
        </w:rPr>
        <w:t xml:space="preserve">udu dostavila </w:t>
      </w:r>
      <w:r w:rsidR="00F26C8F">
        <w:rPr>
          <w:lang w:eastAsia="hr-HR"/>
        </w:rPr>
        <w:t>i</w:t>
      </w:r>
      <w:r w:rsidRPr="00E976FE">
        <w:rPr>
          <w:lang w:eastAsia="hr-HR"/>
        </w:rPr>
        <w:t xml:space="preserve">zvještaj o provedenoj elektroničkoj dražbi </w:t>
      </w:r>
      <w:r>
        <w:rPr>
          <w:lang w:eastAsia="hr-HR"/>
        </w:rPr>
        <w:t>(identifikator nadmetanja 3848</w:t>
      </w:r>
      <w:r w:rsidRPr="00E976FE">
        <w:rPr>
          <w:lang w:eastAsia="hr-HR"/>
        </w:rPr>
        <w:t xml:space="preserve">), Klasa:O/110-10/16-01/477, </w:t>
      </w:r>
      <w:proofErr w:type="spellStart"/>
      <w:r w:rsidRPr="00E976FE">
        <w:rPr>
          <w:lang w:eastAsia="hr-HR"/>
        </w:rPr>
        <w:t>Ur.broj</w:t>
      </w:r>
      <w:proofErr w:type="spellEnd"/>
      <w:r>
        <w:rPr>
          <w:lang w:eastAsia="hr-HR"/>
        </w:rPr>
        <w:t>:04-09-17-168 kojim je obavijestila s</w:t>
      </w:r>
      <w:r w:rsidRPr="00E976FE">
        <w:rPr>
          <w:lang w:eastAsia="hr-HR"/>
        </w:rPr>
        <w:t xml:space="preserve">ud da je za </w:t>
      </w:r>
      <w:r>
        <w:rPr>
          <w:lang w:eastAsia="hr-HR"/>
        </w:rPr>
        <w:t xml:space="preserve">nekretnine i </w:t>
      </w:r>
      <w:r w:rsidRPr="00E976FE">
        <w:rPr>
          <w:lang w:eastAsia="hr-HR"/>
        </w:rPr>
        <w:t xml:space="preserve">pokretnine iz točke I. izreke ovog rješenja </w:t>
      </w:r>
      <w:r>
        <w:rPr>
          <w:lang w:eastAsia="hr-HR"/>
        </w:rPr>
        <w:t xml:space="preserve">o dosudi, nadmetanje završeno 31. listopada </w:t>
      </w:r>
      <w:r w:rsidRPr="00E976FE">
        <w:rPr>
          <w:lang w:eastAsia="hr-HR"/>
        </w:rPr>
        <w:t xml:space="preserve">2017., te da je najviši </w:t>
      </w:r>
      <w:r>
        <w:rPr>
          <w:lang w:eastAsia="hr-HR"/>
        </w:rPr>
        <w:t>iznos valjan</w:t>
      </w:r>
      <w:r w:rsidRPr="00E976FE">
        <w:rPr>
          <w:lang w:eastAsia="hr-HR"/>
        </w:rPr>
        <w:t xml:space="preserve">e ponude za kupnju predmetnih </w:t>
      </w:r>
      <w:r>
        <w:rPr>
          <w:lang w:eastAsia="hr-HR"/>
        </w:rPr>
        <w:t xml:space="preserve">nekretnina i </w:t>
      </w:r>
      <w:r w:rsidRPr="00E976FE">
        <w:rPr>
          <w:lang w:eastAsia="hr-HR"/>
        </w:rPr>
        <w:t xml:space="preserve">pokretnina dao ponuditelj </w:t>
      </w:r>
      <w:proofErr w:type="spellStart"/>
      <w:r w:rsidRPr="00E976FE">
        <w:rPr>
          <w:lang w:eastAsia="hr-HR"/>
        </w:rPr>
        <w:t>Impol</w:t>
      </w:r>
      <w:proofErr w:type="spellEnd"/>
      <w:r w:rsidRPr="00E976FE">
        <w:rPr>
          <w:lang w:eastAsia="hr-HR"/>
        </w:rPr>
        <w:t xml:space="preserve">-TLM d.o.o., Šibenik, </w:t>
      </w:r>
      <w:r w:rsidRPr="00E976FE">
        <w:rPr>
          <w:rFonts w:eastAsia="Arial Unicode MS"/>
        </w:rPr>
        <w:t>Ulica Narodnog preporoda 12, OIB:</w:t>
      </w:r>
      <w:r w:rsidRPr="004A320B">
        <w:rPr>
          <w:rFonts w:eastAsia="Arial Unicode MS"/>
        </w:rPr>
        <w:t xml:space="preserve"> </w:t>
      </w:r>
      <w:r w:rsidRPr="00B51F9D">
        <w:rPr>
          <w:rFonts w:eastAsia="Arial Unicode MS"/>
        </w:rPr>
        <w:t>92847338730</w:t>
      </w:r>
      <w:r w:rsidRPr="00E976FE">
        <w:rPr>
          <w:rFonts w:eastAsia="Arial Unicode MS"/>
        </w:rPr>
        <w:t>,</w:t>
      </w:r>
      <w:r w:rsidRPr="00E976FE">
        <w:rPr>
          <w:lang w:eastAsia="hr-HR"/>
        </w:rPr>
        <w:t xml:space="preserve"> dana </w:t>
      </w:r>
      <w:r>
        <w:rPr>
          <w:lang w:eastAsia="hr-HR"/>
        </w:rPr>
        <w:t xml:space="preserve">31. listopada </w:t>
      </w:r>
      <w:r w:rsidRPr="00E976FE">
        <w:rPr>
          <w:lang w:eastAsia="hr-HR"/>
        </w:rPr>
        <w:t xml:space="preserve">2017. </w:t>
      </w:r>
      <w:r>
        <w:rPr>
          <w:lang w:eastAsia="hr-HR"/>
        </w:rPr>
        <w:t xml:space="preserve">u 23:40:54 sati </w:t>
      </w:r>
      <w:r w:rsidRPr="00E976FE">
        <w:rPr>
          <w:rFonts w:eastAsia="Arial Unicode MS"/>
        </w:rPr>
        <w:t xml:space="preserve">i to </w:t>
      </w:r>
      <w:r w:rsidRPr="00E976FE">
        <w:rPr>
          <w:lang w:eastAsia="hr-HR"/>
        </w:rPr>
        <w:t xml:space="preserve">u iznosu od </w:t>
      </w:r>
      <w:r>
        <w:rPr>
          <w:lang w:eastAsia="hr-HR"/>
        </w:rPr>
        <w:t xml:space="preserve">73.300.001,00 </w:t>
      </w:r>
      <w:r w:rsidRPr="00E976FE">
        <w:rPr>
          <w:lang w:eastAsia="hr-HR"/>
        </w:rPr>
        <w:t xml:space="preserve">kn. </w:t>
      </w:r>
    </w:p>
    <w:p w:rsidRDefault="00F26C8F" w:rsidP="00F26C8F" w:rsidR="00792201">
      <w:pPr>
        <w:ind w:firstLine="708"/>
        <w:jc w:val="both"/>
        <w:rPr>
          <w:bCs/>
          <w:lang w:eastAsia="hr-HR"/>
        </w:rPr>
      </w:pPr>
      <w:r>
        <w:rPr>
          <w:bCs/>
          <w:lang w:eastAsia="hr-HR"/>
        </w:rPr>
        <w:t>Za napomenuti je</w:t>
      </w:r>
      <w:r w:rsidR="0056793D">
        <w:rPr>
          <w:bCs/>
          <w:lang w:eastAsia="hr-HR"/>
        </w:rPr>
        <w:t>,</w:t>
      </w:r>
      <w:r>
        <w:rPr>
          <w:bCs/>
          <w:lang w:eastAsia="hr-HR"/>
        </w:rPr>
        <w:t xml:space="preserve"> da se na </w:t>
      </w:r>
      <w:r w:rsidR="00792201">
        <w:rPr>
          <w:bCs/>
          <w:lang w:eastAsia="hr-HR"/>
        </w:rPr>
        <w:t xml:space="preserve">nekretnine </w:t>
      </w:r>
      <w:r w:rsidR="00016C47">
        <w:rPr>
          <w:bCs/>
          <w:lang w:eastAsia="hr-HR"/>
        </w:rPr>
        <w:t xml:space="preserve">iz procijenjen vrijednosti </w:t>
      </w:r>
      <w:r w:rsidR="00792201">
        <w:rPr>
          <w:bCs/>
          <w:lang w:eastAsia="hr-HR"/>
        </w:rPr>
        <w:t xml:space="preserve">odnosi iznos od </w:t>
      </w:r>
      <w:r>
        <w:rPr>
          <w:bCs/>
          <w:lang w:eastAsia="hr-HR"/>
        </w:rPr>
        <w:t xml:space="preserve">348.206.000,00 </w:t>
      </w:r>
      <w:r w:rsidR="00792201">
        <w:rPr>
          <w:bCs/>
          <w:lang w:eastAsia="hr-HR"/>
        </w:rPr>
        <w:t>kn</w:t>
      </w:r>
      <w:r w:rsidR="008051FC">
        <w:rPr>
          <w:bCs/>
          <w:lang w:eastAsia="hr-HR"/>
        </w:rPr>
        <w:t xml:space="preserve"> (ili 46</w:t>
      </w:r>
      <w:r w:rsidR="0090727E">
        <w:rPr>
          <w:bCs/>
          <w:lang w:eastAsia="hr-HR"/>
        </w:rPr>
        <w:t>,19</w:t>
      </w:r>
      <w:r w:rsidR="008051FC">
        <w:rPr>
          <w:bCs/>
          <w:lang w:eastAsia="hr-HR"/>
        </w:rPr>
        <w:t>% od ukupno procijenjene vrijednosti)</w:t>
      </w:r>
      <w:r w:rsidR="00792201">
        <w:rPr>
          <w:bCs/>
          <w:lang w:eastAsia="hr-HR"/>
        </w:rPr>
        <w:t xml:space="preserve">, od toga </w:t>
      </w:r>
      <w:r>
        <w:rPr>
          <w:bCs/>
          <w:lang w:eastAsia="hr-HR"/>
        </w:rPr>
        <w:t xml:space="preserve">se </w:t>
      </w:r>
      <w:r w:rsidR="00792201">
        <w:rPr>
          <w:bCs/>
          <w:lang w:eastAsia="hr-HR"/>
        </w:rPr>
        <w:t xml:space="preserve">iznos od </w:t>
      </w:r>
      <w:r>
        <w:rPr>
          <w:bCs/>
          <w:lang w:eastAsia="hr-HR"/>
        </w:rPr>
        <w:t xml:space="preserve">346.016.604,50 kn </w:t>
      </w:r>
      <w:r w:rsidR="0090727E">
        <w:rPr>
          <w:bCs/>
          <w:lang w:eastAsia="hr-HR"/>
        </w:rPr>
        <w:t>(ili 45,90</w:t>
      </w:r>
      <w:r w:rsidR="008051FC">
        <w:rPr>
          <w:bCs/>
          <w:lang w:eastAsia="hr-HR"/>
        </w:rPr>
        <w:t xml:space="preserve">% od ukupno procijenjene vrijednosti) </w:t>
      </w:r>
      <w:r w:rsidR="00792201">
        <w:rPr>
          <w:bCs/>
          <w:lang w:eastAsia="hr-HR"/>
        </w:rPr>
        <w:t xml:space="preserve">odnosi na nekretnine na kojima postoji </w:t>
      </w:r>
      <w:proofErr w:type="spellStart"/>
      <w:r w:rsidR="00792201">
        <w:rPr>
          <w:bCs/>
          <w:lang w:eastAsia="hr-HR"/>
        </w:rPr>
        <w:t>razlučno</w:t>
      </w:r>
      <w:proofErr w:type="spellEnd"/>
      <w:r w:rsidR="00792201">
        <w:rPr>
          <w:bCs/>
          <w:lang w:eastAsia="hr-HR"/>
        </w:rPr>
        <w:t xml:space="preserve"> pravo, a iznos od </w:t>
      </w:r>
      <w:r>
        <w:rPr>
          <w:bCs/>
          <w:lang w:eastAsia="hr-HR"/>
        </w:rPr>
        <w:t xml:space="preserve">2.189.395,50 </w:t>
      </w:r>
      <w:r w:rsidR="0090727E">
        <w:rPr>
          <w:bCs/>
          <w:lang w:eastAsia="hr-HR"/>
        </w:rPr>
        <w:t>kn (ili 0,29</w:t>
      </w:r>
      <w:r w:rsidR="008051FC">
        <w:rPr>
          <w:bCs/>
          <w:lang w:eastAsia="hr-HR"/>
        </w:rPr>
        <w:t xml:space="preserve">% od ukupno procijenjene vrijednosti) </w:t>
      </w:r>
      <w:r w:rsidR="00792201">
        <w:rPr>
          <w:bCs/>
          <w:lang w:eastAsia="hr-HR"/>
        </w:rPr>
        <w:t xml:space="preserve">na nekretninu koja nije opterećena </w:t>
      </w:r>
      <w:proofErr w:type="spellStart"/>
      <w:r w:rsidR="00792201">
        <w:rPr>
          <w:bCs/>
          <w:lang w:eastAsia="hr-HR"/>
        </w:rPr>
        <w:t>razlučnim</w:t>
      </w:r>
      <w:proofErr w:type="spellEnd"/>
      <w:r w:rsidR="00792201">
        <w:rPr>
          <w:bCs/>
          <w:lang w:eastAsia="hr-HR"/>
        </w:rPr>
        <w:t xml:space="preserve"> pravom.</w:t>
      </w:r>
      <w:r>
        <w:rPr>
          <w:bCs/>
          <w:lang w:eastAsia="hr-HR"/>
        </w:rPr>
        <w:t xml:space="preserve"> </w:t>
      </w:r>
      <w:r w:rsidR="00792201">
        <w:rPr>
          <w:bCs/>
          <w:lang w:eastAsia="hr-HR"/>
        </w:rPr>
        <w:t>Na pokretnine se odnosi iznos</w:t>
      </w:r>
      <w:r>
        <w:rPr>
          <w:bCs/>
          <w:lang w:eastAsia="hr-HR"/>
        </w:rPr>
        <w:t xml:space="preserve"> od ukupno 405.673.148,09 kn</w:t>
      </w:r>
      <w:r w:rsidR="0090727E">
        <w:rPr>
          <w:bCs/>
          <w:lang w:eastAsia="hr-HR"/>
        </w:rPr>
        <w:t xml:space="preserve"> (ili 53,81</w:t>
      </w:r>
      <w:r w:rsidR="008051FC">
        <w:rPr>
          <w:bCs/>
          <w:lang w:eastAsia="hr-HR"/>
        </w:rPr>
        <w:t>% od ukupno procijenjene vrijednosti),</w:t>
      </w:r>
      <w:r w:rsidR="00792201">
        <w:rPr>
          <w:bCs/>
          <w:lang w:eastAsia="hr-HR"/>
        </w:rPr>
        <w:t xml:space="preserve"> od čega na pokretnine na kojima postoji </w:t>
      </w:r>
      <w:proofErr w:type="spellStart"/>
      <w:r w:rsidR="00792201">
        <w:rPr>
          <w:bCs/>
          <w:lang w:eastAsia="hr-HR"/>
        </w:rPr>
        <w:t>razlučno</w:t>
      </w:r>
      <w:proofErr w:type="spellEnd"/>
      <w:r w:rsidR="00792201">
        <w:rPr>
          <w:bCs/>
          <w:lang w:eastAsia="hr-HR"/>
        </w:rPr>
        <w:t xml:space="preserve"> pravo se odnosi iznos od</w:t>
      </w:r>
      <w:r>
        <w:rPr>
          <w:bCs/>
          <w:lang w:eastAsia="hr-HR"/>
        </w:rPr>
        <w:t xml:space="preserve"> 334.742.825,74 kn</w:t>
      </w:r>
      <w:r w:rsidR="008051FC">
        <w:rPr>
          <w:bCs/>
          <w:lang w:eastAsia="hr-HR"/>
        </w:rPr>
        <w:t xml:space="preserve"> (ili </w:t>
      </w:r>
      <w:r w:rsidR="0090727E">
        <w:rPr>
          <w:bCs/>
          <w:lang w:eastAsia="hr-HR"/>
        </w:rPr>
        <w:t>44,40</w:t>
      </w:r>
      <w:r w:rsidR="008051FC">
        <w:rPr>
          <w:bCs/>
          <w:lang w:eastAsia="hr-HR"/>
        </w:rPr>
        <w:t>% od ukupno procijenjene vrijednosti),</w:t>
      </w:r>
      <w:r w:rsidR="00792201">
        <w:rPr>
          <w:bCs/>
          <w:lang w:eastAsia="hr-HR"/>
        </w:rPr>
        <w:t xml:space="preserve"> a na pokretnine koje nisu opterećen </w:t>
      </w:r>
      <w:proofErr w:type="spellStart"/>
      <w:r w:rsidR="00792201">
        <w:rPr>
          <w:bCs/>
          <w:lang w:eastAsia="hr-HR"/>
        </w:rPr>
        <w:t>razlučnim</w:t>
      </w:r>
      <w:proofErr w:type="spellEnd"/>
      <w:r w:rsidR="00792201">
        <w:rPr>
          <w:bCs/>
          <w:lang w:eastAsia="hr-HR"/>
        </w:rPr>
        <w:t xml:space="preserve"> pravom iznos od</w:t>
      </w:r>
      <w:r>
        <w:rPr>
          <w:bCs/>
          <w:lang w:eastAsia="hr-HR"/>
        </w:rPr>
        <w:t xml:space="preserve"> 70.930.322,35 </w:t>
      </w:r>
      <w:r w:rsidR="00792201">
        <w:rPr>
          <w:bCs/>
          <w:lang w:eastAsia="hr-HR"/>
        </w:rPr>
        <w:t>kn</w:t>
      </w:r>
      <w:r w:rsidR="0090727E">
        <w:rPr>
          <w:bCs/>
          <w:lang w:eastAsia="hr-HR"/>
        </w:rPr>
        <w:t xml:space="preserve"> (ili 9,41</w:t>
      </w:r>
      <w:r w:rsidR="00A21AAB">
        <w:rPr>
          <w:bCs/>
          <w:lang w:eastAsia="hr-HR"/>
        </w:rPr>
        <w:t>% od ukupno procijenjene vrijednosti)</w:t>
      </w:r>
      <w:r w:rsidR="00792201">
        <w:rPr>
          <w:bCs/>
          <w:lang w:eastAsia="hr-HR"/>
        </w:rPr>
        <w:t xml:space="preserve">. </w:t>
      </w:r>
    </w:p>
    <w:p w:rsidRDefault="00792201" w:rsidP="00016C47" w:rsidR="00016C47" w:rsidRPr="00016C47">
      <w:pPr>
        <w:ind w:firstLine="708"/>
        <w:jc w:val="both"/>
        <w:rPr>
          <w:bCs/>
          <w:lang w:eastAsia="hr-HR"/>
        </w:rPr>
      </w:pPr>
      <w:r>
        <w:rPr>
          <w:bCs/>
          <w:lang w:eastAsia="hr-HR"/>
        </w:rPr>
        <w:t>Na temelju iznos</w:t>
      </w:r>
      <w:r w:rsidR="00F26C8F">
        <w:rPr>
          <w:bCs/>
          <w:lang w:eastAsia="hr-HR"/>
        </w:rPr>
        <w:t>a</w:t>
      </w:r>
      <w:r>
        <w:rPr>
          <w:bCs/>
          <w:lang w:eastAsia="hr-HR"/>
        </w:rPr>
        <w:t xml:space="preserve"> iz procijene i udjela nekretnina i pokretnina u procijenjenoj cijeni utvrđeni su iznosi navedeni u točki VI. izreke ovog rješenja. </w:t>
      </w:r>
    </w:p>
    <w:p w:rsidRDefault="00016C47" w:rsidP="00016C47" w:rsidR="00016C47">
      <w:pPr>
        <w:pStyle w:val="Tijeloteksta2"/>
        <w:ind w:firstLine="708"/>
        <w:rPr>
          <w:rFonts w:cs="Times New Roman" w:eastAsia="Arial Unicode MS" w:hAnsi="Times New Roman" w:ascii="Times New Roman"/>
          <w:sz w:val="24"/>
        </w:rPr>
      </w:pPr>
      <w:r>
        <w:rPr>
          <w:rFonts w:cs="Times New Roman" w:eastAsia="Arial Unicode MS" w:hAnsi="Times New Roman" w:ascii="Times New Roman"/>
          <w:sz w:val="24"/>
        </w:rPr>
        <w:t xml:space="preserve">Za navesti je </w:t>
      </w:r>
      <w:r w:rsidR="00F26C8F">
        <w:rPr>
          <w:rFonts w:cs="Times New Roman" w:eastAsia="Arial Unicode MS" w:hAnsi="Times New Roman" w:ascii="Times New Roman"/>
          <w:sz w:val="24"/>
        </w:rPr>
        <w:t xml:space="preserve">nadalje, </w:t>
      </w:r>
      <w:r>
        <w:rPr>
          <w:rFonts w:cs="Times New Roman" w:eastAsia="Arial Unicode MS" w:hAnsi="Times New Roman" w:ascii="Times New Roman"/>
          <w:sz w:val="24"/>
        </w:rPr>
        <w:t>da u najvećoj ponuđenoj cijeni nekretnina nije sadržan porez na promet nekretnina, a u cijeni pokretnina da nije sadržan porez na dodanu vrijednost, slijedom čega na cijenu kupljenih pokretnina u iznosu od 39.443.778,54 kn obračunati porez na dodanu vrijednost po stopi od 25% iznosi 9.860.944,63 kn, a sve kako je to i navedeno u točki VII. izreke ovog rješenja.</w:t>
      </w:r>
    </w:p>
    <w:p w:rsidRDefault="0075671A" w:rsidP="00A21AAB" w:rsidR="00016C47" w:rsidRPr="00A21AAB">
      <w:pPr>
        <w:pStyle w:val="Tijeloteksta2"/>
        <w:ind w:firstLine="708"/>
        <w:rPr>
          <w:rFonts w:cs="Times New Roman" w:eastAsia="Arial Unicode MS" w:hAnsi="Times New Roman" w:ascii="Times New Roman"/>
          <w:sz w:val="24"/>
        </w:rPr>
      </w:pPr>
      <w:r>
        <w:rPr>
          <w:rFonts w:cs="Times New Roman" w:hAnsi="Times New Roman" w:ascii="Times New Roman"/>
          <w:bCs/>
          <w:sz w:val="24"/>
          <w:lang w:eastAsia="hr-HR"/>
        </w:rPr>
        <w:t xml:space="preserve">Obzirom </w:t>
      </w:r>
      <w:r w:rsidR="00016C47" w:rsidRPr="00016C47">
        <w:rPr>
          <w:rFonts w:cs="Times New Roman" w:hAnsi="Times New Roman" w:ascii="Times New Roman"/>
          <w:bCs/>
          <w:sz w:val="24"/>
          <w:lang w:eastAsia="hr-HR"/>
        </w:rPr>
        <w:t xml:space="preserve">da je u konkretnom slučaju kupac </w:t>
      </w:r>
      <w:r w:rsidR="00016C47" w:rsidRPr="00016C47">
        <w:rPr>
          <w:rFonts w:cs="Times New Roman" w:eastAsia="Arial Unicode MS" w:hAnsi="Times New Roman" w:ascii="Times New Roman"/>
          <w:sz w:val="24"/>
        </w:rPr>
        <w:t>na ime jamčevine uplatio iznos od 75.387.914,81 kn, koji iznos uplaćene jamčevine je veći od iznos</w:t>
      </w:r>
      <w:r w:rsidR="00016C47">
        <w:rPr>
          <w:rFonts w:cs="Times New Roman" w:eastAsia="Arial Unicode MS" w:hAnsi="Times New Roman" w:ascii="Times New Roman"/>
          <w:sz w:val="24"/>
        </w:rPr>
        <w:t>a</w:t>
      </w:r>
      <w:r w:rsidR="00016C47" w:rsidRPr="00016C47">
        <w:rPr>
          <w:rFonts w:cs="Times New Roman" w:eastAsia="Arial Unicode MS" w:hAnsi="Times New Roman" w:ascii="Times New Roman"/>
          <w:sz w:val="24"/>
        </w:rPr>
        <w:t xml:space="preserve"> najveće ponuđene cijene </w:t>
      </w:r>
      <w:r w:rsidR="00016C47" w:rsidRPr="00016C47">
        <w:rPr>
          <w:rFonts w:cs="Times New Roman" w:eastAsia="Arial Unicode MS" w:hAnsi="Times New Roman" w:ascii="Times New Roman"/>
          <w:sz w:val="24"/>
        </w:rPr>
        <w:lastRenderedPageBreak/>
        <w:t xml:space="preserve">od 73.300.001,00 kn i to za iznos od 2.087.913,81 kn, to je točkom VIII. izreke </w:t>
      </w:r>
      <w:r w:rsidR="00016C47">
        <w:rPr>
          <w:rFonts w:cs="Times New Roman" w:eastAsia="Arial Unicode MS" w:hAnsi="Times New Roman" w:ascii="Times New Roman"/>
          <w:sz w:val="24"/>
        </w:rPr>
        <w:t xml:space="preserve">određeno da će se taj iznos </w:t>
      </w:r>
      <w:r w:rsidR="00016C47" w:rsidRPr="00016C47">
        <w:rPr>
          <w:rFonts w:cs="Times New Roman" w:eastAsia="Arial Unicode MS" w:hAnsi="Times New Roman" w:ascii="Times New Roman"/>
          <w:sz w:val="24"/>
        </w:rPr>
        <w:t>uračunati kao uplata dijela obračunatog poreza na dodanu vrijednost iz točke VII. izreke ovog rješenja</w:t>
      </w:r>
      <w:r w:rsidR="00016C47">
        <w:rPr>
          <w:rFonts w:cs="Times New Roman" w:eastAsia="Arial Unicode MS" w:hAnsi="Times New Roman" w:ascii="Times New Roman"/>
          <w:sz w:val="24"/>
        </w:rPr>
        <w:t xml:space="preserve">, a da za uplatu ostaje iznos od </w:t>
      </w:r>
      <w:r w:rsidR="00016C47" w:rsidRPr="00016C47">
        <w:rPr>
          <w:rFonts w:cs="Times New Roman" w:eastAsia="Arial Unicode MS" w:hAnsi="Times New Roman" w:ascii="Times New Roman"/>
          <w:sz w:val="24"/>
        </w:rPr>
        <w:t>7.773.030,82 kn.</w:t>
      </w:r>
    </w:p>
    <w:p w:rsidRDefault="00073077" w:rsidP="00836350" w:rsidR="001A67B9">
      <w:pPr>
        <w:jc w:val="both"/>
        <w:rPr>
          <w:lang w:eastAsia="hr-HR"/>
        </w:rPr>
      </w:pPr>
      <w:r w:rsidRPr="00E976FE">
        <w:tab/>
      </w:r>
      <w:r w:rsidR="00836350" w:rsidRPr="00E976FE">
        <w:t>U skladu sa naprijed utvrđenim činjenicama</w:t>
      </w:r>
      <w:r w:rsidR="001A67B9" w:rsidRPr="00E976FE">
        <w:t xml:space="preserve"> sud je primjenom čl. 103., </w:t>
      </w:r>
      <w:r w:rsidR="001A1E56">
        <w:t xml:space="preserve">106. </w:t>
      </w:r>
      <w:r w:rsidR="00836350" w:rsidRPr="00E976FE">
        <w:t>i 108. Ovršnog zakona</w:t>
      </w:r>
      <w:r w:rsidR="00836350" w:rsidRPr="00E976FE">
        <w:rPr>
          <w:b/>
        </w:rPr>
        <w:t xml:space="preserve"> </w:t>
      </w:r>
      <w:r w:rsidR="00836350" w:rsidRPr="00E976FE">
        <w:t>(Narodne novine broj 112/12, 25/13 i 93/14), te čl. 26.</w:t>
      </w:r>
      <w:r w:rsidR="001A67B9" w:rsidRPr="00E976FE">
        <w:t xml:space="preserve"> i 27.</w:t>
      </w:r>
      <w:r w:rsidR="00836350" w:rsidRPr="00E976FE">
        <w:t xml:space="preserve"> </w:t>
      </w:r>
      <w:r w:rsidR="00E455B0">
        <w:t xml:space="preserve">st. 1., 2. i 4. </w:t>
      </w:r>
      <w:r w:rsidR="00836350" w:rsidRPr="00E976FE">
        <w:t xml:space="preserve">Pravilnika o načinu i postupku provedbe prodaje nekretnina i pokretnina u ovršnom postupku (Narodne novine broj 156/14) odlučio kao </w:t>
      </w:r>
      <w:r w:rsidR="001A67B9" w:rsidRPr="00E976FE">
        <w:t>u</w:t>
      </w:r>
      <w:r w:rsidR="00EB6402">
        <w:t xml:space="preserve"> izreci ovog rješenja o dosudi.</w:t>
      </w:r>
    </w:p>
    <w:p w:rsidRDefault="0075671A" w:rsidP="003C125C" w:rsidR="00EB6402" w:rsidRPr="00E976FE">
      <w:pPr>
        <w:ind w:firstLine="708"/>
        <w:jc w:val="both"/>
        <w:rPr>
          <w:lang w:eastAsia="hr-HR"/>
        </w:rPr>
      </w:pPr>
      <w:r>
        <w:t xml:space="preserve">Kako je </w:t>
      </w:r>
      <w:r w:rsidR="00EB6402">
        <w:t>sud utvrdio</w:t>
      </w:r>
      <w:r>
        <w:t>,</w:t>
      </w:r>
      <w:r w:rsidR="00EB6402">
        <w:t xml:space="preserve"> da su ispunjeni uvjeti iz čl. 103. Ovršnog zakona </w:t>
      </w:r>
      <w:r>
        <w:t xml:space="preserve">to je </w:t>
      </w:r>
      <w:r w:rsidR="00EB6402">
        <w:t>trebalo  sukladno odredbi čl. 103. st. 4. Ovršnog zakona donijeti rješenje o dosudi</w:t>
      </w:r>
      <w:r w:rsidR="00016C47">
        <w:t xml:space="preserve"> i odrediti da će se nekretnine i pokretnine predati kupcu nakon što isti plati </w:t>
      </w:r>
      <w:r w:rsidR="00016C47">
        <w:rPr>
          <w:rFonts w:eastAsia="Arial Unicode MS"/>
        </w:rPr>
        <w:t xml:space="preserve">ostatak </w:t>
      </w:r>
      <w:r w:rsidR="003C125C">
        <w:rPr>
          <w:rFonts w:eastAsia="Arial Unicode MS"/>
        </w:rPr>
        <w:t xml:space="preserve">kupovine u propisanom roku, nakon čega će se brisati i založna prava.  </w:t>
      </w:r>
    </w:p>
    <w:p w:rsidRDefault="003C125C" w:rsidP="00C22C31" w:rsidR="00836350">
      <w:pPr>
        <w:ind w:firstLine="708"/>
        <w:jc w:val="both"/>
        <w:rPr>
          <w:lang w:eastAsia="hr-HR"/>
        </w:rPr>
      </w:pPr>
      <w:r>
        <w:rPr>
          <w:lang w:eastAsia="hr-HR"/>
        </w:rPr>
        <w:t>Točka XIII</w:t>
      </w:r>
      <w:r w:rsidR="00836350" w:rsidRPr="00E976FE">
        <w:rPr>
          <w:lang w:eastAsia="hr-HR"/>
        </w:rPr>
        <w:t>. rješenja kojom je uređena dostava temelji se na odredbi čl. 103. st.</w:t>
      </w:r>
      <w:r w:rsidR="00C22C31" w:rsidRPr="00E976FE">
        <w:rPr>
          <w:lang w:eastAsia="hr-HR"/>
        </w:rPr>
        <w:t xml:space="preserve"> </w:t>
      </w:r>
      <w:r w:rsidR="00836350" w:rsidRPr="00E976FE">
        <w:rPr>
          <w:lang w:eastAsia="hr-HR"/>
        </w:rPr>
        <w:t xml:space="preserve">5. Ovršnog zakona. </w:t>
      </w:r>
    </w:p>
    <w:p w:rsidRDefault="00BC75D1" w:rsidP="006F61F3" w:rsidR="00A73D9A" w:rsidRPr="00E976FE">
      <w:pPr>
        <w:ind w:firstLine="708"/>
        <w:jc w:val="both"/>
        <w:rPr>
          <w:lang w:eastAsia="hr-HR"/>
        </w:rPr>
      </w:pPr>
      <w:r>
        <w:rPr>
          <w:lang w:eastAsia="hr-HR"/>
        </w:rPr>
        <w:t xml:space="preserve">Budući da je </w:t>
      </w:r>
      <w:r>
        <w:t>Pravilnikom</w:t>
      </w:r>
      <w:r w:rsidRPr="00E976FE">
        <w:t xml:space="preserve"> o načinu i postupku provedbe prodaje nekretnina i pokretnina u ovršnom postupku</w:t>
      </w:r>
      <w:r>
        <w:t xml:space="preserve"> i to u čl. 13. st. 1. istog propisano da će Financijska agencija uplatitelju jamčevine koji nije uspio u nadmetanju vratiti istu po primitku naloga nadležnog tijela za takvo postupanje, slijedom čega je onda i odlučeno kao u točki XV. izreke ovog rješenja.</w:t>
      </w:r>
    </w:p>
    <w:p w:rsidRDefault="00800C53" w:rsidP="00D24B96" w:rsidR="00D24B96" w:rsidRPr="00E976FE">
      <w:pPr>
        <w:pStyle w:val="Tijeloteksta2"/>
        <w:jc w:val="center"/>
        <w:rPr>
          <w:rFonts w:cs="Times New Roman" w:hAnsi="Times New Roman" w:ascii="Times New Roman"/>
          <w:sz w:val="24"/>
        </w:rPr>
      </w:pPr>
      <w:r w:rsidRPr="00E976FE">
        <w:rPr>
          <w:rFonts w:cs="Times New Roman" w:hAnsi="Times New Roman" w:ascii="Times New Roman"/>
          <w:sz w:val="24"/>
        </w:rPr>
        <w:t>U Zadru</w:t>
      </w:r>
      <w:r w:rsidR="002355D7" w:rsidRPr="00E976FE">
        <w:rPr>
          <w:rFonts w:cs="Times New Roman" w:hAnsi="Times New Roman" w:ascii="Times New Roman"/>
          <w:sz w:val="24"/>
        </w:rPr>
        <w:t xml:space="preserve"> </w:t>
      </w:r>
      <w:r w:rsidR="00A21AAB">
        <w:rPr>
          <w:rFonts w:cs="Times New Roman" w:hAnsi="Times New Roman" w:ascii="Times New Roman"/>
          <w:sz w:val="24"/>
        </w:rPr>
        <w:t>15</w:t>
      </w:r>
      <w:r w:rsidR="00EB6402">
        <w:rPr>
          <w:rFonts w:cs="Times New Roman" w:hAnsi="Times New Roman" w:ascii="Times New Roman"/>
          <w:sz w:val="24"/>
        </w:rPr>
        <w:t xml:space="preserve">. studenog </w:t>
      </w:r>
      <w:r w:rsidR="00B042F3" w:rsidRPr="00E976FE">
        <w:rPr>
          <w:rFonts w:cs="Times New Roman" w:hAnsi="Times New Roman" w:ascii="Times New Roman"/>
          <w:sz w:val="24"/>
        </w:rPr>
        <w:t xml:space="preserve">2017. </w:t>
      </w:r>
      <w:r w:rsidR="00893544" w:rsidRPr="00E976FE">
        <w:rPr>
          <w:rFonts w:cs="Times New Roman" w:hAnsi="Times New Roman" w:ascii="Times New Roman"/>
          <w:sz w:val="24"/>
        </w:rPr>
        <w:t xml:space="preserve"> </w:t>
      </w:r>
      <w:r w:rsidR="00D24B96" w:rsidRPr="00E976FE">
        <w:rPr>
          <w:rFonts w:cs="Times New Roman" w:hAnsi="Times New Roman" w:ascii="Times New Roman"/>
          <w:sz w:val="24"/>
        </w:rPr>
        <w:t xml:space="preserve"> </w:t>
      </w:r>
    </w:p>
    <w:p w:rsidRDefault="00800C53" w:rsidP="00206BD4" w:rsidR="00206BD4" w:rsidRPr="00E976FE">
      <w:pPr>
        <w:pStyle w:val="Tijeloteksta2"/>
        <w:jc w:val="left"/>
        <w:rPr>
          <w:rFonts w:cs="Times New Roman" w:hAnsi="Times New Roman" w:ascii="Times New Roman"/>
          <w:sz w:val="24"/>
        </w:rPr>
      </w:pPr>
      <w:r w:rsidRPr="00E976FE">
        <w:rPr>
          <w:rFonts w:cs="Times New Roman" w:hAnsi="Times New Roman" w:ascii="Times New Roman"/>
          <w:sz w:val="24"/>
        </w:rPr>
        <w:t xml:space="preserve">                                                             </w:t>
      </w:r>
    </w:p>
    <w:p w:rsidRDefault="006206F0" w:rsidP="006206F0" w:rsidR="00DA209A" w:rsidRPr="00E976FE">
      <w:pPr>
        <w:pStyle w:val="Tijeloteksta2"/>
        <w:jc w:val="left"/>
        <w:rPr>
          <w:rFonts w:cs="Times New Roman" w:hAnsi="Times New Roman" w:ascii="Times New Roman"/>
          <w:sz w:val="24"/>
        </w:rPr>
      </w:pPr>
      <w:r>
        <w:rPr>
          <w:rFonts w:cs="Times New Roman" w:hAnsi="Times New Roman" w:ascii="Times New Roman"/>
          <w:sz w:val="24"/>
        </w:rPr>
        <w:t xml:space="preserve">Za točnost </w:t>
      </w:r>
      <w:proofErr w:type="spellStart"/>
      <w:r>
        <w:rPr>
          <w:rFonts w:cs="Times New Roman" w:hAnsi="Times New Roman" w:ascii="Times New Roman"/>
          <w:sz w:val="24"/>
        </w:rPr>
        <w:t>otpravka</w:t>
      </w:r>
      <w:proofErr w:type="spellEnd"/>
      <w:r>
        <w:rPr>
          <w:rFonts w:cs="Times New Roman" w:hAnsi="Times New Roman" w:ascii="Times New Roman"/>
          <w:sz w:val="24"/>
        </w:rPr>
        <w:t xml:space="preserve"> – ovlaštena službenica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w:t>
      </w:r>
      <w:r w:rsidR="002D6C70" w:rsidRPr="00E976FE">
        <w:rPr>
          <w:rFonts w:cs="Times New Roman" w:hAnsi="Times New Roman" w:ascii="Times New Roman"/>
          <w:sz w:val="24"/>
        </w:rPr>
        <w:t>Sutkinja</w:t>
      </w:r>
    </w:p>
    <w:p w:rsidRDefault="006206F0" w:rsidP="006206F0" w:rsidR="00DA209A" w:rsidRPr="00E976FE">
      <w:pPr>
        <w:pStyle w:val="Tijeloteksta2"/>
        <w:jc w:val="center"/>
        <w:rPr>
          <w:rFonts w:cs="Times New Roman" w:hAnsi="Times New Roman" w:ascii="Times New Roman"/>
          <w:sz w:val="24"/>
        </w:rPr>
      </w:pPr>
      <w:r>
        <w:rPr>
          <w:rFonts w:cs="Times New Roman" w:hAnsi="Times New Roman" w:ascii="Times New Roman"/>
          <w:sz w:val="24"/>
        </w:rPr>
        <w:t>Elena Glavan</w:t>
      </w:r>
      <w:r w:rsidR="00F97F6A" w:rsidRPr="00E976FE">
        <w:rPr>
          <w:rFonts w:cs="Times New Roman" w:hAnsi="Times New Roman" w:ascii="Times New Roman"/>
          <w:sz w:val="24"/>
        </w:rPr>
        <w:t xml:space="preserve">   </w:t>
      </w:r>
      <w:r w:rsidR="00206BD4" w:rsidRPr="00E976FE">
        <w:rPr>
          <w:rFonts w:cs="Times New Roman" w:hAnsi="Times New Roman" w:ascii="Times New Roman"/>
          <w:sz w:val="24"/>
        </w:rPr>
        <w:tab/>
        <w:t xml:space="preserve">                                         </w:t>
      </w:r>
      <w:r w:rsidR="00D24B96" w:rsidRPr="00E976FE">
        <w:rPr>
          <w:rFonts w:cs="Times New Roman" w:hAnsi="Times New Roman" w:ascii="Times New Roman"/>
          <w:sz w:val="24"/>
        </w:rPr>
        <w:t xml:space="preserve">         </w:t>
      </w:r>
      <w:r w:rsidR="009B5C35" w:rsidRPr="00E976FE">
        <w:rPr>
          <w:rFonts w:cs="Times New Roman" w:hAnsi="Times New Roman" w:ascii="Times New Roman"/>
          <w:sz w:val="24"/>
        </w:rPr>
        <w:t xml:space="preserve">        </w:t>
      </w:r>
      <w:r w:rsidR="00F97F6A" w:rsidRPr="00E976FE">
        <w:rPr>
          <w:rFonts w:cs="Times New Roman" w:hAnsi="Times New Roman" w:ascii="Times New Roman"/>
          <w:sz w:val="24"/>
        </w:rPr>
        <w:t xml:space="preserve">          </w:t>
      </w:r>
      <w:r w:rsidR="006C36CC" w:rsidRPr="00E976FE">
        <w:rPr>
          <w:rFonts w:cs="Times New Roman" w:hAnsi="Times New Roman" w:ascii="Times New Roman"/>
          <w:sz w:val="24"/>
        </w:rPr>
        <w:t xml:space="preserve">           </w:t>
      </w:r>
      <w:r w:rsidR="00F97F6A" w:rsidRPr="00E976FE">
        <w:rPr>
          <w:rFonts w:cs="Times New Roman" w:hAnsi="Times New Roman" w:ascii="Times New Roman"/>
          <w:sz w:val="24"/>
        </w:rPr>
        <w:t xml:space="preserve"> </w:t>
      </w:r>
      <w:r>
        <w:rPr>
          <w:rFonts w:cs="Times New Roman" w:hAnsi="Times New Roman" w:ascii="Times New Roman"/>
          <w:sz w:val="24"/>
        </w:rPr>
        <w:t xml:space="preserve">        Ana Markač, v.r.</w:t>
      </w:r>
    </w:p>
    <w:p w:rsidRDefault="009B5C35" w:rsidP="00A131DF" w:rsidR="009B5C35" w:rsidRPr="00E976FE">
      <w:pPr>
        <w:pStyle w:val="Tijeloteksta2"/>
        <w:jc w:val="left"/>
        <w:rPr>
          <w:rFonts w:cs="Times New Roman" w:hAnsi="Times New Roman" w:ascii="Times New Roman"/>
          <w:sz w:val="24"/>
        </w:rPr>
      </w:pPr>
    </w:p>
    <w:p w:rsidRDefault="006C36CC" w:rsidP="00A131DF" w:rsidR="006C36CC" w:rsidRPr="00E976FE">
      <w:pPr>
        <w:pStyle w:val="Tijeloteksta2"/>
        <w:jc w:val="left"/>
        <w:rPr>
          <w:rFonts w:cs="Times New Roman" w:hAnsi="Times New Roman" w:ascii="Times New Roman"/>
          <w:sz w:val="24"/>
        </w:rPr>
      </w:pPr>
    </w:p>
    <w:p w:rsidRDefault="006C36CC" w:rsidP="00A131DF" w:rsidR="006C36CC">
      <w:pPr>
        <w:pStyle w:val="Tijeloteksta2"/>
        <w:jc w:val="left"/>
        <w:rPr>
          <w:rFonts w:cs="Times New Roman" w:hAnsi="Times New Roman" w:ascii="Times New Roman"/>
          <w:sz w:val="24"/>
        </w:rPr>
      </w:pPr>
    </w:p>
    <w:p w:rsidRDefault="006206F0" w:rsidP="00A131DF" w:rsidR="006206F0" w:rsidRPr="00E976FE">
      <w:pPr>
        <w:pStyle w:val="Tijeloteksta2"/>
        <w:jc w:val="left"/>
        <w:rPr>
          <w:rFonts w:cs="Times New Roman" w:hAnsi="Times New Roman" w:ascii="Times New Roman"/>
          <w:sz w:val="24"/>
        </w:rPr>
      </w:pPr>
    </w:p>
    <w:p w:rsidRDefault="00800C53" w:rsidP="00A131DF" w:rsidR="00800C53" w:rsidRPr="00E976FE">
      <w:pPr>
        <w:pStyle w:val="Tijeloteksta2"/>
        <w:jc w:val="left"/>
        <w:rPr>
          <w:rFonts w:cs="Times New Roman" w:hAnsi="Times New Roman" w:ascii="Times New Roman"/>
          <w:sz w:val="24"/>
        </w:rPr>
      </w:pPr>
      <w:r w:rsidRPr="00E976FE">
        <w:rPr>
          <w:rFonts w:cs="Times New Roman" w:hAnsi="Times New Roman" w:ascii="Times New Roman"/>
          <w:sz w:val="24"/>
        </w:rPr>
        <w:t>POUKA O PRAVNOM LIJEKU</w:t>
      </w:r>
    </w:p>
    <w:p w:rsidRDefault="00800C53" w:rsidP="006F62CE" w:rsidR="00206BD4" w:rsidRPr="00E976FE">
      <w:pPr>
        <w:pStyle w:val="Tijeloteksta2"/>
        <w:rPr>
          <w:rFonts w:cs="Times New Roman" w:hAnsi="Times New Roman" w:ascii="Times New Roman"/>
          <w:sz w:val="24"/>
        </w:rPr>
      </w:pPr>
      <w:r w:rsidRPr="00E976FE">
        <w:rPr>
          <w:rFonts w:cs="Times New Roman" w:hAnsi="Times New Roman" w:ascii="Times New Roman"/>
          <w:sz w:val="24"/>
        </w:rPr>
        <w:t>Protiv ovog rješenja može se podnijeti žalba Visokom trgovačkom sudu R</w:t>
      </w:r>
      <w:r w:rsidR="006C36CC" w:rsidRPr="00E976FE">
        <w:rPr>
          <w:rFonts w:cs="Times New Roman" w:hAnsi="Times New Roman" w:ascii="Times New Roman"/>
          <w:sz w:val="24"/>
        </w:rPr>
        <w:t xml:space="preserve">epublike Hrvatske </w:t>
      </w:r>
      <w:r w:rsidRPr="00E976FE">
        <w:rPr>
          <w:rFonts w:cs="Times New Roman" w:hAnsi="Times New Roman" w:ascii="Times New Roman"/>
          <w:sz w:val="24"/>
        </w:rPr>
        <w:t xml:space="preserve">u roku od 8 </w:t>
      </w:r>
      <w:r w:rsidR="00D24B96" w:rsidRPr="00E976FE">
        <w:rPr>
          <w:rFonts w:cs="Times New Roman" w:hAnsi="Times New Roman" w:ascii="Times New Roman"/>
          <w:sz w:val="24"/>
        </w:rPr>
        <w:t xml:space="preserve">(osam) </w:t>
      </w:r>
      <w:r w:rsidRPr="00E976FE">
        <w:rPr>
          <w:rFonts w:cs="Times New Roman" w:hAnsi="Times New Roman" w:ascii="Times New Roman"/>
          <w:sz w:val="24"/>
        </w:rPr>
        <w:t xml:space="preserve">dana od isteka </w:t>
      </w:r>
      <w:r w:rsidR="008A50E3" w:rsidRPr="00E976FE">
        <w:rPr>
          <w:rFonts w:cs="Times New Roman" w:hAnsi="Times New Roman" w:ascii="Times New Roman"/>
          <w:sz w:val="24"/>
        </w:rPr>
        <w:t>osmog</w:t>
      </w:r>
      <w:r w:rsidRPr="00E976FE">
        <w:rPr>
          <w:rFonts w:cs="Times New Roman" w:hAnsi="Times New Roman" w:ascii="Times New Roman"/>
          <w:sz w:val="24"/>
        </w:rPr>
        <w:t xml:space="preserve"> dana od dana isticanja rješenja na </w:t>
      </w:r>
      <w:r w:rsidR="00F30924">
        <w:rPr>
          <w:rFonts w:cs="Times New Roman" w:hAnsi="Times New Roman" w:ascii="Times New Roman"/>
          <w:sz w:val="24"/>
        </w:rPr>
        <w:t xml:space="preserve">mrežnoj stranici </w:t>
      </w:r>
      <w:r w:rsidR="008A50E3" w:rsidRPr="00E976FE">
        <w:rPr>
          <w:rFonts w:cs="Times New Roman" w:hAnsi="Times New Roman" w:ascii="Times New Roman"/>
          <w:sz w:val="24"/>
        </w:rPr>
        <w:t>e-</w:t>
      </w:r>
      <w:r w:rsidR="00D24B96" w:rsidRPr="00E976FE">
        <w:rPr>
          <w:rFonts w:cs="Times New Roman" w:hAnsi="Times New Roman" w:ascii="Times New Roman"/>
          <w:sz w:val="24"/>
        </w:rPr>
        <w:t>O</w:t>
      </w:r>
      <w:r w:rsidRPr="00E976FE">
        <w:rPr>
          <w:rFonts w:cs="Times New Roman" w:hAnsi="Times New Roman" w:ascii="Times New Roman"/>
          <w:sz w:val="24"/>
        </w:rPr>
        <w:t>glasn</w:t>
      </w:r>
      <w:r w:rsidR="00893544" w:rsidRPr="00E976FE">
        <w:rPr>
          <w:rFonts w:cs="Times New Roman" w:hAnsi="Times New Roman" w:ascii="Times New Roman"/>
          <w:sz w:val="24"/>
        </w:rPr>
        <w:t>a</w:t>
      </w:r>
      <w:r w:rsidRPr="00E976FE">
        <w:rPr>
          <w:rFonts w:cs="Times New Roman" w:hAnsi="Times New Roman" w:ascii="Times New Roman"/>
          <w:sz w:val="24"/>
        </w:rPr>
        <w:t xml:space="preserve"> ploč</w:t>
      </w:r>
      <w:r w:rsidR="00893544" w:rsidRPr="00E976FE">
        <w:rPr>
          <w:rFonts w:cs="Times New Roman" w:hAnsi="Times New Roman" w:ascii="Times New Roman"/>
          <w:sz w:val="24"/>
        </w:rPr>
        <w:t>a</w:t>
      </w:r>
      <w:r w:rsidRPr="00E976FE">
        <w:rPr>
          <w:rFonts w:cs="Times New Roman" w:hAnsi="Times New Roman" w:ascii="Times New Roman"/>
          <w:sz w:val="24"/>
        </w:rPr>
        <w:t xml:space="preserve"> sud</w:t>
      </w:r>
      <w:r w:rsidR="00D24B96" w:rsidRPr="00E976FE">
        <w:rPr>
          <w:rFonts w:cs="Times New Roman" w:hAnsi="Times New Roman" w:ascii="Times New Roman"/>
          <w:sz w:val="24"/>
        </w:rPr>
        <w:t>ova</w:t>
      </w:r>
      <w:r w:rsidRPr="00E976FE">
        <w:rPr>
          <w:rFonts w:cs="Times New Roman" w:hAnsi="Times New Roman" w:ascii="Times New Roman"/>
          <w:sz w:val="24"/>
        </w:rPr>
        <w:t xml:space="preserve">, putem ovog suda u </w:t>
      </w:r>
      <w:r w:rsidR="00F30924">
        <w:rPr>
          <w:rFonts w:cs="Times New Roman" w:hAnsi="Times New Roman" w:ascii="Times New Roman"/>
          <w:sz w:val="24"/>
        </w:rPr>
        <w:t>2</w:t>
      </w:r>
      <w:r w:rsidR="00D24B96" w:rsidRPr="00E976FE">
        <w:rPr>
          <w:rFonts w:cs="Times New Roman" w:hAnsi="Times New Roman" w:ascii="Times New Roman"/>
          <w:sz w:val="24"/>
        </w:rPr>
        <w:t xml:space="preserve"> (</w:t>
      </w:r>
      <w:r w:rsidR="00F30924">
        <w:rPr>
          <w:rFonts w:cs="Times New Roman" w:hAnsi="Times New Roman" w:ascii="Times New Roman"/>
          <w:sz w:val="24"/>
        </w:rPr>
        <w:t>dva</w:t>
      </w:r>
      <w:r w:rsidR="00D24B96" w:rsidRPr="00E976FE">
        <w:rPr>
          <w:rFonts w:cs="Times New Roman" w:hAnsi="Times New Roman" w:ascii="Times New Roman"/>
          <w:sz w:val="24"/>
        </w:rPr>
        <w:t>) istovjetna</w:t>
      </w:r>
      <w:r w:rsidRPr="00E976FE">
        <w:rPr>
          <w:rFonts w:cs="Times New Roman" w:hAnsi="Times New Roman" w:ascii="Times New Roman"/>
          <w:sz w:val="24"/>
        </w:rPr>
        <w:t xml:space="preserve"> primjerka.</w:t>
      </w:r>
      <w:r w:rsidR="001A1E56">
        <w:rPr>
          <w:rFonts w:cs="Times New Roman" w:hAnsi="Times New Roman" w:ascii="Times New Roman"/>
          <w:sz w:val="24"/>
        </w:rPr>
        <w:t xml:space="preserve"> </w:t>
      </w:r>
    </w:p>
    <w:p w:rsidRDefault="00F97F6A" w:rsidP="006F62CE" w:rsidR="00F97F6A" w:rsidRPr="00E976FE">
      <w:pPr>
        <w:pStyle w:val="Tijeloteksta2"/>
        <w:rPr>
          <w:rFonts w:cs="Times New Roman" w:hAnsi="Times New Roman" w:ascii="Times New Roman"/>
          <w:sz w:val="24"/>
        </w:rPr>
      </w:pPr>
    </w:p>
    <w:p w:rsidRDefault="00A21AAB" w:rsidP="006F62CE" w:rsidR="00A21AAB">
      <w:pPr>
        <w:pStyle w:val="Tijeloteksta2"/>
        <w:rPr>
          <w:rFonts w:cs="Times New Roman" w:hAnsi="Times New Roman" w:ascii="Times New Roman"/>
          <w:sz w:val="24"/>
        </w:rPr>
      </w:pPr>
    </w:p>
    <w:p w:rsidRDefault="006F62CE" w:rsidP="006F62CE" w:rsidR="006F62CE" w:rsidRPr="00E976FE">
      <w:pPr>
        <w:pStyle w:val="Tijeloteksta2"/>
        <w:rPr>
          <w:rFonts w:cs="Times New Roman" w:hAnsi="Times New Roman" w:ascii="Times New Roman"/>
          <w:sz w:val="24"/>
        </w:rPr>
      </w:pPr>
      <w:r w:rsidRPr="00E976FE">
        <w:rPr>
          <w:rFonts w:cs="Times New Roman" w:hAnsi="Times New Roman" w:ascii="Times New Roman"/>
          <w:sz w:val="24"/>
        </w:rPr>
        <w:t>DNA</w:t>
      </w:r>
      <w:r w:rsidR="00AA44F1">
        <w:rPr>
          <w:rFonts w:cs="Times New Roman" w:hAnsi="Times New Roman" w:ascii="Times New Roman"/>
          <w:sz w:val="24"/>
        </w:rPr>
        <w:t>:</w:t>
      </w:r>
    </w:p>
    <w:p w:rsidRDefault="00A131DF" w:rsidP="006F62CE" w:rsidR="006F62CE" w:rsidRPr="00E976FE">
      <w:pPr>
        <w:pStyle w:val="Tijeloteksta2"/>
        <w:rPr>
          <w:rFonts w:cs="Times New Roman" w:hAnsi="Times New Roman" w:ascii="Times New Roman"/>
          <w:sz w:val="24"/>
        </w:rPr>
      </w:pPr>
      <w:r w:rsidRPr="00E976FE">
        <w:rPr>
          <w:rFonts w:cs="Times New Roman" w:hAnsi="Times New Roman" w:ascii="Times New Roman"/>
          <w:sz w:val="24"/>
        </w:rPr>
        <w:t xml:space="preserve">- </w:t>
      </w:r>
      <w:r w:rsidR="00A21AAB">
        <w:rPr>
          <w:rFonts w:cs="Times New Roman" w:hAnsi="Times New Roman" w:ascii="Times New Roman"/>
          <w:sz w:val="24"/>
        </w:rPr>
        <w:t xml:space="preserve"> </w:t>
      </w:r>
      <w:r w:rsidRPr="00E976FE">
        <w:rPr>
          <w:rFonts w:cs="Times New Roman" w:hAnsi="Times New Roman" w:ascii="Times New Roman"/>
          <w:sz w:val="24"/>
        </w:rPr>
        <w:t>S</w:t>
      </w:r>
      <w:r w:rsidR="00D24B96" w:rsidRPr="00E976FE">
        <w:rPr>
          <w:rFonts w:cs="Times New Roman" w:hAnsi="Times New Roman" w:ascii="Times New Roman"/>
          <w:sz w:val="24"/>
        </w:rPr>
        <w:t>tečajno</w:t>
      </w:r>
      <w:r w:rsidRPr="00E976FE">
        <w:rPr>
          <w:rFonts w:cs="Times New Roman" w:hAnsi="Times New Roman" w:ascii="Times New Roman"/>
          <w:sz w:val="24"/>
        </w:rPr>
        <w:t>m upravitelju</w:t>
      </w:r>
      <w:r w:rsidR="00D24B96" w:rsidRPr="00E976FE">
        <w:rPr>
          <w:rFonts w:cs="Times New Roman" w:hAnsi="Times New Roman" w:ascii="Times New Roman"/>
          <w:sz w:val="24"/>
        </w:rPr>
        <w:t xml:space="preserve"> </w:t>
      </w:r>
      <w:r w:rsidR="00B042F3" w:rsidRPr="00E976FE">
        <w:rPr>
          <w:rFonts w:cs="Times New Roman" w:hAnsi="Times New Roman" w:ascii="Times New Roman"/>
          <w:sz w:val="24"/>
        </w:rPr>
        <w:t xml:space="preserve">Branku </w:t>
      </w:r>
      <w:proofErr w:type="spellStart"/>
      <w:r w:rsidR="00B042F3" w:rsidRPr="00E976FE">
        <w:rPr>
          <w:rFonts w:cs="Times New Roman" w:hAnsi="Times New Roman" w:ascii="Times New Roman"/>
          <w:sz w:val="24"/>
        </w:rPr>
        <w:t>Moriću</w:t>
      </w:r>
      <w:proofErr w:type="spellEnd"/>
      <w:r w:rsidR="00B042F3" w:rsidRPr="00E976FE">
        <w:rPr>
          <w:rFonts w:cs="Times New Roman" w:hAnsi="Times New Roman" w:ascii="Times New Roman"/>
          <w:sz w:val="24"/>
        </w:rPr>
        <w:t xml:space="preserve"> iz Zadra</w:t>
      </w:r>
    </w:p>
    <w:p w:rsidRDefault="00E06A9D" w:rsidP="006F62CE" w:rsidR="00893544">
      <w:pPr>
        <w:pStyle w:val="Tijeloteksta2"/>
        <w:rPr>
          <w:rFonts w:cs="Times New Roman" w:eastAsia="Arial Unicode MS" w:hAnsi="Times New Roman" w:ascii="Times New Roman"/>
          <w:sz w:val="24"/>
        </w:rPr>
      </w:pPr>
      <w:r w:rsidRPr="00E976FE">
        <w:rPr>
          <w:rFonts w:cs="Times New Roman" w:hAnsi="Times New Roman" w:ascii="Times New Roman"/>
          <w:sz w:val="24"/>
        </w:rPr>
        <w:t xml:space="preserve">- </w:t>
      </w:r>
      <w:r w:rsidR="00A21AAB">
        <w:rPr>
          <w:rFonts w:cs="Times New Roman" w:hAnsi="Times New Roman" w:ascii="Times New Roman"/>
          <w:sz w:val="24"/>
        </w:rPr>
        <w:t xml:space="preserve"> </w:t>
      </w:r>
      <w:r w:rsidR="00AA44F1">
        <w:rPr>
          <w:rFonts w:cs="Times New Roman" w:hAnsi="Times New Roman" w:ascii="Times New Roman"/>
          <w:sz w:val="24"/>
        </w:rPr>
        <w:t xml:space="preserve">kupcu </w:t>
      </w:r>
      <w:proofErr w:type="spellStart"/>
      <w:r w:rsidR="00B042F3" w:rsidRPr="00E976FE">
        <w:rPr>
          <w:rFonts w:cs="Times New Roman" w:eastAsia="Arial Unicode MS" w:hAnsi="Times New Roman" w:ascii="Times New Roman"/>
          <w:sz w:val="24"/>
        </w:rPr>
        <w:t>Impol</w:t>
      </w:r>
      <w:proofErr w:type="spellEnd"/>
      <w:r w:rsidR="00B042F3" w:rsidRPr="00E976FE">
        <w:rPr>
          <w:rFonts w:cs="Times New Roman" w:eastAsia="Arial Unicode MS" w:hAnsi="Times New Roman" w:ascii="Times New Roman"/>
          <w:sz w:val="24"/>
        </w:rPr>
        <w:t>-TLM d.o.o., Šibenik, Ulica Narodnog preporoda 12</w:t>
      </w:r>
    </w:p>
    <w:p w:rsidRDefault="00AA44F1" w:rsidP="006F62CE" w:rsidR="00AA44F1">
      <w:pPr>
        <w:pStyle w:val="Tijeloteksta2"/>
        <w:rPr>
          <w:rFonts w:cs="Times New Roman" w:eastAsia="Arial Unicode MS" w:hAnsi="Times New Roman" w:ascii="Times New Roman"/>
          <w:sz w:val="24"/>
        </w:rPr>
      </w:pPr>
      <w:r>
        <w:rPr>
          <w:rFonts w:cs="Times New Roman" w:eastAsia="Arial Unicode MS" w:hAnsi="Times New Roman" w:ascii="Times New Roman"/>
          <w:sz w:val="24"/>
        </w:rPr>
        <w:t>-  FINA-i</w:t>
      </w:r>
      <w:r w:rsidR="006F61F3">
        <w:rPr>
          <w:rFonts w:cs="Times New Roman" w:eastAsia="Arial Unicode MS" w:hAnsi="Times New Roman" w:ascii="Times New Roman"/>
          <w:sz w:val="24"/>
        </w:rPr>
        <w:t xml:space="preserve">, Šibenik </w:t>
      </w:r>
    </w:p>
    <w:p w:rsidRDefault="00AA44F1" w:rsidP="006F62CE" w:rsidR="00AA44F1" w:rsidRPr="00E976FE">
      <w:pPr>
        <w:pStyle w:val="Tijeloteksta2"/>
        <w:rPr>
          <w:rFonts w:cs="Times New Roman" w:eastAsia="Arial Unicode MS" w:hAnsi="Times New Roman" w:ascii="Times New Roman"/>
          <w:sz w:val="24"/>
        </w:rPr>
      </w:pPr>
      <w:r>
        <w:rPr>
          <w:rFonts w:cs="Times New Roman" w:eastAsia="Arial Unicode MS" w:hAnsi="Times New Roman" w:ascii="Times New Roman"/>
          <w:sz w:val="24"/>
        </w:rPr>
        <w:t>-  Općinskom sudu u Šibeniku, Zemljišnoknjižnom odjelu</w:t>
      </w:r>
    </w:p>
    <w:p w:rsidRDefault="006C36CC" w:rsidP="006F62CE" w:rsidR="00D220B2" w:rsidRPr="00E976FE">
      <w:pPr>
        <w:pStyle w:val="Tijeloteksta2"/>
        <w:rPr>
          <w:rFonts w:cs="Times New Roman" w:hAnsi="Times New Roman" w:ascii="Times New Roman"/>
          <w:sz w:val="24"/>
        </w:rPr>
      </w:pPr>
      <w:r w:rsidRPr="00E976FE">
        <w:rPr>
          <w:rFonts w:cs="Times New Roman" w:eastAsia="Arial Unicode MS" w:hAnsi="Times New Roman" w:ascii="Times New Roman"/>
          <w:sz w:val="24"/>
        </w:rPr>
        <w:t>-</w:t>
      </w:r>
      <w:r w:rsidR="00AA44F1">
        <w:rPr>
          <w:rFonts w:cs="Times New Roman" w:eastAsia="Arial Unicode MS" w:hAnsi="Times New Roman" w:ascii="Times New Roman"/>
          <w:sz w:val="24"/>
        </w:rPr>
        <w:t xml:space="preserve"> </w:t>
      </w:r>
      <w:r w:rsidR="00D220B2" w:rsidRPr="00E976FE">
        <w:rPr>
          <w:rFonts w:cs="Times New Roman" w:eastAsia="Arial Unicode MS" w:hAnsi="Times New Roman" w:ascii="Times New Roman"/>
          <w:sz w:val="24"/>
        </w:rPr>
        <w:t>FINA-i, Split, Mažuranićevo šetalište 24/B, nakon pravomoćnosti, s klauzulom pravomoćnosti</w:t>
      </w:r>
      <w:r w:rsidR="00A21AAB">
        <w:rPr>
          <w:rFonts w:cs="Times New Roman" w:eastAsia="Arial Unicode MS" w:hAnsi="Times New Roman" w:ascii="Times New Roman"/>
          <w:sz w:val="24"/>
        </w:rPr>
        <w:t>,</w:t>
      </w:r>
      <w:r w:rsidR="00E455B0">
        <w:rPr>
          <w:rFonts w:cs="Times New Roman" w:eastAsia="Arial Unicode MS" w:hAnsi="Times New Roman" w:ascii="Times New Roman"/>
          <w:sz w:val="24"/>
        </w:rPr>
        <w:t xml:space="preserve"> uz napomenu kada je rješenje o dosudi dostavljeno kupcu</w:t>
      </w:r>
    </w:p>
    <w:p w:rsidRDefault="00A131DF" w:rsidP="006F62CE" w:rsidR="006F62CE" w:rsidRPr="00E976FE">
      <w:pPr>
        <w:pStyle w:val="Tijeloteksta2"/>
        <w:rPr>
          <w:rFonts w:cs="Times New Roman" w:hAnsi="Times New Roman" w:ascii="Times New Roman"/>
          <w:sz w:val="24"/>
        </w:rPr>
      </w:pPr>
      <w:r w:rsidRPr="00E976FE">
        <w:rPr>
          <w:rFonts w:cs="Times New Roman" w:hAnsi="Times New Roman" w:ascii="Times New Roman"/>
          <w:sz w:val="24"/>
        </w:rPr>
        <w:t>-</w:t>
      </w:r>
      <w:r w:rsidR="006F62CE" w:rsidRPr="00E976FE">
        <w:rPr>
          <w:rFonts w:cs="Times New Roman" w:hAnsi="Times New Roman" w:ascii="Times New Roman"/>
          <w:sz w:val="24"/>
        </w:rPr>
        <w:t xml:space="preserve"> </w:t>
      </w:r>
      <w:r w:rsidR="00A21AAB">
        <w:rPr>
          <w:rFonts w:cs="Times New Roman" w:hAnsi="Times New Roman" w:ascii="Times New Roman"/>
          <w:sz w:val="24"/>
        </w:rPr>
        <w:t xml:space="preserve"> </w:t>
      </w:r>
      <w:r w:rsidR="004C74F1" w:rsidRPr="00E976FE">
        <w:rPr>
          <w:rFonts w:cs="Times New Roman" w:hAnsi="Times New Roman" w:ascii="Times New Roman"/>
          <w:sz w:val="24"/>
        </w:rPr>
        <w:t>e-</w:t>
      </w:r>
      <w:r w:rsidR="00D24B96" w:rsidRPr="00E976FE">
        <w:rPr>
          <w:rFonts w:cs="Times New Roman" w:hAnsi="Times New Roman" w:ascii="Times New Roman"/>
          <w:sz w:val="24"/>
        </w:rPr>
        <w:t>O</w:t>
      </w:r>
      <w:r w:rsidR="00AA44F1">
        <w:rPr>
          <w:rFonts w:cs="Times New Roman" w:hAnsi="Times New Roman" w:ascii="Times New Roman"/>
          <w:sz w:val="24"/>
        </w:rPr>
        <w:t>glasna</w:t>
      </w:r>
      <w:r w:rsidR="006F62CE" w:rsidRPr="00E976FE">
        <w:rPr>
          <w:rFonts w:cs="Times New Roman" w:hAnsi="Times New Roman" w:ascii="Times New Roman"/>
          <w:sz w:val="24"/>
        </w:rPr>
        <w:t xml:space="preserve"> ploč</w:t>
      </w:r>
      <w:r w:rsidR="00D24B96" w:rsidRPr="00E976FE">
        <w:rPr>
          <w:rFonts w:cs="Times New Roman" w:hAnsi="Times New Roman" w:ascii="Times New Roman"/>
          <w:sz w:val="24"/>
        </w:rPr>
        <w:t>a sudova</w:t>
      </w:r>
      <w:r w:rsidR="00A21AAB">
        <w:rPr>
          <w:rFonts w:cs="Times New Roman" w:hAnsi="Times New Roman" w:ascii="Times New Roman"/>
          <w:sz w:val="24"/>
        </w:rPr>
        <w:t>,</w:t>
      </w:r>
    </w:p>
    <w:p w:rsidRDefault="00D24B96" w:rsidP="006F62CE" w:rsidR="006F62CE" w:rsidRPr="00E976FE">
      <w:pPr>
        <w:pStyle w:val="Tijeloteksta2"/>
        <w:rPr>
          <w:rFonts w:cs="Times New Roman" w:hAnsi="Times New Roman" w:ascii="Times New Roman"/>
          <w:sz w:val="24"/>
        </w:rPr>
      </w:pPr>
      <w:r w:rsidRPr="00E976FE">
        <w:rPr>
          <w:rFonts w:cs="Times New Roman" w:hAnsi="Times New Roman" w:ascii="Times New Roman"/>
          <w:sz w:val="24"/>
        </w:rPr>
        <w:t xml:space="preserve">- </w:t>
      </w:r>
      <w:r w:rsidR="00A21AAB">
        <w:rPr>
          <w:rFonts w:cs="Times New Roman" w:hAnsi="Times New Roman" w:ascii="Times New Roman"/>
          <w:sz w:val="24"/>
        </w:rPr>
        <w:t xml:space="preserve"> </w:t>
      </w:r>
      <w:r w:rsidRPr="00E976FE">
        <w:rPr>
          <w:rFonts w:cs="Times New Roman" w:hAnsi="Times New Roman" w:ascii="Times New Roman"/>
          <w:sz w:val="24"/>
        </w:rPr>
        <w:t>u</w:t>
      </w:r>
      <w:r w:rsidR="006F62CE" w:rsidRPr="00E976FE">
        <w:rPr>
          <w:rFonts w:cs="Times New Roman" w:hAnsi="Times New Roman" w:ascii="Times New Roman"/>
          <w:sz w:val="24"/>
        </w:rPr>
        <w:t xml:space="preserve"> spis</w:t>
      </w:r>
      <w:r w:rsidR="00A21AAB">
        <w:rPr>
          <w:rFonts w:cs="Times New Roman" w:hAnsi="Times New Roman" w:ascii="Times New Roman"/>
          <w:sz w:val="24"/>
        </w:rPr>
        <w:t>,</w:t>
      </w:r>
    </w:p>
    <w:p w:rsidRDefault="00206BD4" w:rsidR="009C5789" w:rsidRPr="00E976FE">
      <w:pPr>
        <w:pStyle w:val="Tijeloteksta2"/>
        <w:rPr>
          <w:rFonts w:cs="Times New Roman" w:hAnsi="Times New Roman" w:ascii="Times New Roman"/>
          <w:sz w:val="24"/>
        </w:rPr>
      </w:pPr>
      <w:r w:rsidRPr="00E976FE">
        <w:rPr>
          <w:rFonts w:cs="Times New Roman" w:hAnsi="Times New Roman" w:ascii="Times New Roman"/>
          <w:sz w:val="24"/>
        </w:rPr>
        <w:t>-</w:t>
      </w:r>
      <w:r w:rsidR="00A21AAB">
        <w:rPr>
          <w:rFonts w:cs="Times New Roman" w:hAnsi="Times New Roman" w:ascii="Times New Roman"/>
          <w:sz w:val="24"/>
        </w:rPr>
        <w:t xml:space="preserve">  </w:t>
      </w:r>
      <w:r w:rsidRPr="00E976FE">
        <w:rPr>
          <w:rFonts w:cs="Times New Roman" w:hAnsi="Times New Roman" w:ascii="Times New Roman"/>
          <w:sz w:val="24"/>
        </w:rPr>
        <w:t>nakon pravomoćnosti spis vratiti u Ref.2</w:t>
      </w:r>
    </w:p>
    <w:p w:rsidRDefault="00F93922" w:rsidR="00F93922" w:rsidRPr="00E976FE">
      <w:pPr>
        <w:pStyle w:val="Tijeloteksta2"/>
        <w:rPr>
          <w:rFonts w:cs="Times New Roman" w:hAnsi="Times New Roman" w:ascii="Times New Roman"/>
          <w:sz w:val="24"/>
        </w:rPr>
      </w:pPr>
    </w:p>
    <w:p w:rsidRDefault="00F93922" w:rsidR="00F93922" w:rsidRPr="00E976FE">
      <w:pPr>
        <w:pStyle w:val="Tijeloteksta2"/>
        <w:rPr>
          <w:rFonts w:cs="Times New Roman" w:hAnsi="Times New Roman" w:ascii="Times New Roman"/>
          <w:sz w:val="24"/>
        </w:rPr>
      </w:pPr>
    </w:p>
    <w:p w:rsidRDefault="00F93922" w:rsidP="00F93922" w:rsidR="00F93922" w:rsidRPr="00E976FE">
      <w:pPr>
        <w:jc w:val="both"/>
        <w:rPr>
          <w:lang w:eastAsia="hr-HR"/>
        </w:rPr>
      </w:pPr>
    </w:p>
    <w:p w:rsidRDefault="00F93922" w:rsidR="00F93922" w:rsidRPr="00E976FE">
      <w:pPr>
        <w:pStyle w:val="Tijeloteksta2"/>
        <w:rPr>
          <w:rFonts w:cs="Times New Roman" w:hAnsi="Times New Roman" w:ascii="Times New Roman"/>
          <w:sz w:val="24"/>
        </w:rPr>
      </w:pPr>
    </w:p>
    <w:sectPr w:rsidSect="00146610" w:rsidR="00F93922" w:rsidRPr="00E976FE">
      <w:headerReference w:type="even" r:id="rId11"/>
      <w:headerReference w:type="default" r:id="rId12"/>
      <w:headerReference w:type="first" r:id="rId13"/>
      <w:pgSz w:h="16838" w:w="11906"/>
      <w:pgMar w:gutter="0" w:footer="708" w:header="708" w:left="1417" w:bottom="1276"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01C9" w:rsidR="009B01C9">
      <w:r>
        <w:separator/>
      </w:r>
    </w:p>
  </w:endnote>
  <w:endnote w:id="0" w:type="continuationSeparator">
    <w:p w:rsidRDefault="009B01C9" w:rsidR="009B01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01C9" w:rsidR="009B01C9">
      <w:r>
        <w:separator/>
      </w:r>
    </w:p>
  </w:footnote>
  <w:footnote w:id="0" w:type="continuationSeparator">
    <w:p w:rsidRDefault="009B01C9" w:rsidR="009B01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32E9" w:rsidR="009132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2E9"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217A">
      <w:rPr>
        <w:rStyle w:val="Brojstranice"/>
        <w:noProof/>
      </w:rPr>
      <w:t>2</w:t>
    </w:r>
    <w:r>
      <w:rPr>
        <w:rStyle w:val="Brojstranice"/>
      </w:rPr>
      <w:fldChar w:fldCharType="end"/>
    </w:r>
  </w:p>
  <w:p w:rsidRDefault="009132E9" w:rsidP="00B042F3" w:rsidR="00B042F3" w:rsidRPr="00F93922">
    <w:pPr>
      <w:pStyle w:val="Zaglavlje"/>
      <w:jc w:val="right"/>
      <w:rPr>
        <w:sz w:val="22"/>
        <w:szCs w:val="22"/>
      </w:rPr>
    </w:pPr>
    <w:r>
      <w:rPr>
        <w:rFonts w:cs="Arial" w:hAnsi="Arial" w:ascii="Arial"/>
      </w:rPr>
      <w:t xml:space="preserve">                                                                                           </w:t>
    </w:r>
    <w:r w:rsidR="00450103" w:rsidRPr="00F93922">
      <w:rPr>
        <w:sz w:val="22"/>
        <w:szCs w:val="22"/>
      </w:rPr>
      <w:t>Poslovni broj: 2 St-</w:t>
    </w:r>
    <w:r w:rsidR="00D5557E">
      <w:rPr>
        <w:sz w:val="22"/>
        <w:szCs w:val="22"/>
      </w:rPr>
      <w:t>653/15-</w:t>
    </w:r>
    <w:r w:rsidR="00F26C8F">
      <w:rPr>
        <w:sz w:val="22"/>
        <w:szCs w:val="22"/>
      </w:rPr>
      <w:t>46</w:t>
    </w:r>
    <w:r w:rsidR="008051FC">
      <w:rPr>
        <w:sz w:val="22"/>
        <w:szCs w:val="22"/>
      </w:rPr>
      <w:t>8</w:t>
    </w:r>
  </w:p>
  <w:p w:rsidRDefault="009132E9" w:rsidP="009B5C35" w:rsidR="009132E9" w:rsidRPr="00001A6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B96" w:rsidP="00D24B96" w:rsidR="00D24B96" w:rsidRPr="00F93922">
    <w:pPr>
      <w:pStyle w:val="Zaglavlje"/>
      <w:jc w:val="right"/>
      <w:rPr>
        <w:sz w:val="22"/>
        <w:szCs w:val="22"/>
      </w:rPr>
    </w:pPr>
    <w:r w:rsidRPr="00F93922">
      <w:rPr>
        <w:sz w:val="22"/>
        <w:szCs w:val="22"/>
      </w:rPr>
      <w:t>P</w:t>
    </w:r>
    <w:r w:rsidR="00450103" w:rsidRPr="00F93922">
      <w:rPr>
        <w:sz w:val="22"/>
        <w:szCs w:val="22"/>
      </w:rPr>
      <w:t>oslovni broj: 2 St-</w:t>
    </w:r>
    <w:r w:rsidR="008051FC">
      <w:rPr>
        <w:sz w:val="22"/>
        <w:szCs w:val="22"/>
      </w:rPr>
      <w:t>653/15-468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8B0231"/>
    <w:multiLevelType w:val="hybridMultilevel"/>
    <w:tmpl w:val="7A18658E"/>
    <w:lvl w:tplc="7FECFFF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DD36CF2"/>
    <w:multiLevelType w:val="hybridMultilevel"/>
    <w:tmpl w:val="8104E4D8"/>
    <w:lvl w:tplc="4A9C9F16" w:ilvl="0">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247B4869"/>
    <w:multiLevelType w:val="hybridMultilevel"/>
    <w:tmpl w:val="83D4CC3A"/>
    <w:lvl w:tplc="F8C8D65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1E03FC"/>
    <w:multiLevelType w:val="hybridMultilevel"/>
    <w:tmpl w:val="E424CFF6"/>
    <w:lvl w:tplc="2A6A8E42" w:ilvl="0">
      <w:start w:val="1"/>
      <w:numFmt w:val="decimal"/>
      <w:lvlText w:val="%1."/>
      <w:lvlJc w:val="left"/>
      <w:pPr>
        <w:ind w:hanging="705" w:left="1065"/>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61F835AA"/>
    <w:multiLevelType w:val="hybridMultilevel"/>
    <w:tmpl w:val="E620D510"/>
    <w:lvl w:tplc="61E03704" w:ilvl="0">
      <w:start w:val="1"/>
      <w:numFmt w:val="upperRoman"/>
      <w:lvlText w:val="%1."/>
      <w:lvlJc w:val="left"/>
      <w:pPr>
        <w:ind w:hanging="720" w:left="108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FA543DB"/>
    <w:multiLevelType w:val="hybridMultilevel"/>
    <w:tmpl w:val="2674BC2A"/>
    <w:lvl w:tplc="C0D8D7FA" w:ilvl="0">
      <w:start w:val="1"/>
      <w:numFmt w:val="lowerLetter"/>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3"/>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A6C"/>
    <w:rsid w:val="00015283"/>
    <w:rsid w:val="00016C47"/>
    <w:rsid w:val="000275D3"/>
    <w:rsid w:val="000359E6"/>
    <w:rsid w:val="00073077"/>
    <w:rsid w:val="00073C40"/>
    <w:rsid w:val="000857D5"/>
    <w:rsid w:val="00092600"/>
    <w:rsid w:val="00092E6B"/>
    <w:rsid w:val="000951D1"/>
    <w:rsid w:val="000C5509"/>
    <w:rsid w:val="000D4069"/>
    <w:rsid w:val="000E565B"/>
    <w:rsid w:val="0013217A"/>
    <w:rsid w:val="00146610"/>
    <w:rsid w:val="00167256"/>
    <w:rsid w:val="001A1E56"/>
    <w:rsid w:val="001A2DD1"/>
    <w:rsid w:val="001A67B9"/>
    <w:rsid w:val="00206BD4"/>
    <w:rsid w:val="002355D7"/>
    <w:rsid w:val="00266C93"/>
    <w:rsid w:val="00287BDF"/>
    <w:rsid w:val="002904C2"/>
    <w:rsid w:val="00290A67"/>
    <w:rsid w:val="002A0C1A"/>
    <w:rsid w:val="002A0DB5"/>
    <w:rsid w:val="002C6C73"/>
    <w:rsid w:val="002D6C70"/>
    <w:rsid w:val="002D756F"/>
    <w:rsid w:val="002E42F0"/>
    <w:rsid w:val="002E525E"/>
    <w:rsid w:val="002E63E3"/>
    <w:rsid w:val="00303A05"/>
    <w:rsid w:val="00321FB3"/>
    <w:rsid w:val="00327E51"/>
    <w:rsid w:val="00340684"/>
    <w:rsid w:val="0036042F"/>
    <w:rsid w:val="003A0644"/>
    <w:rsid w:val="003B7739"/>
    <w:rsid w:val="003C125C"/>
    <w:rsid w:val="003E77E9"/>
    <w:rsid w:val="003F1847"/>
    <w:rsid w:val="00450103"/>
    <w:rsid w:val="00466304"/>
    <w:rsid w:val="00486635"/>
    <w:rsid w:val="004A320B"/>
    <w:rsid w:val="004C74F1"/>
    <w:rsid w:val="004C7672"/>
    <w:rsid w:val="00553BAB"/>
    <w:rsid w:val="0056793D"/>
    <w:rsid w:val="00576B00"/>
    <w:rsid w:val="005A68D9"/>
    <w:rsid w:val="005A7706"/>
    <w:rsid w:val="005B60AD"/>
    <w:rsid w:val="005D10FD"/>
    <w:rsid w:val="005D35A1"/>
    <w:rsid w:val="0060094E"/>
    <w:rsid w:val="00612425"/>
    <w:rsid w:val="00617F01"/>
    <w:rsid w:val="006206F0"/>
    <w:rsid w:val="0065719A"/>
    <w:rsid w:val="00686DAF"/>
    <w:rsid w:val="006A6C99"/>
    <w:rsid w:val="006C36CC"/>
    <w:rsid w:val="006D2F3A"/>
    <w:rsid w:val="006F61F3"/>
    <w:rsid w:val="006F62CE"/>
    <w:rsid w:val="0070484E"/>
    <w:rsid w:val="00711FDE"/>
    <w:rsid w:val="0074087C"/>
    <w:rsid w:val="00747151"/>
    <w:rsid w:val="007547A8"/>
    <w:rsid w:val="007557FD"/>
    <w:rsid w:val="0075671A"/>
    <w:rsid w:val="00760B4A"/>
    <w:rsid w:val="00792201"/>
    <w:rsid w:val="007971B4"/>
    <w:rsid w:val="007D21AA"/>
    <w:rsid w:val="007F5A15"/>
    <w:rsid w:val="00800C53"/>
    <w:rsid w:val="008051FC"/>
    <w:rsid w:val="00823911"/>
    <w:rsid w:val="008266C2"/>
    <w:rsid w:val="008274BF"/>
    <w:rsid w:val="00836350"/>
    <w:rsid w:val="00850698"/>
    <w:rsid w:val="00863BE5"/>
    <w:rsid w:val="00893544"/>
    <w:rsid w:val="008A50E3"/>
    <w:rsid w:val="008C6DB5"/>
    <w:rsid w:val="008F257B"/>
    <w:rsid w:val="0090727E"/>
    <w:rsid w:val="009132E9"/>
    <w:rsid w:val="00917FB4"/>
    <w:rsid w:val="009331D7"/>
    <w:rsid w:val="00933245"/>
    <w:rsid w:val="00943F5A"/>
    <w:rsid w:val="00947705"/>
    <w:rsid w:val="009652DD"/>
    <w:rsid w:val="00967315"/>
    <w:rsid w:val="00973C05"/>
    <w:rsid w:val="00974B89"/>
    <w:rsid w:val="00975436"/>
    <w:rsid w:val="009A4772"/>
    <w:rsid w:val="009B01C9"/>
    <w:rsid w:val="009B5C35"/>
    <w:rsid w:val="009C5789"/>
    <w:rsid w:val="009C7359"/>
    <w:rsid w:val="009E15B3"/>
    <w:rsid w:val="009E68B2"/>
    <w:rsid w:val="00A0618B"/>
    <w:rsid w:val="00A131DF"/>
    <w:rsid w:val="00A15140"/>
    <w:rsid w:val="00A20659"/>
    <w:rsid w:val="00A21AAB"/>
    <w:rsid w:val="00A241EB"/>
    <w:rsid w:val="00A651E4"/>
    <w:rsid w:val="00A73D9A"/>
    <w:rsid w:val="00A97BCD"/>
    <w:rsid w:val="00AA428B"/>
    <w:rsid w:val="00AA44F1"/>
    <w:rsid w:val="00AF4DFF"/>
    <w:rsid w:val="00B042F3"/>
    <w:rsid w:val="00B267EB"/>
    <w:rsid w:val="00B51F9D"/>
    <w:rsid w:val="00B84292"/>
    <w:rsid w:val="00BA7E42"/>
    <w:rsid w:val="00BB269F"/>
    <w:rsid w:val="00BC75D1"/>
    <w:rsid w:val="00C01CDC"/>
    <w:rsid w:val="00C22C31"/>
    <w:rsid w:val="00C435A4"/>
    <w:rsid w:val="00C512E5"/>
    <w:rsid w:val="00CA183F"/>
    <w:rsid w:val="00CD0DAB"/>
    <w:rsid w:val="00D07812"/>
    <w:rsid w:val="00D1059C"/>
    <w:rsid w:val="00D220B2"/>
    <w:rsid w:val="00D24B96"/>
    <w:rsid w:val="00D411FE"/>
    <w:rsid w:val="00D453E5"/>
    <w:rsid w:val="00D5557E"/>
    <w:rsid w:val="00D6087C"/>
    <w:rsid w:val="00D71806"/>
    <w:rsid w:val="00DA191C"/>
    <w:rsid w:val="00DA209A"/>
    <w:rsid w:val="00DA4A2E"/>
    <w:rsid w:val="00DC0347"/>
    <w:rsid w:val="00DD3974"/>
    <w:rsid w:val="00DE47A3"/>
    <w:rsid w:val="00E06A9D"/>
    <w:rsid w:val="00E100F1"/>
    <w:rsid w:val="00E15DDD"/>
    <w:rsid w:val="00E323FE"/>
    <w:rsid w:val="00E32B4D"/>
    <w:rsid w:val="00E455B0"/>
    <w:rsid w:val="00E8758E"/>
    <w:rsid w:val="00E95B52"/>
    <w:rsid w:val="00E976FE"/>
    <w:rsid w:val="00EB6402"/>
    <w:rsid w:val="00ED5D2D"/>
    <w:rsid w:val="00F23DBF"/>
    <w:rsid w:val="00F26C8F"/>
    <w:rsid w:val="00F30924"/>
    <w:rsid w:val="00F35ECE"/>
    <w:rsid w:val="00F368D9"/>
    <w:rsid w:val="00F445A1"/>
    <w:rsid w:val="00F855AB"/>
    <w:rsid w:val="00F93922"/>
    <w:rsid w:val="00F97735"/>
    <w:rsid w:val="00F97F6A"/>
    <w:rsid w:val="00FC36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800C53"/>
    <w:pPr>
      <w:jc w:val="both"/>
    </w:pPr>
    <w:rPr>
      <w:rFonts w:cs="Arial" w:hAnsi="Arial" w:ascii="Arial"/>
      <w:sz w:val="22"/>
    </w:rPr>
  </w:style>
  <w:style w:styleId="Tekstbalonia" w:type="paragraph">
    <w:name w:val="Balloon Text"/>
    <w:basedOn w:val="Normal"/>
    <w:semiHidden/>
    <w:rsid w:val="00947705"/>
    <w:rPr>
      <w:rFonts w:cs="Tahoma" w:hAnsi="Tahoma" w:asci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lineRule="auto" w:line="276" w:after="200"/>
      <w:ind w:left="720"/>
      <w:contextualSpacing/>
    </w:pPr>
    <w:rPr>
      <w:rFonts w:cstheme="minorBidi" w:eastAsiaTheme="minorHAnsi" w:hAnsiTheme="minorHAnsi" w:asciiTheme="minorHAnsi"/>
      <w:sz w:val="22"/>
      <w:szCs w:val="22"/>
    </w:rPr>
  </w:style>
  <w:style w:styleId="Tekstrezerviranogmjesta" w:type="character">
    <w:name w:val="Placeholder Text"/>
    <w:basedOn w:val="Zadanifontodlomka"/>
    <w:uiPriority w:val="99"/>
    <w:semiHidden/>
    <w:rsid w:val="0013217A"/>
    <w:rPr>
      <w:color w:val="808080"/>
      <w:bdr w:space="0" w:sz="0" w:color="auto" w:val="none"/>
      <w:shd w:fill="CCFFFF" w:color="auto" w:val="clear"/>
    </w:rPr>
  </w:style>
  <w:style w:customStyle="true" w:styleId="eSPISCCParagraphDefaultFont" w:type="character">
    <w:name w:val="eSPIS_CC_Paragraph Default Font"/>
    <w:basedOn w:val="Zadanifontodlomka"/>
    <w:rsid w:val="001321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217A"/>
    <w:rPr>
      <w:bdr w:space="0" w:sz="0" w:color="auto" w:val="none"/>
      <w:shd w:fill="FFFFCC" w:color="auto" w:val="clear"/>
      <w:lang w:val="hr-HR"/>
    </w:rPr>
  </w:style>
  <w:style w:customStyle="true" w:styleId="PozadinaSvijetloCrvena" w:type="character">
    <w:name w:val="Pozadina_SvijetloCrvena"/>
    <w:basedOn w:val="eSPISCCParagraphDefaultFont"/>
    <w:rsid w:val="001321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217A"/>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13217A"/>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800C53"/>
    <w:pPr>
      <w:jc w:val="both"/>
    </w:pPr>
    <w:rPr>
      <w:rFonts w:ascii="Arial" w:cs="Arial" w:hAnsi="Arial"/>
      <w:sz w:val="22"/>
    </w:rPr>
  </w:style>
  <w:style w:styleId="Tekstbalonia" w:type="paragraph">
    <w:name w:val="Balloon Text"/>
    <w:basedOn w:val="Normal"/>
    <w:semiHidden/>
    <w:rsid w:val="00947705"/>
    <w:rPr>
      <w:rFonts w:ascii="Tahoma" w:cs="Tahoma" w:hAns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AA428B"/>
    <w:pPr>
      <w:spacing w:after="200" w:line="276" w:lineRule="auto"/>
      <w:ind w:left="720"/>
      <w:contextualSpacing/>
    </w:pPr>
    <w:rPr>
      <w:rFonts w:asciiTheme="minorHAnsi" w:cstheme="minorBidi" w:eastAsiaTheme="minorHAnsi" w:hAnsiTheme="minorHAnsi"/>
      <w:sz w:val="22"/>
      <w:szCs w:val="22"/>
    </w:rPr>
  </w:style>
  <w:style w:styleId="Tekstrezerviranogmjesta" w:type="character">
    <w:name w:val="Placeholder Text"/>
    <w:basedOn w:val="Zadanifontodlomka"/>
    <w:uiPriority w:val="99"/>
    <w:semiHidden/>
    <w:rsid w:val="0013217A"/>
    <w:rPr>
      <w:color w:val="808080"/>
      <w:bdr w:color="auto" w:space="0" w:sz="0" w:val="none"/>
      <w:shd w:color="auto" w:fill="CCFFFF" w:val="clear"/>
    </w:rPr>
  </w:style>
  <w:style w:customStyle="1" w:styleId="eSPISCCParagraphDefaultFont" w:type="character">
    <w:name w:val="eSPIS_CC_Paragraph Default Font"/>
    <w:basedOn w:val="Zadanifontodlomka"/>
    <w:rsid w:val="001321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217A"/>
    <w:rPr>
      <w:bdr w:color="auto" w:space="0" w:sz="0" w:val="none"/>
      <w:shd w:color="auto" w:fill="FFFFCC" w:val="clear"/>
      <w:lang w:val="hr-HR"/>
    </w:rPr>
  </w:style>
  <w:style w:customStyle="1" w:styleId="PozadinaSvijetloCrvena" w:type="character">
    <w:name w:val="Pozadina_SvijetloCrvena"/>
    <w:basedOn w:val="eSPISCCParagraphDefaultFont"/>
    <w:rsid w:val="001321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217A"/>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13217A"/>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960986">
      <w:bodyDiv w:val="true"/>
      <w:marLeft w:val="0"/>
      <w:marRight w:val="0"/>
      <w:marTop w:val="0"/>
      <w:marBottom w:val="0"/>
      <w:divBdr>
        <w:top w:space="0" w:sz="0" w:color="auto" w:val="none"/>
        <w:left w:space="0" w:sz="0" w:color="auto" w:val="none"/>
        <w:bottom w:space="0" w:sz="0" w:color="auto" w:val="none"/>
        <w:right w:space="0" w:sz="0" w:color="auto" w:val="none"/>
      </w:divBdr>
    </w:div>
    <w:div w:id="17809530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D05237-B769-48E7-9BE3-FBF1B5CE2E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2412</properties:Words>
  <properties:Characters>13227</properties:Characters>
  <properties:Lines>294</properties:Lines>
  <properties:Paragraphs>156</properties:Paragraphs>
  <properties:TotalTime>239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2017-11-12T16:48:00Z</dcterms:created>
  <dc:creator>Administrator</dc:creator>
  <cp:lastModifiedBy>Marijana Žuža</cp:lastModifiedBy>
  <cp:lastPrinted>2017-11-15T08:07:00Z</cp:lastPrinted>
  <dcterms:modified xmlns:xsi="http://www.w3.org/2001/XMLSchema-instance" xsi:type="dcterms:W3CDTF">2017-11-15T09:05:00Z</dcterms:modified>
  <cp:revision>20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