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40709" w14:paraId="ea40709" w:rsidRDefault="00B515DF" w:rsidP="004B741D" w:rsidR="004B741D">
      <w:pPr>
        <w:jc w:val="right"/>
        <w15:collapsed w:val="false"/>
      </w:pPr>
      <w:r>
        <w:t>Broj: 6 St-</w:t>
      </w:r>
      <w:r w:rsidR="005160C6">
        <w:t>51</w:t>
      </w:r>
      <w:r w:rsidR="00835EFF">
        <w:t>7</w:t>
      </w:r>
      <w:r w:rsidR="0032712D">
        <w:t>/16-17</w:t>
      </w:r>
    </w:p>
    <w:p w:rsidRDefault="006B22AF" w:rsidP="006B22AF" w:rsidR="006B22AF">
      <w:r>
        <w:rPr>
          <w:rStyle w:val="Naglaeno"/>
        </w:rPr>
        <w:t xml:space="preserve">             </w:t>
      </w:r>
      <w:r w:rsidR="00143039">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22AF" w:rsidP="006B22AF" w:rsidR="006B22AF" w:rsidRPr="00D21A2C"/>
    <w:p w:rsidRDefault="006B22AF" w:rsidP="006B22AF" w:rsidR="006B22AF" w:rsidRPr="00B82754">
      <w:pPr>
        <w:ind w:hanging="720" w:left="360"/>
        <w:rPr>
          <w:b/>
        </w:rPr>
      </w:pPr>
      <w:r w:rsidRPr="00B82754">
        <w:rPr>
          <w:b/>
        </w:rPr>
        <w:t xml:space="preserve">     REPUBLIKA HRVATSKA</w:t>
      </w:r>
    </w:p>
    <w:p w:rsidRDefault="006B22AF" w:rsidP="006B22AF" w:rsidR="006B22AF"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22AF" w:rsidP="006B22AF" w:rsidR="001E3E48" w:rsidRPr="006B22AF">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B14147" w:rsidP="004B741D" w:rsidR="00B14147"/>
    <w:p w:rsidRDefault="00451DD6" w:rsidP="00B14147" w:rsidR="00451DD6">
      <w:pPr>
        <w:jc w:val="center"/>
      </w:pPr>
      <w:r>
        <w:t>R E P U B L I K A  H R V A T S K A</w:t>
      </w:r>
    </w:p>
    <w:p w:rsidRDefault="00451DD6" w:rsidP="00451DD6" w:rsidR="00451DD6">
      <w:pPr>
        <w:jc w:val="center"/>
      </w:pPr>
    </w:p>
    <w:p w:rsidRDefault="004B741D" w:rsidP="0001202A" w:rsidR="004B741D" w:rsidRPr="00451DD6">
      <w:pPr>
        <w:jc w:val="center"/>
      </w:pPr>
      <w:r w:rsidRPr="00451DD6">
        <w:t>R J E Š E N J E</w:t>
      </w:r>
    </w:p>
    <w:p w:rsidRDefault="00451DD6" w:rsidP="004B741D" w:rsidR="00451DD6">
      <w:pPr>
        <w:rPr>
          <w:b/>
        </w:rPr>
      </w:pPr>
    </w:p>
    <w:p w:rsidRDefault="00451DD6" w:rsidP="004B741D" w:rsidR="00451DD6">
      <w:pPr>
        <w:rPr>
          <w:b/>
        </w:rPr>
      </w:pPr>
    </w:p>
    <w:p w:rsidRDefault="00857D02" w:rsidP="00B14147" w:rsidR="00366021">
      <w:pPr>
        <w:pStyle w:val="Tijeloteksta"/>
      </w:pPr>
      <w:r>
        <w:tab/>
      </w:r>
      <w:r w:rsidR="00B14147" w:rsidRPr="00B14147">
        <w:t>Trgovački sud u Osijeku, po stečajno</w:t>
      </w:r>
      <w:r w:rsidR="00835EFF">
        <w:t>j sutkinji</w:t>
      </w:r>
      <w:r w:rsidR="00B14147" w:rsidRPr="00B14147">
        <w:t xml:space="preserve"> Nadi Roso, u stečajnom postupku nad dužnikom</w:t>
      </w:r>
      <w:r w:rsidR="0081398C" w:rsidRPr="0081398C">
        <w:t xml:space="preserve">: </w:t>
      </w:r>
      <w:r w:rsidR="00835EFF">
        <w:rPr>
          <w:b/>
        </w:rPr>
        <w:t>VINO ILOK d.d. Ilok, S. Radića 14, OIB: 54322407060, MBS: 030037573</w:t>
      </w:r>
      <w:r w:rsidR="00B14147" w:rsidRPr="00B14147">
        <w:t xml:space="preserve">, dana </w:t>
      </w:r>
      <w:r w:rsidR="00835EFF">
        <w:t>1</w:t>
      </w:r>
      <w:r w:rsidR="00E30ADF">
        <w:t>5</w:t>
      </w:r>
      <w:r w:rsidR="00835EFF">
        <w:t>. ožujka 2017. g.,</w:t>
      </w:r>
    </w:p>
    <w:p w:rsidRDefault="00B515DF" w:rsidP="00D37CEA" w:rsidR="00B14147">
      <w:pPr>
        <w:pStyle w:val="Tijeloteksta"/>
        <w:tabs>
          <w:tab w:pos="2475" w:val="left"/>
        </w:tabs>
      </w:pPr>
      <w:r>
        <w:tab/>
      </w:r>
    </w:p>
    <w:p w:rsidRDefault="004B741D" w:rsidP="004B741D" w:rsidR="004B741D" w:rsidRPr="00451DD6">
      <w:pPr>
        <w:jc w:val="center"/>
      </w:pPr>
      <w:r w:rsidRPr="00451DD6">
        <w:t>r i j e š i o   j e</w:t>
      </w:r>
    </w:p>
    <w:p w:rsidRDefault="004B741D" w:rsidP="004B741D" w:rsidR="004B741D">
      <w:pPr>
        <w:pStyle w:val="Tijeloteksta"/>
      </w:pPr>
      <w:r>
        <w:tab/>
      </w:r>
    </w:p>
    <w:p w:rsidRDefault="00366021" w:rsidP="004B741D" w:rsidR="00366021">
      <w:pPr>
        <w:pStyle w:val="Tijeloteksta"/>
        <w:rPr>
          <w:b/>
          <w:bCs/>
        </w:rPr>
      </w:pPr>
    </w:p>
    <w:p w:rsidRDefault="00835EFF" w:rsidP="0032712D" w:rsidR="0032712D">
      <w:pPr>
        <w:pStyle w:val="Tijeloteksta"/>
        <w:numPr>
          <w:ilvl w:val="0"/>
          <w:numId w:val="1"/>
        </w:numPr>
        <w:rPr>
          <w:b/>
        </w:rPr>
      </w:pPr>
      <w:r>
        <w:t>S</w:t>
      </w:r>
      <w:r w:rsidR="00D43D85">
        <w:t>tečajni upravitelj</w:t>
      </w:r>
      <w:r w:rsidR="00B14147">
        <w:t xml:space="preserve"> </w:t>
      </w:r>
      <w:r w:rsidRPr="009B2887">
        <w:rPr>
          <w:b/>
        </w:rPr>
        <w:t>IVAN PERKOVIĆ</w:t>
      </w:r>
      <w:r>
        <w:rPr>
          <w:b/>
        </w:rPr>
        <w:t>,</w:t>
      </w:r>
      <w:r w:rsidRPr="009B2887">
        <w:rPr>
          <w:b/>
        </w:rPr>
        <w:t xml:space="preserve"> </w:t>
      </w:r>
      <w:proofErr w:type="spellStart"/>
      <w:r w:rsidRPr="009B2887">
        <w:rPr>
          <w:b/>
        </w:rPr>
        <w:t>Josipovac</w:t>
      </w:r>
      <w:proofErr w:type="spellEnd"/>
      <w:r w:rsidRPr="009B2887">
        <w:rPr>
          <w:b/>
        </w:rPr>
        <w:t xml:space="preserve"> K. Branimira</w:t>
      </w:r>
      <w:r>
        <w:rPr>
          <w:b/>
        </w:rPr>
        <w:t xml:space="preserve"> 9, OIB: </w:t>
      </w:r>
      <w:r w:rsidRPr="009B2887">
        <w:rPr>
          <w:b/>
        </w:rPr>
        <w:t xml:space="preserve"> 81615580056</w:t>
      </w:r>
      <w:r>
        <w:rPr>
          <w:b/>
        </w:rPr>
        <w:t xml:space="preserve"> </w:t>
      </w:r>
      <w:r w:rsidR="00D43D85">
        <w:t xml:space="preserve">razrješava se dužnosti stečajnog upravitelja u stečajnom postupku nad dužnikom </w:t>
      </w:r>
      <w:r>
        <w:rPr>
          <w:b/>
        </w:rPr>
        <w:t>VINO ILOK d.d. Ilok, S. Radića 14, OIB: 54322407060, MBS: 030037573</w:t>
      </w:r>
      <w:r w:rsidR="0032712D">
        <w:rPr>
          <w:b/>
        </w:rPr>
        <w:t>.</w:t>
      </w:r>
    </w:p>
    <w:p w:rsidRDefault="001E3E48" w:rsidP="0032712D" w:rsidR="005D5206" w:rsidRPr="00835EFF">
      <w:pPr>
        <w:pStyle w:val="Tijeloteksta"/>
        <w:numPr>
          <w:ilvl w:val="0"/>
          <w:numId w:val="1"/>
        </w:numPr>
        <w:rPr>
          <w:b/>
        </w:rPr>
      </w:pPr>
      <w:r>
        <w:t xml:space="preserve"> </w:t>
      </w:r>
      <w:r w:rsidR="00D43D85">
        <w:t xml:space="preserve">U </w:t>
      </w:r>
      <w:r w:rsidR="00451DD6">
        <w:t>stečajnom postupku</w:t>
      </w:r>
      <w:r w:rsidR="00D43D85">
        <w:t xml:space="preserve"> nad dužnikom </w:t>
      </w:r>
      <w:r w:rsidR="00835EFF">
        <w:rPr>
          <w:b/>
        </w:rPr>
        <w:t>VINO ILOK d.d. Ilok, S. Radića 14, OIB: 54322407060, MBS: 030037573</w:t>
      </w:r>
      <w:r w:rsidR="006A2408">
        <w:t>,</w:t>
      </w:r>
      <w:r w:rsidR="00451DD6" w:rsidRPr="00451DD6">
        <w:t xml:space="preserve"> </w:t>
      </w:r>
      <w:r w:rsidR="00D43D85">
        <w:t xml:space="preserve">imenuje se </w:t>
      </w:r>
      <w:r w:rsidR="0081398C">
        <w:t>stečajni</w:t>
      </w:r>
      <w:r w:rsidR="00B515DF">
        <w:t xml:space="preserve"> upravitelj </w:t>
      </w:r>
      <w:r w:rsidR="00835EFF" w:rsidRPr="00835EFF">
        <w:rPr>
          <w:b/>
        </w:rPr>
        <w:t>Tihomir Zec iz Osijeka, kardinala A. Stepinca 4, OIB 80723087237</w:t>
      </w:r>
      <w:r w:rsidR="007B6FDC" w:rsidRPr="00835EFF">
        <w:rPr>
          <w:b/>
        </w:rPr>
        <w:t>.</w:t>
      </w:r>
    </w:p>
    <w:p w:rsidRDefault="0032712D" w:rsidP="004B741D" w:rsidR="00F55EB2">
      <w:pPr>
        <w:pStyle w:val="Tijeloteksta"/>
        <w:numPr>
          <w:ilvl w:val="0"/>
          <w:numId w:val="1"/>
        </w:numPr>
      </w:pPr>
      <w:r>
        <w:t>Privremeni s</w:t>
      </w:r>
      <w:r w:rsidR="004B741D">
        <w:t>tečajni upravitelj</w:t>
      </w:r>
      <w:r w:rsidR="00F55EB2">
        <w:t xml:space="preserve"> </w:t>
      </w:r>
      <w:r w:rsidR="00835EFF">
        <w:t xml:space="preserve">Ivan Perković iz </w:t>
      </w:r>
      <w:proofErr w:type="spellStart"/>
      <w:r w:rsidR="00835EFF">
        <w:t>Josipovca</w:t>
      </w:r>
      <w:proofErr w:type="spellEnd"/>
      <w:r w:rsidR="005D5206">
        <w:t xml:space="preserve"> </w:t>
      </w:r>
      <w:r w:rsidR="004B741D">
        <w:t xml:space="preserve">dužan je u primjerenom roku, a najdulje u roku od </w:t>
      </w:r>
      <w:r w:rsidR="001E3E48">
        <w:t>15</w:t>
      </w:r>
      <w:r w:rsidR="004B741D">
        <w:t xml:space="preserve"> dana </w:t>
      </w:r>
      <w:r w:rsidR="00F55EB2">
        <w:t>od dana pravomoćnosti ovoga rješenja izvršiti primopredaju cjelokupne dokumentacije stečajnog dužnika stečajno</w:t>
      </w:r>
      <w:r w:rsidR="0081398C">
        <w:t>m</w:t>
      </w:r>
      <w:r w:rsidR="00F55EB2">
        <w:t xml:space="preserve"> upravitelj</w:t>
      </w:r>
      <w:r w:rsidR="0081398C">
        <w:t>u</w:t>
      </w:r>
      <w:r w:rsidR="005D5206">
        <w:t xml:space="preserve"> </w:t>
      </w:r>
      <w:r w:rsidR="00835EFF">
        <w:t>Tihomiru Zec iz Osijeka</w:t>
      </w:r>
      <w:r w:rsidR="00786F1E">
        <w:t>, pod zakonskim posljedicama</w:t>
      </w:r>
      <w:r w:rsidR="00F55EB2">
        <w:t>.</w:t>
      </w:r>
    </w:p>
    <w:p w:rsidRDefault="0032712D" w:rsidP="004B741D" w:rsidR="004B741D">
      <w:pPr>
        <w:pStyle w:val="Tijeloteksta"/>
        <w:numPr>
          <w:ilvl w:val="0"/>
          <w:numId w:val="1"/>
        </w:numPr>
      </w:pPr>
      <w:r>
        <w:t>Privremeni s</w:t>
      </w:r>
      <w:r w:rsidR="00F55EB2">
        <w:t>tečajn</w:t>
      </w:r>
      <w:r w:rsidR="0081398C">
        <w:t>i</w:t>
      </w:r>
      <w:r w:rsidR="00F55EB2">
        <w:t xml:space="preserve"> upravitelj </w:t>
      </w:r>
      <w:r w:rsidR="004325DA">
        <w:t>iz točke 2. ovog rješenja dužan</w:t>
      </w:r>
      <w:r w:rsidR="00F55EB2">
        <w:t xml:space="preserve"> je u roku od 30 dana od pravomoćnosti ovog rješenja </w:t>
      </w:r>
      <w:r w:rsidR="004B741D">
        <w:t xml:space="preserve">dostaviti stečajnom sucu izvješće o financijsko gospodarskom stanju stečajnog dužnika, te </w:t>
      </w:r>
      <w:r w:rsidR="00786F1E">
        <w:t xml:space="preserve">radnjama za </w:t>
      </w:r>
      <w:r w:rsidR="004B741D">
        <w:t xml:space="preserve"> prov</w:t>
      </w:r>
      <w:r w:rsidR="00F55EB2">
        <w:t>edb</w:t>
      </w:r>
      <w:r w:rsidR="00786F1E">
        <w:t>u</w:t>
      </w:r>
      <w:r w:rsidR="004B741D">
        <w:t xml:space="preserve"> stečajnog postupka nad njegovom imovinom.</w:t>
      </w:r>
    </w:p>
    <w:p w:rsidRDefault="0032712D" w:rsidP="004B741D" w:rsidR="00B95216" w:rsidRPr="00B95216">
      <w:pPr>
        <w:pStyle w:val="Tijeloteksta"/>
        <w:numPr>
          <w:ilvl w:val="0"/>
          <w:numId w:val="1"/>
        </w:numPr>
      </w:pPr>
      <w:r>
        <w:t>Privremeni s</w:t>
      </w:r>
      <w:r w:rsidR="004B741D">
        <w:t>tečajn</w:t>
      </w:r>
      <w:r w:rsidR="0081398C">
        <w:t>i</w:t>
      </w:r>
      <w:r w:rsidR="004B741D">
        <w:t xml:space="preserve"> upravitelj</w:t>
      </w:r>
      <w:r w:rsidR="00F55EB2">
        <w:t xml:space="preserve">i </w:t>
      </w:r>
      <w:r w:rsidR="00835EFF">
        <w:t>Tihomir Zec</w:t>
      </w:r>
      <w:r w:rsidR="005D5206">
        <w:t xml:space="preserve"> </w:t>
      </w:r>
      <w:r w:rsidR="004B741D">
        <w:t>ovlašten je stupiti u poslovne prostorije dužnika, te tamo provesti sve radnje</w:t>
      </w:r>
      <w:r w:rsidR="00F55EB2">
        <w:t>, izvršiti uvid u knjige i svu poslovnu dokumentaciju dužnika</w:t>
      </w:r>
      <w:r w:rsidR="004B741D">
        <w:t>.</w:t>
      </w:r>
    </w:p>
    <w:p w:rsidRDefault="006A2408" w:rsidP="004B741D" w:rsidR="006A2408">
      <w:pPr>
        <w:pStyle w:val="Tijeloteksta"/>
        <w:rPr>
          <w:b/>
          <w:bCs/>
        </w:rPr>
      </w:pPr>
    </w:p>
    <w:p w:rsidRDefault="004B741D" w:rsidP="00B95216" w:rsidR="00CE19FA">
      <w:pPr>
        <w:pStyle w:val="Tijeloteksta"/>
        <w:jc w:val="center"/>
        <w:rPr>
          <w:bCs/>
        </w:rPr>
      </w:pPr>
      <w:r w:rsidRPr="00451DD6">
        <w:rPr>
          <w:bCs/>
        </w:rPr>
        <w:t>Obrazloženje</w:t>
      </w:r>
    </w:p>
    <w:p w:rsidRDefault="00CE19FA" w:rsidP="00CE19FA" w:rsidR="00CE19FA">
      <w:pPr>
        <w:pStyle w:val="Tijeloteksta"/>
        <w:jc w:val="center"/>
        <w:rPr>
          <w:bCs/>
        </w:rPr>
      </w:pPr>
    </w:p>
    <w:p w:rsidRDefault="001E3E48" w:rsidP="00CE19FA" w:rsidR="001E3E48">
      <w:pPr>
        <w:pStyle w:val="Tijeloteksta"/>
        <w:jc w:val="center"/>
        <w:rPr>
          <w:bCs/>
        </w:rPr>
      </w:pPr>
    </w:p>
    <w:p w:rsidRDefault="001E3E48" w:rsidP="001E3E48" w:rsidR="001E3E48" w:rsidRPr="00CE19FA">
      <w:pPr>
        <w:pStyle w:val="Tijeloteksta"/>
        <w:rPr>
          <w:bCs/>
        </w:rPr>
      </w:pPr>
      <w:r>
        <w:rPr>
          <w:bCs/>
        </w:rPr>
        <w:tab/>
      </w:r>
    </w:p>
    <w:p w:rsidRDefault="00857D02" w:rsidP="00786F1E" w:rsidR="0067186E">
      <w:pPr>
        <w:pStyle w:val="Tijeloteksta"/>
        <w:rPr>
          <w:bCs/>
        </w:rPr>
      </w:pPr>
      <w:r>
        <w:rPr>
          <w:bCs/>
        </w:rPr>
        <w:tab/>
      </w:r>
      <w:r w:rsidR="0081398C">
        <w:rPr>
          <w:bCs/>
        </w:rPr>
        <w:t xml:space="preserve">Rješenjem Trgovačkog suda u Osijeku </w:t>
      </w:r>
      <w:r w:rsidR="00B515DF">
        <w:rPr>
          <w:bCs/>
        </w:rPr>
        <w:t>broj St-</w:t>
      </w:r>
      <w:r w:rsidR="00835EFF">
        <w:rPr>
          <w:bCs/>
        </w:rPr>
        <w:t>517</w:t>
      </w:r>
      <w:r w:rsidR="0032712D">
        <w:rPr>
          <w:bCs/>
        </w:rPr>
        <w:t>/16</w:t>
      </w:r>
      <w:r w:rsidR="004325DA">
        <w:rPr>
          <w:bCs/>
        </w:rPr>
        <w:t xml:space="preserve"> od </w:t>
      </w:r>
      <w:r w:rsidR="00D00E5C">
        <w:rPr>
          <w:bCs/>
        </w:rPr>
        <w:t>29. travnja</w:t>
      </w:r>
      <w:r w:rsidR="0032712D">
        <w:rPr>
          <w:bCs/>
        </w:rPr>
        <w:t xml:space="preserve"> 2016. g.</w:t>
      </w:r>
      <w:r w:rsidR="004325DA">
        <w:rPr>
          <w:bCs/>
        </w:rPr>
        <w:t xml:space="preserve"> </w:t>
      </w:r>
      <w:r w:rsidR="00D00E5C">
        <w:rPr>
          <w:bCs/>
        </w:rPr>
        <w:t xml:space="preserve">pokrenut je prethodni postupak radi utvrđivanja uvjeta za otvaranje stečajnog postupka nad dužnikom Vino Ilok d.d. Ilok a za privremenog stečajnog upravitelja, automatskim odabirom, imenovan je </w:t>
      </w:r>
      <w:r w:rsidR="00835EFF" w:rsidRPr="00D00E5C">
        <w:t xml:space="preserve">IVAN PERKOVIĆ, </w:t>
      </w:r>
      <w:proofErr w:type="spellStart"/>
      <w:r w:rsidR="00835EFF" w:rsidRPr="00D00E5C">
        <w:t>Josipovac</w:t>
      </w:r>
      <w:proofErr w:type="spellEnd"/>
      <w:r w:rsidR="00835EFF" w:rsidRPr="00D00E5C">
        <w:t xml:space="preserve"> K. Branimira 9, OIB:  81615580056</w:t>
      </w:r>
      <w:r w:rsidR="00B515DF">
        <w:rPr>
          <w:bCs/>
        </w:rPr>
        <w:t xml:space="preserve">. </w:t>
      </w:r>
    </w:p>
    <w:p w:rsidRDefault="00835EFF" w:rsidP="00835EFF" w:rsidR="002E462D">
      <w:pPr>
        <w:pStyle w:val="Tijeloteksta"/>
        <w:tabs>
          <w:tab w:pos="7815" w:val="left"/>
        </w:tabs>
        <w:rPr>
          <w:bCs/>
        </w:rPr>
      </w:pPr>
      <w:r>
        <w:rPr>
          <w:bCs/>
        </w:rPr>
        <w:tab/>
      </w:r>
    </w:p>
    <w:p w:rsidRDefault="002E462D" w:rsidP="002E462D" w:rsidR="004325DA">
      <w:pPr>
        <w:pStyle w:val="Tijeloteksta"/>
        <w:rPr>
          <w:bCs/>
        </w:rPr>
      </w:pPr>
      <w:r>
        <w:rPr>
          <w:bCs/>
        </w:rPr>
        <w:lastRenderedPageBreak/>
        <w:tab/>
      </w:r>
    </w:p>
    <w:p w:rsidRDefault="005160C6" w:rsidP="005160C6" w:rsidR="005160C6">
      <w:pPr>
        <w:jc w:val="right"/>
      </w:pPr>
      <w:r>
        <w:t>Broj: 6 St-517/16-17</w:t>
      </w:r>
    </w:p>
    <w:p w:rsidRDefault="00835EFF" w:rsidP="00835EFF" w:rsidR="00835EFF">
      <w:pPr>
        <w:pStyle w:val="Tijeloteksta"/>
        <w:jc w:val="right"/>
        <w:rPr>
          <w:bCs/>
        </w:rPr>
      </w:pPr>
    </w:p>
    <w:p w:rsidRDefault="004325DA" w:rsidP="007B6FDC" w:rsidR="00D00E5C">
      <w:pPr>
        <w:pStyle w:val="Tijeloteksta"/>
        <w:rPr>
          <w:bCs/>
        </w:rPr>
      </w:pPr>
      <w:r>
        <w:rPr>
          <w:bCs/>
        </w:rPr>
        <w:tab/>
      </w:r>
      <w:r w:rsidR="00D00E5C">
        <w:rPr>
          <w:bCs/>
        </w:rPr>
        <w:t xml:space="preserve">Pravomoćnim Rješenjem Trgovačkog suda u Osijeku poslovni broj St-517/16 od 21. listopada 2016. g. (pravomoćno 11. siječnja 2017. g.) otvoren je stečajni postupak nad dužnikom a za stečajnog upravitelja, sukladno čl. 85 st. 2 Stečajnog zakona (NN br. 71/15 u daljnjem tekstu SZ) imenovan je Ivan Perković iz </w:t>
      </w:r>
      <w:proofErr w:type="spellStart"/>
      <w:r w:rsidR="00D00E5C">
        <w:rPr>
          <w:bCs/>
        </w:rPr>
        <w:t>Josipovca</w:t>
      </w:r>
      <w:proofErr w:type="spellEnd"/>
      <w:r w:rsidR="00D00E5C">
        <w:rPr>
          <w:bCs/>
        </w:rPr>
        <w:t xml:space="preserve"> automatskim odabirom – promjenom uloge budući je isti imenovan za privremenog stečajnog upravitelja u prethodnom postupku. Istim Rješenjem zakazano je ispitno i izvještajno ročište za 19. siječanj 2017. g. koje je Rješenjem ovoga suda St-517/16 od 9. siječnja 2017. g. odgođeno za 9. veljače 2017. g.</w:t>
      </w:r>
    </w:p>
    <w:p w:rsidRDefault="00D00E5C" w:rsidP="007B6FDC" w:rsidR="00D00E5C">
      <w:pPr>
        <w:pStyle w:val="Tijeloteksta"/>
        <w:rPr>
          <w:bCs/>
        </w:rPr>
      </w:pPr>
    </w:p>
    <w:p w:rsidRDefault="00D00E5C" w:rsidP="007B6FDC" w:rsidR="005238BB">
      <w:pPr>
        <w:pStyle w:val="Tijeloteksta"/>
        <w:rPr>
          <w:bCs/>
        </w:rPr>
      </w:pPr>
      <w:r>
        <w:rPr>
          <w:bCs/>
        </w:rPr>
        <w:tab/>
        <w:t>Dana 31. siječnja 2017. g. stečajni upravitelj dostavio je tablice vjerovnika I višeg isplatnog reda</w:t>
      </w:r>
      <w:r w:rsidR="005160C6">
        <w:rPr>
          <w:bCs/>
        </w:rPr>
        <w:t xml:space="preserve"> (str. 306 i 307 spisa) </w:t>
      </w:r>
      <w:r>
        <w:rPr>
          <w:bCs/>
        </w:rPr>
        <w:t xml:space="preserve">u kojima je kao vjerovnika pod rednim brojem 1 naveo RH MF Porezna uprava a pod rednim brojem 2 umjesto navođenja svakog radnika s prijavljenim i priznatim ili osporenim tražbinama iste je obuhvatio pod nazivom „specifikacija potraživanja radnika Vino Ilok d.d. Ilok – sastavni dio tablice“ s navođenjem za sve općenito kao osnovu tražbine prijavljene tražbine radnika za neisplaćene plaće, otpremnine u periodu od 2007. g. – 2016. g. – prema priloženim specifikacijama </w:t>
      </w:r>
      <w:r w:rsidR="00D60A1A">
        <w:rPr>
          <w:bCs/>
        </w:rPr>
        <w:t xml:space="preserve">s ukupnim iznosom te ukupnim iznosom za bruto plaće i za potraživanja. U privitku </w:t>
      </w:r>
      <w:r w:rsidR="005160C6">
        <w:rPr>
          <w:bCs/>
        </w:rPr>
        <w:t xml:space="preserve">(str. 308-311 spisa) </w:t>
      </w:r>
      <w:r w:rsidR="00D60A1A">
        <w:rPr>
          <w:bCs/>
        </w:rPr>
        <w:t>dostavio je popis radnika pod nazivom „tablica prijavljenih tražbina I viši isplatni red“ u kojoj je kao ukupni iznos prijavljene tražbine naveo 16.916.109,00 kn a zatim ponovno ukupno ali drugi iznos 15.962.645,61 kn te raščlanjeno na bruto</w:t>
      </w:r>
      <w:r w:rsidR="005160C6">
        <w:rPr>
          <w:bCs/>
        </w:rPr>
        <w:t xml:space="preserve"> (3.512.695,30 kn)</w:t>
      </w:r>
      <w:r w:rsidR="00D60A1A">
        <w:rPr>
          <w:bCs/>
        </w:rPr>
        <w:t xml:space="preserve"> i neto </w:t>
      </w:r>
      <w:r w:rsidR="005160C6">
        <w:rPr>
          <w:bCs/>
        </w:rPr>
        <w:t>(16.854,80 kn) plaće</w:t>
      </w:r>
      <w:r w:rsidR="00D60A1A">
        <w:rPr>
          <w:bCs/>
        </w:rPr>
        <w:t xml:space="preserve"> i otpremnine</w:t>
      </w:r>
      <w:r w:rsidR="005160C6">
        <w:rPr>
          <w:bCs/>
        </w:rPr>
        <w:t xml:space="preserve"> (953.463,39 kn)</w:t>
      </w:r>
      <w:r w:rsidR="00D60A1A">
        <w:rPr>
          <w:bCs/>
        </w:rPr>
        <w:t xml:space="preserve"> čiji zbroj nije davao niti iznos od 16.916.109,00 kn a niti ukupan zbroj od 15.962.645,61 kn. </w:t>
      </w:r>
    </w:p>
    <w:p w:rsidRDefault="007E05DC" w:rsidP="007B6FDC" w:rsidR="007E05DC">
      <w:pPr>
        <w:pStyle w:val="Tijeloteksta"/>
        <w:rPr>
          <w:bCs/>
        </w:rPr>
      </w:pPr>
    </w:p>
    <w:p w:rsidRDefault="00D60A1A" w:rsidP="005238BB" w:rsidR="005238BB">
      <w:pPr>
        <w:pStyle w:val="Tijeloteksta"/>
        <w:ind w:firstLine="708"/>
        <w:rPr>
          <w:bCs/>
        </w:rPr>
      </w:pPr>
      <w:r>
        <w:rPr>
          <w:bCs/>
        </w:rPr>
        <w:t>Ujedno stečajni upravitelj dostavio je i tablice prijavljenih tražbina II višeg isplatnog reda</w:t>
      </w:r>
      <w:r w:rsidR="008539D0">
        <w:rPr>
          <w:bCs/>
        </w:rPr>
        <w:t xml:space="preserve"> (str. 312-331 spisa) – 31 vjerovnik, </w:t>
      </w:r>
      <w:r w:rsidR="005238BB">
        <w:rPr>
          <w:bCs/>
        </w:rPr>
        <w:t xml:space="preserve"> u kojima je naveo ukupan iznos prijavljenih tražbina 12.951.435,97 kn a kao iznos ukupno priznatih tražbina isti iznos s time da je kao iznos osporenih tražbina naveo ukupno 751.489,53 kn. Iz navedenog je razvidno da zbroj osporenih i priznatih tražbina ne daje ukupni iznos prijavljenih tražbina.</w:t>
      </w:r>
    </w:p>
    <w:p w:rsidRDefault="007E05DC" w:rsidP="005238BB" w:rsidR="007E05DC">
      <w:pPr>
        <w:pStyle w:val="Tijeloteksta"/>
        <w:ind w:firstLine="708"/>
        <w:rPr>
          <w:bCs/>
        </w:rPr>
      </w:pPr>
    </w:p>
    <w:p w:rsidRDefault="005238BB" w:rsidP="007B6FDC" w:rsidR="00782E30">
      <w:pPr>
        <w:pStyle w:val="Tijeloteksta"/>
        <w:rPr>
          <w:bCs/>
        </w:rPr>
      </w:pPr>
      <w:r>
        <w:rPr>
          <w:bCs/>
        </w:rPr>
        <w:tab/>
        <w:t xml:space="preserve">Dana 2. veljače 2017. g. stečajni upravitelj dostavlja ponovno tablice prijavljenih tražbina II višeg isplatnog reda u kojima </w:t>
      </w:r>
      <w:r w:rsidR="00782E30">
        <w:rPr>
          <w:bCs/>
        </w:rPr>
        <w:t xml:space="preserve">navodi 34 vjerovnika a kao </w:t>
      </w:r>
      <w:r>
        <w:rPr>
          <w:bCs/>
        </w:rPr>
        <w:t>ukupan iznos</w:t>
      </w:r>
      <w:r w:rsidR="00782E30">
        <w:rPr>
          <w:bCs/>
        </w:rPr>
        <w:t xml:space="preserve"> prijavljenih tražbina 44.776.533,22 kn a kao ukupan priznati iznos tražbina 44.776.533,22 kn te kao ukupan iznos osporenih tražbina 751.489,53 kn. </w:t>
      </w:r>
      <w:r w:rsidR="00782E30" w:rsidRPr="00782E30">
        <w:rPr>
          <w:bCs/>
        </w:rPr>
        <w:t>Iz navedenog je razvidno da zbroj osporenih i priznatih tražbina ne daje ukupni iznos prijavljenih tražbina</w:t>
      </w:r>
      <w:r w:rsidR="00782E30">
        <w:rPr>
          <w:bCs/>
        </w:rPr>
        <w:t>.</w:t>
      </w:r>
    </w:p>
    <w:p w:rsidRDefault="007E05DC" w:rsidP="007B6FDC" w:rsidR="007E05DC">
      <w:pPr>
        <w:pStyle w:val="Tijeloteksta"/>
        <w:rPr>
          <w:bCs/>
        </w:rPr>
      </w:pPr>
    </w:p>
    <w:p w:rsidRDefault="006D13F5" w:rsidP="007B6FDC" w:rsidR="006D13F5">
      <w:pPr>
        <w:pStyle w:val="Tijeloteksta"/>
        <w:rPr>
          <w:bCs/>
        </w:rPr>
      </w:pPr>
      <w:r>
        <w:rPr>
          <w:bCs/>
        </w:rPr>
        <w:tab/>
        <w:t>Na održanom prvom ispitnom ročištu dana 9. veljače 2017. g. stečajni upravitelj naveo je da je ispitao tražbine vjerovnika I višeg isplatnog reda</w:t>
      </w:r>
      <w:r w:rsidR="005160C6">
        <w:rPr>
          <w:bCs/>
        </w:rPr>
        <w:t xml:space="preserve"> </w:t>
      </w:r>
      <w:r w:rsidR="000F6378">
        <w:rPr>
          <w:bCs/>
        </w:rPr>
        <w:t>i to da su iste prijavljene u iznosu od 27.215.385,19 kn te da su iste priznate u cijelosti a sastoje se od prijave tražbina RH MF Porezne uprave u ukupnom iznosu od 10.299.276,00 kn te prijave tražbina radnika za neisplaćene plaće i otpremnine u ukupnom iznosu od 16.916.109,00 kn te je obrazložio da iznos prijavljenih tražbina radnika od 16.916.109,00 kn se sastoji od iznosa plaće (bruto i neto) 15.962.645,61 kn i otpremnina 953.463,39 kn.</w:t>
      </w:r>
    </w:p>
    <w:p w:rsidRDefault="007E05DC" w:rsidP="007B6FDC" w:rsidR="007E05DC">
      <w:pPr>
        <w:pStyle w:val="Tijeloteksta"/>
        <w:rPr>
          <w:bCs/>
        </w:rPr>
      </w:pPr>
    </w:p>
    <w:p w:rsidRDefault="000F6378" w:rsidP="007B6FDC" w:rsidR="000F6378">
      <w:pPr>
        <w:pStyle w:val="Tijeloteksta"/>
        <w:rPr>
          <w:bCs/>
        </w:rPr>
      </w:pPr>
      <w:r>
        <w:rPr>
          <w:bCs/>
        </w:rPr>
        <w:tab/>
        <w:t>U odnosu na II viši isplatni red stečajni upravitelj je naveo nove podatke i to da su prijavljene tražbine u ukupnom iznosu od 63.245.207,78 kn – 36 vjerovnika II višeg isplatnog reda koje su priznate u iznosu od 44.296.709,27 kn a osporene u iznosu od 18.787.129,70 kn.</w:t>
      </w:r>
    </w:p>
    <w:p w:rsidRDefault="000F6378" w:rsidP="007B6FDC" w:rsidR="007E05DC">
      <w:pPr>
        <w:pStyle w:val="Tijeloteksta"/>
        <w:rPr>
          <w:bCs/>
        </w:rPr>
      </w:pPr>
      <w:r>
        <w:rPr>
          <w:bCs/>
        </w:rPr>
        <w:tab/>
      </w:r>
    </w:p>
    <w:p w:rsidRDefault="007E05DC" w:rsidP="007E05DC" w:rsidR="007E05DC">
      <w:pPr>
        <w:jc w:val="right"/>
      </w:pPr>
      <w:r>
        <w:lastRenderedPageBreak/>
        <w:t>Broj: 6 St-517/16-17</w:t>
      </w:r>
    </w:p>
    <w:p w:rsidRDefault="007E05DC" w:rsidP="007E05DC" w:rsidR="007E05DC">
      <w:pPr>
        <w:pStyle w:val="Tijeloteksta"/>
        <w:ind w:firstLine="708"/>
        <w:rPr>
          <w:bCs/>
        </w:rPr>
      </w:pPr>
    </w:p>
    <w:p w:rsidRDefault="000F6378" w:rsidP="007E05DC" w:rsidR="00C51B11">
      <w:pPr>
        <w:pStyle w:val="Tijeloteksta"/>
        <w:ind w:firstLine="708"/>
        <w:rPr>
          <w:bCs/>
        </w:rPr>
      </w:pPr>
      <w:r>
        <w:rPr>
          <w:bCs/>
        </w:rPr>
        <w:t>Nakon toga, a kako to ujedno proizlazi iz zapisnika sa održanog ročišta (str. 28 i 29 spisa), svi nazočni vjerovnici</w:t>
      </w:r>
      <w:r w:rsidR="00041596">
        <w:rPr>
          <w:bCs/>
        </w:rPr>
        <w:t xml:space="preserve"> nisu se suglasili sa </w:t>
      </w:r>
      <w:r>
        <w:rPr>
          <w:bCs/>
        </w:rPr>
        <w:t>tražbinama</w:t>
      </w:r>
      <w:r w:rsidR="00041596">
        <w:rPr>
          <w:bCs/>
        </w:rPr>
        <w:t xml:space="preserve"> koje je ispitao stečajni upravitelj I višeg isplatnog reda budući je isto nejasno sastavljeno te su predložili odgodu ročišta s prijedlogom da stečajni upravitelj precizno i točno sastavi tablice tražbina I višeg isplatnog reda a budući je stečajni upravitelj na ročištu ispravljao tražbine II višeg isplatnog reda u odnosu na vjerovnike pod rednim brojem 35 i 36 te 26 i 4</w:t>
      </w:r>
      <w:r w:rsidR="00C51B11">
        <w:rPr>
          <w:bCs/>
        </w:rPr>
        <w:t xml:space="preserve"> također predložili odgodu ročišta. </w:t>
      </w:r>
    </w:p>
    <w:p w:rsidRDefault="00C51B11" w:rsidP="007B6FDC" w:rsidR="007E05DC">
      <w:pPr>
        <w:pStyle w:val="Tijeloteksta"/>
        <w:rPr>
          <w:bCs/>
        </w:rPr>
      </w:pPr>
      <w:r>
        <w:rPr>
          <w:bCs/>
        </w:rPr>
        <w:tab/>
      </w:r>
    </w:p>
    <w:p w:rsidRDefault="00C51B11" w:rsidP="007E05DC" w:rsidR="00C51B11">
      <w:pPr>
        <w:pStyle w:val="Tijeloteksta"/>
        <w:ind w:firstLine="708"/>
        <w:rPr>
          <w:bCs/>
        </w:rPr>
      </w:pPr>
      <w:r>
        <w:rPr>
          <w:bCs/>
        </w:rPr>
        <w:t xml:space="preserve">Sud je Rješenjem na održanom ročištu 9. veljače 2017. g. odgodio isto te Zaključkom od 9. veljače 2017. g. pozvao stečajnog upravitelja da u roku od 3 dana sastavi tablice prijavljenih tražbina I i II  višeg isplatnog reda s podacima navedenim u čl. 257 Stečajnog zakona te tablicu </w:t>
      </w:r>
      <w:proofErr w:type="spellStart"/>
      <w:r>
        <w:rPr>
          <w:bCs/>
        </w:rPr>
        <w:t>razlučnih</w:t>
      </w:r>
      <w:proofErr w:type="spellEnd"/>
      <w:r>
        <w:rPr>
          <w:bCs/>
        </w:rPr>
        <w:t xml:space="preserve"> i izlučnih prava s podacima navedenim u čl. 259 st. 1 SZ a ujedno da i sačini izvješće o tijeku stečajnog postupka i stanju stečajne mase za izvještajno ročište na propisanom obrascu iz razloga budući je I ispitno ročište održano dana 9. veljače 2017. g. odgođeno jer je stečajni upravitelj sastavio nejasne i neprecizne tablice prijavljenih tražbina te </w:t>
      </w:r>
      <w:proofErr w:type="spellStart"/>
      <w:r>
        <w:rPr>
          <w:bCs/>
        </w:rPr>
        <w:t>razlučnih</w:t>
      </w:r>
      <w:proofErr w:type="spellEnd"/>
      <w:r>
        <w:rPr>
          <w:bCs/>
        </w:rPr>
        <w:t xml:space="preserve"> i izlučnih prava.</w:t>
      </w:r>
    </w:p>
    <w:p w:rsidRDefault="007E05DC" w:rsidP="007E05DC" w:rsidR="007E05DC">
      <w:pPr>
        <w:pStyle w:val="Tijeloteksta"/>
        <w:ind w:firstLine="708"/>
        <w:rPr>
          <w:bCs/>
        </w:rPr>
      </w:pPr>
    </w:p>
    <w:p w:rsidRDefault="00C51B11" w:rsidP="007B6FDC" w:rsidR="008A4251">
      <w:pPr>
        <w:pStyle w:val="Tijeloteksta"/>
        <w:rPr>
          <w:bCs/>
        </w:rPr>
      </w:pPr>
      <w:r>
        <w:rPr>
          <w:bCs/>
        </w:rPr>
        <w:tab/>
        <w:t xml:space="preserve">Dana 17. veljače 2017. g. stečajni upravitelj u spis je dostavio tablice prijavljenih tražbina vjerovnika I višeg isplatnog reda u kojima je označio kao ukupan iznos prijavljenih tražbina 14.460.396,61 kn koje je raščlanio na pojedinačne iznose s obrazloženjem </w:t>
      </w:r>
      <w:r w:rsidR="008A4251">
        <w:rPr>
          <w:bCs/>
        </w:rPr>
        <w:t>koji odgovara iznosu ukupno priznatih tražbina vjerovnika I višeg isplatnog reda.</w:t>
      </w:r>
    </w:p>
    <w:p w:rsidRDefault="007E05DC" w:rsidP="007B6FDC" w:rsidR="007E05DC">
      <w:pPr>
        <w:pStyle w:val="Tijeloteksta"/>
        <w:rPr>
          <w:bCs/>
        </w:rPr>
      </w:pPr>
    </w:p>
    <w:p w:rsidRDefault="008A4251" w:rsidP="00CF659A" w:rsidR="00782E30">
      <w:pPr>
        <w:pStyle w:val="Tijeloteksta"/>
        <w:rPr>
          <w:bCs/>
        </w:rPr>
      </w:pPr>
      <w:r>
        <w:rPr>
          <w:bCs/>
        </w:rPr>
        <w:tab/>
        <w:t xml:space="preserve">No međutim, stečajni upravitelj je u spis dostavi tražbine vjerovnika II višeg isplatnog reda također dana 17. veljače 2017. g. – 36 vjerovnika </w:t>
      </w:r>
      <w:r w:rsidR="00CF659A">
        <w:rPr>
          <w:bCs/>
        </w:rPr>
        <w:t xml:space="preserve">a dana 14. ožujka 2017. g. uz podnesak – „konačna verzija“ tablice 35 vjerovnika II višeg isplatnog reda s drugim ukupnim iznosom prijavljenih i priznatih tražbina (str. 444, 445 spisa i str. 473 spisa). </w:t>
      </w:r>
    </w:p>
    <w:p w:rsidRDefault="007E05DC" w:rsidP="00CF659A" w:rsidR="007E05DC">
      <w:pPr>
        <w:pStyle w:val="Tijeloteksta"/>
        <w:rPr>
          <w:bCs/>
        </w:rPr>
      </w:pPr>
    </w:p>
    <w:p w:rsidRDefault="00CF659A" w:rsidP="00CF659A" w:rsidR="00CF659A">
      <w:pPr>
        <w:pStyle w:val="Tijeloteksta"/>
        <w:rPr>
          <w:bCs/>
        </w:rPr>
      </w:pPr>
      <w:r>
        <w:rPr>
          <w:bCs/>
        </w:rPr>
        <w:tab/>
        <w:t>Nadalje, stečajni upravitelj nije dostavio izvješće o tijeku stečajnog postupka i stanju stečajne mase za izvještajno ročište a kako je to naloženo Zaključkom ovoga suda od 9. veljače 2017.g.</w:t>
      </w:r>
    </w:p>
    <w:p w:rsidRDefault="007E05DC" w:rsidP="00CF659A" w:rsidR="007E05DC">
      <w:pPr>
        <w:pStyle w:val="Tijeloteksta"/>
        <w:rPr>
          <w:bCs/>
        </w:rPr>
      </w:pPr>
    </w:p>
    <w:p w:rsidRDefault="00CF659A" w:rsidP="003C769A" w:rsidR="00782E30">
      <w:pPr>
        <w:pStyle w:val="Tijeloteksta"/>
        <w:ind w:firstLine="708"/>
        <w:rPr>
          <w:bCs/>
        </w:rPr>
      </w:pPr>
      <w:r>
        <w:rPr>
          <w:bCs/>
        </w:rPr>
        <w:t xml:space="preserve">Budući da je iz gore navedenih radnji stečajnog upravitelja razvidno da je sud odgodio ispitno ročište od 9. veljače 2017. g. a na prijedlog svih nazočnih vjerovnika te budući da je stečajni upravitelj postupajući po Zaključku ovoga suda od 9. veljače 2017. g. dostavio ispravljene tablice prijavljenih tražbina dana 17. veljače 2017. g. koje je ponovno ispravljao te dostavio kako naziva „konačnu verziju“ dana 14. ožujka 2017. g. </w:t>
      </w:r>
      <w:r w:rsidR="00597356">
        <w:rPr>
          <w:bCs/>
        </w:rPr>
        <w:t>utvrđeno je da stečajni upravitelj svoju dužnost ne obavlja uspješno te je valjalo</w:t>
      </w:r>
      <w:r w:rsidR="003C769A">
        <w:rPr>
          <w:bCs/>
        </w:rPr>
        <w:t xml:space="preserve">, po službenoj dužnosti sukladno čl. 91 st.2 Stečajnog zakona (NN br. 71/15 u daljnjem tekstu SZ) </w:t>
      </w:r>
      <w:r w:rsidR="00597356">
        <w:rPr>
          <w:bCs/>
        </w:rPr>
        <w:t xml:space="preserve"> odlučiti kao u izreci pod točkom </w:t>
      </w:r>
      <w:r w:rsidR="003C769A">
        <w:rPr>
          <w:bCs/>
        </w:rPr>
        <w:t>1.</w:t>
      </w:r>
    </w:p>
    <w:p w:rsidRDefault="007E05DC" w:rsidP="003C769A" w:rsidR="007E05DC">
      <w:pPr>
        <w:pStyle w:val="Tijeloteksta"/>
        <w:ind w:firstLine="708"/>
        <w:rPr>
          <w:bCs/>
        </w:rPr>
      </w:pPr>
    </w:p>
    <w:p w:rsidRDefault="007E05DC" w:rsidP="003C769A" w:rsidR="007E05DC">
      <w:pPr>
        <w:pStyle w:val="Tijeloteksta"/>
        <w:ind w:firstLine="708"/>
        <w:rPr>
          <w:bCs/>
        </w:rPr>
      </w:pPr>
    </w:p>
    <w:p w:rsidRDefault="007E05DC" w:rsidP="003C769A" w:rsidR="007E05DC">
      <w:pPr>
        <w:pStyle w:val="Tijeloteksta"/>
        <w:ind w:firstLine="708"/>
        <w:rPr>
          <w:bCs/>
        </w:rPr>
      </w:pPr>
    </w:p>
    <w:p w:rsidRDefault="007E05DC" w:rsidP="003C769A" w:rsidR="007E05DC">
      <w:pPr>
        <w:pStyle w:val="Tijeloteksta"/>
        <w:ind w:firstLine="708"/>
        <w:rPr>
          <w:bCs/>
        </w:rPr>
      </w:pPr>
    </w:p>
    <w:p w:rsidRDefault="007E05DC" w:rsidP="003C769A" w:rsidR="007E05DC">
      <w:pPr>
        <w:pStyle w:val="Tijeloteksta"/>
        <w:ind w:firstLine="708"/>
        <w:rPr>
          <w:bCs/>
        </w:rPr>
      </w:pPr>
    </w:p>
    <w:p w:rsidRDefault="007E05DC" w:rsidP="003C769A" w:rsidR="007E05DC">
      <w:pPr>
        <w:pStyle w:val="Tijeloteksta"/>
        <w:ind w:firstLine="708"/>
        <w:rPr>
          <w:bCs/>
        </w:rPr>
      </w:pPr>
    </w:p>
    <w:p w:rsidRDefault="007E05DC" w:rsidP="003C769A" w:rsidR="007E05DC">
      <w:pPr>
        <w:pStyle w:val="Tijeloteksta"/>
        <w:ind w:firstLine="708"/>
        <w:rPr>
          <w:bCs/>
        </w:rPr>
      </w:pPr>
    </w:p>
    <w:p w:rsidRDefault="007E05DC" w:rsidP="003C769A" w:rsidR="007E05DC">
      <w:pPr>
        <w:pStyle w:val="Tijeloteksta"/>
        <w:ind w:firstLine="708"/>
        <w:rPr>
          <w:bCs/>
        </w:rPr>
      </w:pPr>
    </w:p>
    <w:p w:rsidRDefault="007E05DC" w:rsidP="003C769A" w:rsidR="007E05DC">
      <w:pPr>
        <w:pStyle w:val="Tijeloteksta"/>
        <w:ind w:firstLine="708"/>
        <w:rPr>
          <w:bCs/>
        </w:rPr>
      </w:pPr>
    </w:p>
    <w:p w:rsidRDefault="007E05DC" w:rsidP="003C769A" w:rsidR="007E05DC">
      <w:pPr>
        <w:pStyle w:val="Tijeloteksta"/>
        <w:ind w:firstLine="708"/>
        <w:rPr>
          <w:bCs/>
        </w:rPr>
      </w:pPr>
    </w:p>
    <w:p w:rsidRDefault="007E05DC" w:rsidP="007E05DC" w:rsidR="007E05DC">
      <w:pPr>
        <w:jc w:val="right"/>
      </w:pPr>
      <w:r>
        <w:lastRenderedPageBreak/>
        <w:t>Broj: 6 St-517/16-17</w:t>
      </w:r>
    </w:p>
    <w:p w:rsidRDefault="007E05DC" w:rsidP="003C769A" w:rsidR="007E05DC">
      <w:pPr>
        <w:pStyle w:val="Tijeloteksta"/>
        <w:ind w:firstLine="708"/>
        <w:rPr>
          <w:bCs/>
        </w:rPr>
      </w:pPr>
    </w:p>
    <w:p w:rsidRDefault="007E05DC" w:rsidP="003C769A" w:rsidR="007E05DC">
      <w:pPr>
        <w:pStyle w:val="Tijeloteksta"/>
        <w:ind w:firstLine="708"/>
        <w:rPr>
          <w:bCs/>
        </w:rPr>
      </w:pPr>
    </w:p>
    <w:p w:rsidRDefault="007E05DC" w:rsidP="003C769A" w:rsidR="007E05DC">
      <w:pPr>
        <w:pStyle w:val="Tijeloteksta"/>
        <w:ind w:firstLine="708"/>
        <w:rPr>
          <w:bCs/>
        </w:rPr>
      </w:pPr>
    </w:p>
    <w:p w:rsidRDefault="003C769A" w:rsidP="003C769A" w:rsidR="003C769A">
      <w:pPr>
        <w:pStyle w:val="Tijeloteksta"/>
        <w:ind w:firstLine="708"/>
        <w:rPr>
          <w:bCs/>
        </w:rPr>
      </w:pPr>
      <w:r>
        <w:rPr>
          <w:bCs/>
        </w:rPr>
        <w:t>Sukladno čl. 91 st. 8 SZ u vezi s čl. 84 SZ sud je imenovao novog stečajnog upravitelja u osobi Tihomir Zec iz Osijeka sa A liste stečajnih upravitelja te odlučio kao u izreci pod točkom 2.</w:t>
      </w:r>
    </w:p>
    <w:p w:rsidRDefault="00CE19FA" w:rsidP="004B741D" w:rsidR="00CE19FA">
      <w:pPr>
        <w:pStyle w:val="Tijeloteksta"/>
      </w:pPr>
    </w:p>
    <w:p w:rsidRDefault="00E24593" w:rsidP="004B741D" w:rsidR="00E24593">
      <w:pPr>
        <w:pStyle w:val="Tijeloteksta"/>
      </w:pPr>
    </w:p>
    <w:p w:rsidRDefault="003C769A" w:rsidP="003C769A" w:rsidR="00E24593">
      <w:pPr>
        <w:pStyle w:val="Tijeloteksta"/>
        <w:tabs>
          <w:tab w:pos="4536" w:val="center"/>
          <w:tab w:pos="6450" w:val="left"/>
        </w:tabs>
        <w:jc w:val="left"/>
      </w:pPr>
      <w:r>
        <w:tab/>
      </w:r>
      <w:r w:rsidR="00B41F79">
        <w:t xml:space="preserve">U </w:t>
      </w:r>
      <w:r w:rsidR="00857D02">
        <w:t xml:space="preserve">Osijeku </w:t>
      </w:r>
      <w:r>
        <w:t>15. ožujka 2017. g.</w:t>
      </w:r>
    </w:p>
    <w:p w:rsidRDefault="003C769A" w:rsidP="003C769A" w:rsidR="003C769A">
      <w:pPr>
        <w:pStyle w:val="Tijeloteksta"/>
        <w:tabs>
          <w:tab w:pos="4536" w:val="center"/>
          <w:tab w:pos="6450" w:val="left"/>
        </w:tabs>
        <w:jc w:val="left"/>
      </w:pPr>
    </w:p>
    <w:p w:rsidRDefault="007E05DC" w:rsidP="003C769A" w:rsidR="007E05DC">
      <w:pPr>
        <w:pStyle w:val="Tijeloteksta"/>
        <w:tabs>
          <w:tab w:pos="4536" w:val="center"/>
          <w:tab w:pos="6450" w:val="left"/>
        </w:tabs>
        <w:jc w:val="left"/>
      </w:pPr>
    </w:p>
    <w:p w:rsidRDefault="007242CD" w:rsidP="004B741D" w:rsidR="007242CD">
      <w:pPr>
        <w:pStyle w:val="Tijeloteksta"/>
        <w:jc w:val="center"/>
      </w:pPr>
    </w:p>
    <w:p w:rsidRDefault="003C769A" w:rsidP="004B741D" w:rsidR="007E05DC">
      <w:pPr>
        <w:pStyle w:val="Tijeloteksta"/>
        <w:jc w:val="left"/>
      </w:pPr>
      <w:r>
        <w:t>Zapisničar Danijela Sekulić</w:t>
      </w:r>
      <w:r>
        <w:tab/>
      </w:r>
      <w:r>
        <w:tab/>
      </w:r>
      <w:r>
        <w:tab/>
      </w:r>
      <w:r>
        <w:tab/>
      </w:r>
      <w:r>
        <w:tab/>
        <w:t xml:space="preserve">      STEČAJNA SUTKINJA</w:t>
      </w:r>
      <w:r>
        <w:tab/>
      </w:r>
      <w:r>
        <w:tab/>
      </w:r>
      <w:r>
        <w:tab/>
      </w:r>
      <w:r>
        <w:tab/>
      </w:r>
      <w:r>
        <w:tab/>
      </w:r>
      <w:r>
        <w:tab/>
      </w:r>
      <w:r>
        <w:tab/>
      </w:r>
      <w:r>
        <w:tab/>
      </w:r>
      <w:r>
        <w:tab/>
      </w:r>
      <w:r>
        <w:tab/>
        <w:t xml:space="preserve">  </w:t>
      </w:r>
      <w:r w:rsidR="008B1D47">
        <w:t xml:space="preserve">     </w:t>
      </w:r>
      <w:r>
        <w:t>Nada Roso</w:t>
      </w:r>
      <w:r>
        <w:tab/>
      </w:r>
      <w:r>
        <w:tab/>
      </w:r>
    </w:p>
    <w:p w:rsidRDefault="007E05DC" w:rsidP="004B741D" w:rsidR="007E05DC">
      <w:pPr>
        <w:pStyle w:val="Tijeloteksta"/>
        <w:jc w:val="left"/>
      </w:pPr>
    </w:p>
    <w:p w:rsidRDefault="007E05DC" w:rsidP="004B741D" w:rsidR="007E05DC">
      <w:pPr>
        <w:pStyle w:val="Tijeloteksta"/>
        <w:jc w:val="left"/>
      </w:pPr>
    </w:p>
    <w:p w:rsidRDefault="003C769A" w:rsidP="004B741D" w:rsidR="00E24593">
      <w:pPr>
        <w:pStyle w:val="Tijeloteksta"/>
        <w:jc w:val="left"/>
      </w:pPr>
      <w:r>
        <w:tab/>
      </w:r>
      <w:r>
        <w:tab/>
      </w:r>
      <w:r w:rsidR="004B741D">
        <w:tab/>
      </w:r>
      <w:r w:rsidR="004B741D">
        <w:tab/>
      </w:r>
      <w:r w:rsidR="004B741D">
        <w:tab/>
        <w:t xml:space="preserve">   </w:t>
      </w:r>
      <w:r w:rsidR="00857D02">
        <w:tab/>
        <w:t xml:space="preserve">   </w:t>
      </w:r>
      <w:r w:rsidR="00CE19FA">
        <w:t xml:space="preserve">                  </w:t>
      </w:r>
      <w:r w:rsidR="0032712D">
        <w:t xml:space="preserve">    </w:t>
      </w:r>
      <w:r w:rsidR="00857D02">
        <w:t xml:space="preserve"> </w:t>
      </w:r>
    </w:p>
    <w:p w:rsidRDefault="004B741D" w:rsidP="004B741D" w:rsidR="004B741D">
      <w:pPr>
        <w:pStyle w:val="Tijeloteksta"/>
        <w:jc w:val="left"/>
      </w:pPr>
      <w:r>
        <w:t>POUKA O PRAVNOM LIJEKU:</w:t>
      </w:r>
    </w:p>
    <w:p w:rsidRDefault="004B741D" w:rsidP="008B1D47" w:rsidR="007242CD">
      <w:pPr>
        <w:pStyle w:val="Tijeloteksta"/>
      </w:pPr>
      <w:r>
        <w:t xml:space="preserve">Protiv </w:t>
      </w:r>
      <w:r w:rsidR="002E462D">
        <w:t>rješenja o razrješenju stečajnog upravitelja pravo na žalbu imaju samo ste</w:t>
      </w:r>
      <w:r w:rsidR="00143039">
        <w:t>čajni vjerovnici</w:t>
      </w:r>
      <w:r w:rsidR="003C769A">
        <w:t xml:space="preserve"> u roku od 8 dana od dana dostave ovog rješenja</w:t>
      </w:r>
      <w:r w:rsidR="008B1D47">
        <w:t xml:space="preserve"> na mrežnoj stranici e-oglasna ploča ovoga suda </w:t>
      </w:r>
      <w:r w:rsidR="003C769A">
        <w:t xml:space="preserve"> sukladno čl. 12 st. 1 SZ</w:t>
      </w:r>
      <w:r w:rsidR="008B1D47">
        <w:t xml:space="preserve"> (čl. 19 st. 2 SZ) VTS RH Zagreb putem ovoga suda u 3 primjerka.</w:t>
      </w:r>
    </w:p>
    <w:p w:rsidRDefault="004B741D" w:rsidP="004B741D" w:rsidR="004B741D">
      <w:pPr>
        <w:pStyle w:val="Tijeloteksta"/>
        <w:jc w:val="left"/>
      </w:pPr>
    </w:p>
    <w:p w:rsidRDefault="007E05DC" w:rsidP="004B741D" w:rsidR="007E05DC">
      <w:pPr>
        <w:pStyle w:val="Tijeloteksta"/>
        <w:jc w:val="left"/>
      </w:pPr>
    </w:p>
    <w:p w:rsidRDefault="007E05DC" w:rsidP="004B741D" w:rsidR="007E05DC">
      <w:pPr>
        <w:pStyle w:val="Tijeloteksta"/>
        <w:jc w:val="left"/>
      </w:pPr>
    </w:p>
    <w:p w:rsidRDefault="004B741D" w:rsidP="00E24593" w:rsidR="00366021">
      <w:pPr>
        <w:pStyle w:val="Tijeloteksta"/>
        <w:jc w:val="left"/>
      </w:pPr>
      <w:r>
        <w:t>DNA</w:t>
      </w:r>
    </w:p>
    <w:p w:rsidRDefault="00A14779" w:rsidP="00857D02" w:rsidR="00A14779">
      <w:pPr>
        <w:pStyle w:val="Tijeloteksta"/>
        <w:numPr>
          <w:ilvl w:val="0"/>
          <w:numId w:val="3"/>
        </w:numPr>
        <w:jc w:val="left"/>
      </w:pPr>
      <w:r>
        <w:t>st</w:t>
      </w:r>
      <w:r w:rsidR="00786F1E">
        <w:t>ečajn</w:t>
      </w:r>
      <w:r w:rsidR="0081398C">
        <w:t>i</w:t>
      </w:r>
      <w:r w:rsidR="00786F1E">
        <w:t xml:space="preserve"> upravitelj</w:t>
      </w:r>
      <w:r w:rsidR="00260B29">
        <w:t xml:space="preserve"> </w:t>
      </w:r>
      <w:r w:rsidR="003C769A">
        <w:t>Ivan Perković</w:t>
      </w:r>
    </w:p>
    <w:p w:rsidRDefault="006B22AF" w:rsidP="0033328B" w:rsidR="0032712D" w:rsidRPr="0032712D">
      <w:pPr>
        <w:pStyle w:val="Tijeloteksta"/>
        <w:numPr>
          <w:ilvl w:val="0"/>
          <w:numId w:val="3"/>
        </w:numPr>
        <w:jc w:val="left"/>
      </w:pPr>
      <w:r>
        <w:t xml:space="preserve">stečajni upravitelj </w:t>
      </w:r>
      <w:r w:rsidR="003C769A">
        <w:t>Tihomir Zec</w:t>
      </w:r>
    </w:p>
    <w:p w:rsidRDefault="00786F1E" w:rsidP="0033328B" w:rsidR="0067186E">
      <w:pPr>
        <w:pStyle w:val="Tijeloteksta"/>
        <w:numPr>
          <w:ilvl w:val="0"/>
          <w:numId w:val="3"/>
        </w:numPr>
        <w:jc w:val="left"/>
      </w:pPr>
      <w:r>
        <w:t xml:space="preserve">ŽDO </w:t>
      </w:r>
      <w:r w:rsidR="0032712D">
        <w:t>Vukovar</w:t>
      </w:r>
    </w:p>
    <w:p w:rsidRDefault="006B22AF" w:rsidP="00B24812" w:rsidR="00B24812">
      <w:pPr>
        <w:pStyle w:val="Tijeloteksta"/>
        <w:numPr>
          <w:ilvl w:val="0"/>
          <w:numId w:val="3"/>
        </w:numPr>
        <w:jc w:val="left"/>
      </w:pPr>
      <w:r>
        <w:t>e-</w:t>
      </w:r>
      <w:r w:rsidR="0033328B">
        <w:t>ogl.pl.</w:t>
      </w:r>
      <w:r w:rsidR="003C769A">
        <w:t xml:space="preserve"> uz tablice prijavljenih tražbina (str. 426-452 i str. 456-473 spisa)</w:t>
      </w:r>
    </w:p>
    <w:p w:rsidRDefault="00B24812" w:rsidP="00B24812" w:rsidR="00B24812">
      <w:pPr>
        <w:pStyle w:val="Tijeloteksta"/>
        <w:numPr>
          <w:ilvl w:val="0"/>
          <w:numId w:val="3"/>
        </w:numPr>
        <w:jc w:val="left"/>
      </w:pPr>
      <w:r>
        <w:t xml:space="preserve">kal. </w:t>
      </w:r>
      <w:r w:rsidR="003C769A">
        <w:t>3.4.</w:t>
      </w:r>
    </w:p>
    <w:p w:rsidRDefault="00B24812" w:rsidP="00B24812" w:rsidR="00B24812">
      <w:pPr>
        <w:pStyle w:val="Tijeloteksta"/>
        <w:jc w:val="left"/>
      </w:pPr>
    </w:p>
    <w:p w:rsidRDefault="00B24812" w:rsidP="00B24812" w:rsidR="00B24812">
      <w:pPr>
        <w:pStyle w:val="Tijeloteksta"/>
        <w:jc w:val="left"/>
      </w:pPr>
    </w:p>
    <w:p w:rsidRDefault="00B24812" w:rsidP="00B24812" w:rsidR="00B24812">
      <w:pPr>
        <w:pStyle w:val="Tijeloteksta"/>
        <w:jc w:val="left"/>
      </w:pPr>
    </w:p>
    <w:p w:rsidRDefault="004B741D" w:rsidP="004B741D" w:rsidR="004B741D">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4B741D" w:rsidP="004B741D" w:rsidR="004B741D"/>
    <w:p w:rsidRDefault="004B741D" w:rsidP="004B741D" w:rsidR="004B741D"/>
    <w:p w:rsidRDefault="0032712D" w:rsidP="004B741D" w:rsidR="0032712D"/>
    <w:p w:rsidRDefault="0032712D" w:rsidP="004B741D" w:rsidR="0032712D"/>
    <w:p w:rsidRDefault="0032712D" w:rsidP="004B741D" w:rsidR="0032712D"/>
    <w:p w:rsidRDefault="00E30ADF" w:rsidP="0082732E" w:rsidR="000C20F1">
      <w:pPr>
        <w:pStyle w:val="Tijeloteksta"/>
        <w:jc w:val="left"/>
      </w:pPr>
      <w:r>
        <w:tab/>
      </w:r>
      <w:r>
        <w:tab/>
      </w:r>
      <w:r>
        <w:tab/>
      </w:r>
      <w:r>
        <w:tab/>
      </w:r>
      <w:r>
        <w:tab/>
      </w:r>
      <w:r>
        <w:tab/>
      </w:r>
      <w:r>
        <w:tab/>
      </w:r>
      <w:r>
        <w:tab/>
        <w:t xml:space="preserve">         </w:t>
      </w:r>
      <w:bookmarkStart w:name="_GoBack" w:id="0"/>
      <w:bookmarkEnd w:id="0"/>
    </w:p>
    <w:p w:rsidRDefault="00451DD6" w:rsidR="00451DD6"/>
    <w:sectPr w:rsidSect="00B14147" w:rsidR="00451DD6">
      <w:headerReference w:type="even" r:id="rId11"/>
      <w:headerReference w:type="default" r:id="rId12"/>
      <w:pgSz w:h="16838" w:w="11906"/>
      <w:pgMar w:gutter="0" w:footer="708" w:header="708" w:left="1417" w:bottom="1417" w:right="1417" w:top="1417"/>
      <w:pgNumType w:chapStyle="1" w:start="1" w:fmt="numberInDash"/>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19EF" w:rsidR="001119EF">
      <w:r>
        <w:separator/>
      </w:r>
    </w:p>
  </w:endnote>
  <w:endnote w:id="0" w:type="continuationSeparator">
    <w:p w:rsidRDefault="001119EF" w:rsidR="001119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19EF" w:rsidR="001119EF">
      <w:r>
        <w:separator/>
      </w:r>
    </w:p>
  </w:footnote>
  <w:footnote w:id="0" w:type="continuationSeparator">
    <w:p w:rsidRDefault="001119EF" w:rsidR="001119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147" w:rsidR="00B14147">
    <w:pPr>
      <w:pStyle w:val="Zaglavlje"/>
      <w:jc w:val="center"/>
    </w:pPr>
    <w:r>
      <w:fldChar w:fldCharType="begin"/>
    </w:r>
    <w:r>
      <w:instrText>PAGE   \* MERGEFORMAT</w:instrText>
    </w:r>
    <w:r>
      <w:fldChar w:fldCharType="separate"/>
    </w:r>
    <w:r w:rsidR="0082732E">
      <w:rPr>
        <w:noProof/>
      </w:rPr>
      <w:t>- 5 -</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360" w:val="num"/>
        </w:tabs>
        <w:ind w:hanging="360" w:left="36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5F92418B"/>
    <w:multiLevelType w:val="hybridMultilevel"/>
    <w:tmpl w:val="230E2816"/>
    <w:lvl w:tplc="6290A02C"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A35"/>
    <w:rsid w:val="0001202A"/>
    <w:rsid w:val="00041596"/>
    <w:rsid w:val="0005396D"/>
    <w:rsid w:val="00082AE0"/>
    <w:rsid w:val="00086232"/>
    <w:rsid w:val="000C20F1"/>
    <w:rsid w:val="000E414B"/>
    <w:rsid w:val="000F6378"/>
    <w:rsid w:val="001119EF"/>
    <w:rsid w:val="00143039"/>
    <w:rsid w:val="0016016C"/>
    <w:rsid w:val="00163019"/>
    <w:rsid w:val="001635ED"/>
    <w:rsid w:val="0019752C"/>
    <w:rsid w:val="001A0170"/>
    <w:rsid w:val="001A6201"/>
    <w:rsid w:val="001E3E48"/>
    <w:rsid w:val="001E75FC"/>
    <w:rsid w:val="002142C7"/>
    <w:rsid w:val="0021564C"/>
    <w:rsid w:val="00223C8E"/>
    <w:rsid w:val="00255E1A"/>
    <w:rsid w:val="00260B29"/>
    <w:rsid w:val="00263692"/>
    <w:rsid w:val="00291B9C"/>
    <w:rsid w:val="002E462D"/>
    <w:rsid w:val="00313F98"/>
    <w:rsid w:val="003258FC"/>
    <w:rsid w:val="00325955"/>
    <w:rsid w:val="0032712D"/>
    <w:rsid w:val="00327B99"/>
    <w:rsid w:val="0033328B"/>
    <w:rsid w:val="00341886"/>
    <w:rsid w:val="00363E18"/>
    <w:rsid w:val="00366021"/>
    <w:rsid w:val="00387A2B"/>
    <w:rsid w:val="003B0E86"/>
    <w:rsid w:val="003B4C28"/>
    <w:rsid w:val="003C769A"/>
    <w:rsid w:val="003E08E5"/>
    <w:rsid w:val="003E147C"/>
    <w:rsid w:val="003F28A4"/>
    <w:rsid w:val="004325DA"/>
    <w:rsid w:val="00451DD6"/>
    <w:rsid w:val="004806AD"/>
    <w:rsid w:val="00497410"/>
    <w:rsid w:val="004B741D"/>
    <w:rsid w:val="004E5065"/>
    <w:rsid w:val="00500BBD"/>
    <w:rsid w:val="005034E6"/>
    <w:rsid w:val="00504A69"/>
    <w:rsid w:val="005160C6"/>
    <w:rsid w:val="005238BB"/>
    <w:rsid w:val="0055624C"/>
    <w:rsid w:val="00597356"/>
    <w:rsid w:val="005B403D"/>
    <w:rsid w:val="005D5206"/>
    <w:rsid w:val="00607E75"/>
    <w:rsid w:val="0061623D"/>
    <w:rsid w:val="006235FB"/>
    <w:rsid w:val="0067186E"/>
    <w:rsid w:val="006837ED"/>
    <w:rsid w:val="006A2408"/>
    <w:rsid w:val="006A56C2"/>
    <w:rsid w:val="006B22AF"/>
    <w:rsid w:val="006D13F5"/>
    <w:rsid w:val="006F1383"/>
    <w:rsid w:val="007242CD"/>
    <w:rsid w:val="00725641"/>
    <w:rsid w:val="0074711B"/>
    <w:rsid w:val="00782E30"/>
    <w:rsid w:val="00786F1E"/>
    <w:rsid w:val="007B6FDC"/>
    <w:rsid w:val="007C1241"/>
    <w:rsid w:val="007E05DC"/>
    <w:rsid w:val="0080666F"/>
    <w:rsid w:val="0081398C"/>
    <w:rsid w:val="0082732E"/>
    <w:rsid w:val="00835EFF"/>
    <w:rsid w:val="00843787"/>
    <w:rsid w:val="00845777"/>
    <w:rsid w:val="008539D0"/>
    <w:rsid w:val="00857D02"/>
    <w:rsid w:val="008737C5"/>
    <w:rsid w:val="0088689D"/>
    <w:rsid w:val="008A4251"/>
    <w:rsid w:val="008B1D47"/>
    <w:rsid w:val="009001D6"/>
    <w:rsid w:val="00935547"/>
    <w:rsid w:val="00961D63"/>
    <w:rsid w:val="009729EC"/>
    <w:rsid w:val="009807E2"/>
    <w:rsid w:val="00994095"/>
    <w:rsid w:val="009C13EB"/>
    <w:rsid w:val="00A025E8"/>
    <w:rsid w:val="00A07AC6"/>
    <w:rsid w:val="00A14779"/>
    <w:rsid w:val="00A402F9"/>
    <w:rsid w:val="00A4298E"/>
    <w:rsid w:val="00A91ED3"/>
    <w:rsid w:val="00AB56F9"/>
    <w:rsid w:val="00AD24AA"/>
    <w:rsid w:val="00B11D59"/>
    <w:rsid w:val="00B14147"/>
    <w:rsid w:val="00B24812"/>
    <w:rsid w:val="00B41F79"/>
    <w:rsid w:val="00B515DF"/>
    <w:rsid w:val="00B86072"/>
    <w:rsid w:val="00B95216"/>
    <w:rsid w:val="00BC33DE"/>
    <w:rsid w:val="00C15361"/>
    <w:rsid w:val="00C26291"/>
    <w:rsid w:val="00C3548B"/>
    <w:rsid w:val="00C51B11"/>
    <w:rsid w:val="00C9197B"/>
    <w:rsid w:val="00CA5EA9"/>
    <w:rsid w:val="00CE19FA"/>
    <w:rsid w:val="00CF4431"/>
    <w:rsid w:val="00CF659A"/>
    <w:rsid w:val="00D00E5C"/>
    <w:rsid w:val="00D178DC"/>
    <w:rsid w:val="00D17A08"/>
    <w:rsid w:val="00D217E4"/>
    <w:rsid w:val="00D37CEA"/>
    <w:rsid w:val="00D43D85"/>
    <w:rsid w:val="00D60A1A"/>
    <w:rsid w:val="00D64559"/>
    <w:rsid w:val="00D85A5F"/>
    <w:rsid w:val="00D86163"/>
    <w:rsid w:val="00DA782C"/>
    <w:rsid w:val="00DC7BF5"/>
    <w:rsid w:val="00DE58F9"/>
    <w:rsid w:val="00E02941"/>
    <w:rsid w:val="00E1321F"/>
    <w:rsid w:val="00E24593"/>
    <w:rsid w:val="00E30ADF"/>
    <w:rsid w:val="00E33E37"/>
    <w:rsid w:val="00E430E2"/>
    <w:rsid w:val="00E55AA4"/>
    <w:rsid w:val="00EB3D75"/>
    <w:rsid w:val="00ED0232"/>
    <w:rsid w:val="00F31CE7"/>
    <w:rsid w:val="00F32889"/>
    <w:rsid w:val="00F435F7"/>
    <w:rsid w:val="00F55EB2"/>
    <w:rsid w:val="00F618C3"/>
    <w:rsid w:val="00F76EF7"/>
    <w:rsid w:val="00F80660"/>
    <w:rsid w:val="00F8686C"/>
    <w:rsid w:val="00FF55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6A2408"/>
    <w:rPr>
      <w:sz w:val="24"/>
      <w:szCs w:val="24"/>
    </w:rPr>
  </w:style>
  <w:style w:customStyle="true" w:styleId="ZaglavljeChar" w:type="character">
    <w:name w:val="Zaglavlje Char"/>
    <w:link w:val="Zaglavlje"/>
    <w:uiPriority w:val="99"/>
    <w:rsid w:val="00B14147"/>
    <w:rPr>
      <w:sz w:val="24"/>
      <w:szCs w:val="24"/>
    </w:rPr>
  </w:style>
  <w:style w:styleId="Naglaeno" w:type="character">
    <w:name w:val="Strong"/>
    <w:qFormat/>
    <w:rsid w:val="006B22AF"/>
    <w:rPr>
      <w:b/>
      <w:bCs/>
    </w:rPr>
  </w:style>
  <w:style w:styleId="Tekstrezerviranogmjesta" w:type="character">
    <w:name w:val="Placeholder Text"/>
    <w:basedOn w:val="Zadanifontodlomka"/>
    <w:uiPriority w:val="99"/>
    <w:semiHidden/>
    <w:rsid w:val="0082732E"/>
    <w:rPr>
      <w:color w:val="808080"/>
      <w:bdr w:space="0" w:sz="0" w:color="auto" w:val="none"/>
      <w:shd w:fill="CCFFFF" w:color="auto" w:val="clear"/>
    </w:rPr>
  </w:style>
  <w:style w:customStyle="true" w:styleId="eSPISCCParagraphDefaultFont" w:type="character">
    <w:name w:val="eSPIS_CC_Paragraph Default Font"/>
    <w:basedOn w:val="Zadanifontodlomka"/>
    <w:rsid w:val="008273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732E"/>
    <w:rPr>
      <w:bdr w:space="0" w:sz="0" w:color="auto" w:val="none"/>
      <w:shd w:fill="FFFFCC" w:color="auto" w:val="clear"/>
      <w:lang w:val="hr-HR"/>
    </w:rPr>
  </w:style>
  <w:style w:customStyle="true" w:styleId="PozadinaSvijetloCrvena" w:type="character">
    <w:name w:val="Pozadina_SvijetloCrvena"/>
    <w:basedOn w:val="eSPISCCParagraphDefaultFont"/>
    <w:rsid w:val="008273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73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6A2408"/>
    <w:rPr>
      <w:sz w:val="24"/>
      <w:szCs w:val="24"/>
    </w:rPr>
  </w:style>
  <w:style w:customStyle="1" w:styleId="ZaglavljeChar" w:type="character">
    <w:name w:val="Zaglavlje Char"/>
    <w:link w:val="Zaglavlje"/>
    <w:uiPriority w:val="99"/>
    <w:rsid w:val="00B14147"/>
    <w:rPr>
      <w:sz w:val="24"/>
      <w:szCs w:val="24"/>
    </w:rPr>
  </w:style>
  <w:style w:styleId="Naglaeno" w:type="character">
    <w:name w:val="Strong"/>
    <w:qFormat/>
    <w:rsid w:val="006B22AF"/>
    <w:rPr>
      <w:b/>
      <w:bCs/>
    </w:rPr>
  </w:style>
  <w:style w:styleId="Tekstrezerviranogmjesta" w:type="character">
    <w:name w:val="Placeholder Text"/>
    <w:basedOn w:val="Zadanifontodlomka"/>
    <w:uiPriority w:val="99"/>
    <w:semiHidden/>
    <w:rsid w:val="0082732E"/>
    <w:rPr>
      <w:color w:val="808080"/>
      <w:bdr w:color="auto" w:space="0" w:sz="0" w:val="none"/>
      <w:shd w:color="auto" w:fill="CCFFFF" w:val="clear"/>
    </w:rPr>
  </w:style>
  <w:style w:customStyle="1" w:styleId="eSPISCCParagraphDefaultFont" w:type="character">
    <w:name w:val="eSPIS_CC_Paragraph Default Font"/>
    <w:basedOn w:val="Zadanifontodlomka"/>
    <w:rsid w:val="008273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732E"/>
    <w:rPr>
      <w:bdr w:color="auto" w:space="0" w:sz="0" w:val="none"/>
      <w:shd w:color="auto" w:fill="FFFFCC" w:val="clear"/>
      <w:lang w:val="hr-HR"/>
    </w:rPr>
  </w:style>
  <w:style w:customStyle="1" w:styleId="PozadinaSvijetloCrvena" w:type="character">
    <w:name w:val="Pozadina_SvijetloCrvena"/>
    <w:basedOn w:val="eSPISCCParagraphDefaultFont"/>
    <w:rsid w:val="008273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73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St-517/2016</izvorni_sadrzaj>
    <derivirana_varijabla naziv="DomainObject.Predmet.OznakaBroj_1">St-517/2016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Ovr-1738/10.</izvorni_sadrzaj>
    <derivirana_varijabla naziv="DomainObject.Predmet.PrimjedbaSuca_1">priklopljen Ovr-1738/10.</derivirana_varijabla>
  </DomainObject.Predmet.PrimjedbaSuca>
  <DomainObject.Predmet.ProtustrankaFormated>
    <izvorni_sadrzaj>  VINO ILOK dioničko društvo za poljoprivrednu proizvodnju i promet</izvorni_sadrzaj>
    <derivirana_varijabla naziv="DomainObject.Predmet.ProtustrankaFormated_1">  VINO ILOK dioničko društvo za poljoprivrednu proizvodnju i promet</derivirana_varijabla>
  </DomainObject.Predmet.ProtustrankaFormated>
  <DomainObject.Predmet.ProtustrankaFormatedOIB>
    <izvorni_sadrzaj>  VINO ILOK dioničko društvo za poljoprivrednu proizvodnju i promet, OIB 54322407060</izvorni_sadrzaj>
    <derivirana_varijabla naziv="DomainObject.Predmet.ProtustrankaFormatedOIB_1">  VINO ILOK dioničko društvo za poljoprivrednu proizvodnju i promet, OIB 54322407060</derivirana_varijabla>
  </DomainObject.Predmet.ProtustrankaFormatedOIB>
  <DomainObject.Predmet.ProtustrankaFormatedWithAdress>
    <izvorni_sadrzaj> VINO ILOK dioničko društvo za poljoprivrednu proizvodnju i promet, Stjepana Radića 14, 32236 Ilok</izvorni_sadrzaj>
    <derivirana_varijabla naziv="DomainObject.Predmet.ProtustrankaFormatedWithAdress_1"> VINO ILOK dioničko društvo za poljoprivrednu proizvodnju i promet, Stjepana Radića 14, 32236 Ilok</derivirana_varijabla>
  </DomainObject.Predmet.ProtustrankaFormatedWithAdress>
  <DomainObject.Predmet.ProtustrankaFormatedWithAdressOIB>
    <izvorni_sadrzaj> VINO ILOK dioničko društvo za poljoprivrednu proizvodnju i promet, OIB 54322407060, Stjepana Radića 14, 32236 Ilok</izvorni_sadrzaj>
    <derivirana_varijabla naziv="DomainObject.Predmet.ProtustrankaFormatedWithAdressOIB_1"> VINO ILOK dioničko društvo za poljoprivrednu proizvodnju i promet, OIB 54322407060, Stjepana Radića 14, 32236 Ilok</derivirana_varijabla>
  </DomainObject.Predmet.ProtustrankaFormatedWithAdressOIB>
  <DomainObject.Predmet.ProtustrankaWithAdress>
    <izvorni_sadrzaj>VINO ILOK dioničko društvo za poljoprivrednu proizvodnju i promet Stjepana Radića 14, 32236 Ilok</izvorni_sadrzaj>
    <derivirana_varijabla naziv="DomainObject.Predmet.ProtustrankaWithAdress_1">VINO ILOK dioničko društvo za poljoprivrednu proizvodnju i promet Stjepana Radića 14, 32236 Ilok</derivirana_varijabla>
  </DomainObject.Predmet.ProtustrankaWithAdress>
  <DomainObject.Predmet.ProtustrankaWithAdressOIB>
    <izvorni_sadrzaj>VINO ILOK dioničko društvo za poljoprivrednu proizvodnju i promet, OIB 54322407060, Stjepana Radića 14, 32236 Ilok</izvorni_sadrzaj>
    <derivirana_varijabla naziv="DomainObject.Predmet.ProtustrankaWithAdressOIB_1">VINO ILOK dioničko društvo za poljoprivrednu proizvodnju i promet, OIB 54322407060, Stjepana Radića 14, 32236 Ilok</derivirana_varijabla>
  </DomainObject.Predmet.ProtustrankaWithAdressOIB>
  <DomainObject.Predmet.ProtustrankaNazivFormated>
    <izvorni_sadrzaj>VINO ILOK dioničko društvo za poljoprivrednu proizvodnju i promet</izvorni_sadrzaj>
    <derivirana_varijabla naziv="DomainObject.Predmet.ProtustrankaNazivFormated_1">VINO ILOK dioničko društvo za poljoprivrednu proizvodnju i promet</derivirana_varijabla>
  </DomainObject.Predmet.ProtustrankaNazivFormated>
  <DomainObject.Predmet.ProtustrankaNazivFormatedOIB>
    <izvorni_sadrzaj>VINO ILOK dioničko društvo za poljoprivrednu proizvodnju i promet, OIB 54322407060</izvorni_sadrzaj>
    <derivirana_varijabla naziv="DomainObject.Predmet.ProtustrankaNazivFormatedOIB_1">VINO ILOK dioničko društvo za poljoprivrednu proizvodnju i promet, OIB 54322407060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VINO ILOK dioničko društvo za poljoprivrednu proizvodnju i promet</item>
    </izvorni_sadrzaj>
    <derivirana_varijabla naziv="DomainObject.Predmet.ProtuStrankaListFormated_1">
      <item>VINO ILOK dioničko društvo za poljoprivrednu proizvodnju i promet</item>
    </derivirana_varijabla>
  </DomainObject.Predmet.ProtuStrankaListFormated>
  <DomainObject.Predmet.ProtuStrankaListFormatedOIB>
    <izvorni_sadrzaj>
      <item>VINO ILOK dioničko društvo za poljoprivrednu proizvodnju i promet, OIB 54322407060</item>
    </izvorni_sadrzaj>
    <derivirana_varijabla naziv="DomainObject.Predmet.ProtuStrankaListFormatedOIB_1">
      <item>VINO ILOK dioničko društvo za poljoprivrednu proizvodnju i promet, OIB 54322407060</item>
    </derivirana_varijabla>
  </DomainObject.Predmet.ProtuStrankaListFormatedOIB>
  <DomainObject.Predmet.ProtuStrankaListFormatedWithAdress>
    <izvorni_sadrzaj>
      <item>VINO ILOK dioničko društvo za poljoprivrednu proizvodnju i promet, Stjepana Radića 14, 32236 Ilok</item>
    </izvorni_sadrzaj>
    <derivirana_varijabla naziv="DomainObject.Predmet.ProtuStrankaListFormatedWithAdress_1">
      <item>VINO ILOK dioničko društvo za poljoprivrednu proizvodnju i promet, Stjepana Radića 14, 32236 Ilok</item>
    </derivirana_varijabla>
  </DomainObject.Predmet.ProtuStrankaListFormatedWithAdress>
  <DomainObject.Predmet.ProtuStrankaListFormatedWithAdressOIB>
    <izvorni_sadrzaj>
      <item>VINO ILOK dioničko društvo za poljoprivrednu proizvodnju i promet, OIB 54322407060, Stjepana Radića 14, 32236 Ilok</item>
    </izvorni_sadrzaj>
    <derivirana_varijabla naziv="DomainObject.Predmet.ProtuStrankaListFormatedWithAdressOIB_1">
      <item>VINO ILOK dioničko društvo za poljoprivrednu proizvodnju i promet, OIB 54322407060, Stjepana Radića 14, 32236 Ilok</item>
    </derivirana_varijabla>
  </DomainObject.Predmet.ProtuStrankaListFormatedWithAdressOIB>
  <DomainObject.Predmet.ProtuStrankaListNazivFormated>
    <izvorni_sadrzaj>
      <item>VINO ILOK dioničko društvo za poljoprivrednu proizvodnju i promet</item>
    </izvorni_sadrzaj>
    <derivirana_varijabla naziv="DomainObject.Predmet.ProtuStrankaListNazivFormated_1">
      <item>VINO ILOK dioničko društvo za poljoprivrednu proizvodnju i promet</item>
    </derivirana_varijabla>
  </DomainObject.Predmet.ProtuStrankaListNazivFormated>
  <DomainObject.Predmet.ProtuStrankaListNazivFormatedOIB>
    <izvorni_sadrzaj>
      <item>VINO ILOK dioničko društvo za poljoprivrednu proizvodnju i promet, OIB 54322407060</item>
    </izvorni_sadrzaj>
    <derivirana_varijabla naziv="DomainObject.Predmet.ProtuStrankaListNazivFormatedOIB_1">
      <item>VINO ILOK dioničko društvo za poljoprivrednu proizvodnju i promet, OIB 54322407060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VINO ILOK dioničko društvo za poljoprivrednu proizvodnju i promet</izvorni_sadrzaj>
    <derivirana_varijabla naziv="DomainObject.Predmet.ProtustrankaIDrugi_1">VINO ILOK dioničko društvo za poljoprivrednu proizvodnju i promet</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VINO ILOK dioničko društvo za poljoprivrednu proizvodnju i promet, OIB 54322407060, Stjepana Radića 14, 32236 Ilok</izvorni_sadrzaj>
    <derivirana_varijabla naziv="DomainObject.Predmet.ProtustrankaIDrugiAdressOIB_1">VINO ILOK dioničko društvo za poljoprivrednu proizvodnju i promet, OIB 54322407060, Stjepana Radića 14, 32236 Ilok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VINO ILOK dioničko društvo za poljoprivrednu proizvodnju i promet</item>
    </izvorni_sadrzaj>
    <derivirana_varijabla naziv="DomainObject.Predmet.SudioniciListNaziv_1">
      <item>FINA RC OSIJEK</item>
      <item>VINO ILOK dioničko društvo za poljoprivrednu proizvodnju i promet</item>
    </derivirana_varijabla>
  </DomainObject.Predmet.SudioniciListNaziv>
  <DomainObject.Predmet.SudioniciListAdressOIB>
    <izvorni_sadrzaj>
      <item>FINA RC OSIJEK, OIB 85821130368, L. JEGERA 3,31000 Osijek</item>
      <item>VINO ILOK dioničko društvo za poljoprivrednu proizvodnju i promet, OIB 54322407060, Stjepana Radića 14,32236 Ilok</item>
    </izvorni_sadrzaj>
    <derivirana_varijabla naziv="DomainObject.Predmet.SudioniciListAdressOIB_1">
      <item>FINA RC OSIJEK, OIB 85821130368, L. JEGERA 3,31000 Osijek</item>
      <item>VINO ILOK dioničko društvo za poljoprivrednu proizvodnju i promet, OIB 54322407060, Stjepana Radića 14,32236 Ilok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54322407060</item>
    </izvorni_sadrzaj>
    <derivirana_varijabla naziv="DomainObject.Predmet.SudioniciListNazivOIB_1">
      <item>, OIB 85821130368</item>
      <item>, OIB 54322407060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tem>Ivan Perković, OIB 81615580056, Kneza Branimira 9 Josipovac</item>
    </izvorni_sadrzaj>
    <derivirana_varijabla naziv="DomainObject.Predmet.StecajniUpraviteljiListAddressOIB_1">
      <item>Ivan Perković, OIB 81615580056, Kneza Branimira 9 Josipovac</item>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13E83C-75DF-4208-96DB-9E6EC71424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1402</properties:Words>
  <properties:Characters>7470</properties:Characters>
  <properties:Lines>199</properties:Lines>
  <properties:Paragraphs>40</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8981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2017-03-14T10:49:00Z</dcterms:created>
  <dc:creator>hermanj</dc:creator>
  <cp:lastModifiedBy>Danijela Sekulić</cp:lastModifiedBy>
  <cp:lastPrinted>2017-03-15T12:50:00Z</cp:lastPrinted>
  <dcterms:modified xmlns:xsi="http://www.w3.org/2001/XMLSchema-instance" xsi:type="dcterms:W3CDTF">2017-03-15T12:54:00Z</dcterms:modified>
  <cp:revision>16</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