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2c2e" w14:paraId="0362c2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E76FC9">
        <w:rPr>
          <w:rFonts w:cs="Times New Roman" w:eastAsia="Times New Roman"/>
          <w:noProof/>
          <w:lang w:eastAsia="hr-HR"/>
        </w:rPr>
        <w:t>5. St-295/2017-7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76FC9">
        <w:rPr>
          <w:rFonts w:cs="Times New Roman" w:eastAsia="Times New Roman"/>
          <w:noProof/>
          <w:lang w:eastAsia="hr-HR"/>
        </w:rPr>
        <w:t>R E P U B L I K A  H R V A T S K A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76FC9">
        <w:rPr>
          <w:rFonts w:cs="Times New Roman" w:eastAsia="Times New Roman"/>
          <w:noProof/>
          <w:lang w:eastAsia="hr-HR"/>
        </w:rPr>
        <w:t>R J E Š E N J E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postupku nad dužnikom VOĆNJAK društvo s ograničenom odgovornošću za proizvodnju i usluge, Bjelovar, Matice Hrvatske 4/1, OIB: 52871551229, MBS: 030104368, kojeg zastupaju punomoćnici - odvjetnik Ivan Župan iz Zagreba i odvjetnica Melita Babić iz Bjelovara, odlučujući o zahtjevu dužnika za prekidom postupka, 31. kolovoza 2017.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szCs w:val="20"/>
          <w:lang w:eastAsia="hr-HR"/>
        </w:rPr>
        <w:t>r i j e š i o  j e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szCs w:val="20"/>
          <w:lang w:eastAsia="hr-HR"/>
        </w:rPr>
        <w:t xml:space="preserve">Odbija se zahtjev dužnika za prekidom postupka do pravomoćnog okončanja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postupka dužnika VRT d.o.o. Bjelovar, koji se vodi pred Trgovačkim sudom u Bjelovaru pod poslovnim brojem St-1319/2016. 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szCs w:val="20"/>
          <w:lang w:eastAsia="hr-HR"/>
        </w:rPr>
        <w:t>Obrazloženje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szCs w:val="20"/>
          <w:lang w:eastAsia="hr-HR"/>
        </w:rPr>
        <w:t xml:space="preserve">Rješenjem od 1. rujna 2016. otvoren je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predstečajni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postupak nad dužnikom VOĆNJAK d.o.o. Bjelovar i za povjerenika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predstečajne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nagodbe imenovan je Perica Medaković iz Daruvara. 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szCs w:val="20"/>
          <w:lang w:eastAsia="hr-HR"/>
        </w:rPr>
        <w:t xml:space="preserve">Podneskom od 7. lipnja 2017. dužnik je stavio prijedlog za prekid postupka. Dao je detaljnu analizu potraživanja vjerovnika Erste &amp;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bank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d.d. u ovom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postupku te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postupku nad dužnikom VRT d.o.o. Bjelovar. Istaknuo je da tražbine tog vjerovnika u oba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predstečajna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postupka dijele pravnu sudbinu budući da proizlaze iz istog ugovora o dugoročnom kreditu gdje je ugovoreno da je VRT d.o.o. solidarni jamac, a VOĆNJAK d.o.o. glavni dužnik. U slučaju pravomoćnog okončanja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postupka nad dužnikom VRT d.o.o., došlo bi do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novacije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obveze iz Ugovora o dugoročnom kreditu broj 5112180243 odnosno prestala bi obveza dužnika VOĆNJAK d.o.o prema vjerovniku Erste &amp;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bank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d.d. prema istom ugovoru. Stoga pravna tražbina vjerovnika Erste &amp;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bank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d.d. prema dužniku VRT d.o.o. s osnove iz Ugovora o dugoročnom kreditu broj 5112180243, koja ovisi o pravomoćnom okončanju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postupka koji se vodi pred Trgovačkim sudom u Bjelovaru pod poslovnim brojem St-1319/2016, predstavlja prethodno pitanje u ovom postupku, u smislu čl.12. Zakona o parničnom postupku. Predlaže stoga da se ovaj postupak prekine do pravomoćnog okončanja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predstečajnog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postupka dužnika VRT d.o.o., koji se vodi pred Trgovačkim sudom u Bjelovaru pod poslovnim brojem St-1319/2016. 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szCs w:val="20"/>
          <w:lang w:eastAsia="hr-HR"/>
        </w:rPr>
        <w:t>Prijedlog dužnika nije osnovan.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szCs w:val="20"/>
          <w:lang w:eastAsia="hr-HR"/>
        </w:rPr>
        <w:t xml:space="preserve">Činjenica da je Erste &amp;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bank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d.d. vjerovnik i u ovom postupku i u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postupku koji se vodi nad dužnikom VRT d.o.o. po istom Ugovoru o dugoročnom kreditu broj 5112180243, nije razlog za prekid ovog postupka kako to dužnik smatra. 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szCs w:val="20"/>
          <w:lang w:eastAsia="hr-HR"/>
        </w:rPr>
        <w:t xml:space="preserve">U ovom je postupku pravomoćnim rješenjem od 10. studenog 2016. utvrđena tražbina vjerovnika Erste &amp;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bank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d.d. u iznosu od 10.841.527,48 kn, dok je za iznos od 4.205.451,04 kn tražbina osporena i dužnik je upućen u roku od 8 dana pokrenuti parnicu radi utvrđivanja osporavanja te tražbine, jer će se u suprotnom smatrati da je osporavanje otklonjeno. Vjerovniku Erste &amp;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Steiermarkische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bank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d.d. je za iznos od 4.205.451,04 kn utvrđeno postojanje </w:t>
      </w:r>
      <w:proofErr w:type="spellStart"/>
      <w:r w:rsidRPr="00E76FC9">
        <w:rPr>
          <w:rFonts w:cs="Times New Roman" w:eastAsia="Times New Roman"/>
          <w:szCs w:val="20"/>
          <w:lang w:eastAsia="hr-HR"/>
        </w:rPr>
        <w:t>razlučnog</w:t>
      </w:r>
      <w:proofErr w:type="spellEnd"/>
      <w:r w:rsidRPr="00E76FC9">
        <w:rPr>
          <w:rFonts w:cs="Times New Roman" w:eastAsia="Times New Roman"/>
          <w:szCs w:val="20"/>
          <w:lang w:eastAsia="hr-HR"/>
        </w:rPr>
        <w:t xml:space="preserve"> prava jer je za taj iznos vjerovnik u prijavi naveo da se ne odriče prava na odvojeno namirenje.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szCs w:val="20"/>
          <w:lang w:eastAsia="hr-HR"/>
        </w:rPr>
        <w:t>Dužnik i vjerovnici će u nastavku ovog postupka na ročištu koje će sud zakazati raspravljati i glasovati o planu restrukturiranja dužnika.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szCs w:val="20"/>
          <w:lang w:eastAsia="hr-HR"/>
        </w:rPr>
        <w:t xml:space="preserve">Iz navedenih je razloga riješeno kao u izreci. 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szCs w:val="20"/>
          <w:lang w:eastAsia="hr-HR"/>
        </w:rPr>
        <w:t xml:space="preserve">  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szCs w:val="20"/>
          <w:lang w:eastAsia="hr-HR"/>
        </w:rPr>
        <w:t>U Bjelovaru, 31. kolovoza 2017.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289" w:left="4956"/>
        <w:jc w:val="both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szCs w:val="20"/>
          <w:lang w:eastAsia="hr-HR"/>
        </w:rPr>
        <w:t xml:space="preserve">  SUDAC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MARIJA PETRINA KUBICA v.r.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E76FC9" w:rsidP="00E76FC9" w:rsidR="00E76FC9" w:rsidRPr="00E76FC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E76FC9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E76FC9" w:rsidP="00E76FC9" w:rsidR="00E76FC9" w:rsidRPr="00E76FC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E76FC9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E76FC9" w:rsidP="00E76FC9" w:rsidR="00E76FC9" w:rsidRPr="00E76FC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E76FC9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  <w:r w:rsidRPr="00E76FC9">
        <w:rPr>
          <w:rFonts w:cs="Times New Roman" w:eastAsia="Times New Roman" w:hAnsi="Tahoma" w:ascii="Tahoma"/>
          <w:b/>
          <w:color w:val="0000FF"/>
          <w:szCs w:val="20"/>
          <w:lang w:eastAsia="hr-HR"/>
        </w:rPr>
        <w:tab/>
      </w:r>
    </w:p>
    <w:p w:rsidRDefault="00E76FC9" w:rsidP="00E76FC9" w:rsidR="00E76FC9" w:rsidRPr="00E76F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76FC9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6FC9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0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St-295/2017-7</izvorni_sadrzaj>
    <derivirana_varijabla naziv="DomainObject.Oznaka_1">St-295/2017-7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St-295/2017</izvorni_sadrzaj>
    <derivirana_varijabla naziv="DomainObject.Predmet.OznakaBroj_1">St-295/2017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Perica Medaković</item>
      <item>Odvjetnik Hrvoje Kuprešak</item>
      <item>Odvjetničko društvo Gugić &amp; Kovačić</item>
      <item>ZOU IVAN ŽUPAN I MELITA BABIĆ</item>
    </izvorni_sadrzaj>
    <derivirana_varijabla naziv="DomainObject.Predmet.OstaliListFormated_1">
      <item>Perica Medaković</item>
      <item>Odvjetnik Hrvoje Kuprešak</item>
      <item>Odvjetničko društvo Gugić &amp; Kovačić</item>
      <item>ZOU IVAN ŽUPAN I MELITA BABIĆ</item>
    </derivirana_varijabla>
  </DomainObject.Predmet.OstaliListFormated>
  <DomainObject.Predmet.OstaliListFormatedOIB>
    <izvorni_sadrzaj>
      <item>Perica Medaković, OIB 37577204378</item>
      <item>Odvjetnik Hrvoje Kuprešak</item>
      <item>Odvjetničko društvo Gugić &amp; Kovačić</item>
      <item>ZOU IVAN ŽUPAN I MELITA BABIĆ, OIB 96506192882</item>
    </izvorni_sadrzaj>
    <derivirana_varijabla naziv="DomainObject.Predmet.OstaliListFormatedOIB_1">
      <item>Perica Medaković, OIB 37577204378</item>
      <item>Odvjetnik Hrvoje Kuprešak</item>
      <item>Odvjetničko društvo Gugić &amp; Kovačić</item>
      <item>ZOU IVAN ŽUPAN I MELITA BABIĆ, OIB 96506192882</item>
    </derivirana_varijabla>
  </DomainObject.Predmet.OstaliListFormatedOIB>
  <DomainObject.Predmet.OstaliListFormatedWithAdress>
    <izvorni_sadrzaj>
      <item>Perica Medaković, Ivana Mažuranića 2d, 43500 Daruvar</item>
      <item>Odvjetnik Hrvoje Kuprešak, Meštrovićev trg 2, 10000 Zagreb</item>
      <item>Odvjetničko društvo Gugić &amp; Kovačić, Radnička cesta 52/VII, Green Gold - R2, 10000 Zagreb</item>
      <item>ZOU IVAN ŽUPAN I MELITA BABIĆ, Teslina 10, 10000 Zagreb</item>
    </izvorni_sadrzaj>
    <derivirana_varijabla naziv="DomainObject.Predmet.OstaliListFormatedWithAdress_1">
      <item>Perica Medaković, Ivana Mažuranića 2d, 43500 Daruvar</item>
      <item>Odvjetnik Hrvoje Kuprešak, Meštrovićev trg 2, 10000 Zagreb</item>
      <item>Odvjetničko društvo Gugić &amp; Kovačić, Radnička cesta 52/VII, Green Gold - R2, 10000 Zagreb</item>
      <item>ZOU IVAN ŽUPAN I MELITA BABIĆ, Teslina 10, 10000 Zagreb</item>
    </derivirana_varijabla>
  </DomainObject.Predmet.OstaliListFormatedWithAdress>
  <DomainObject.Predmet.OstaliListFormatedWithAdressOIB>
    <izvorni_sadrzaj>
      <item>Perica Medaković, OIB 37577204378, Ivana Mažuranića 2d, 43500 Daruvar</item>
      <item>Odvjetnik Hrvoje Kuprešak, Meštrovićev trg 2, 10000 Zagreb</item>
      <item>Odvjetničko društvo Gugić &amp; Kovačić, Radnička cesta 52/VII, Green Gold - R2, 10000 Zagreb</item>
      <item>ZOU IVAN ŽUPAN I MELITA BABIĆ, OIB 96506192882, Teslina 10, 10000 Zagreb</item>
    </izvorni_sadrzaj>
    <derivirana_varijabla naziv="DomainObject.Predmet.OstaliListFormatedWithAdressOIB_1">
      <item>Perica Medaković, OIB 37577204378, Ivana Mažuranića 2d, 43500 Daruvar</item>
      <item>Odvjetnik Hrvoje Kuprešak, Meštrovićev trg 2, 10000 Zagreb</item>
      <item>Odvjetničko društvo Gugić &amp; Kovačić, Radnička cesta 52/VII, Green Gold - R2, 10000 Zagreb</item>
      <item>ZOU IVAN ŽUPAN I MELITA BABIĆ, OIB 96506192882, Teslina 10, 10000 Zagreb</item>
    </derivirana_varijabla>
  </DomainObject.Predmet.OstaliListFormatedWithAdressOIB>
  <DomainObject.Predmet.OstaliListNazivFormated>
    <izvorni_sadrzaj>
      <item>Perica Medaković</item>
      <item>Odvjetnik Hrvoje Kuprešak</item>
      <item>Odvjetničko društvo Gugić &amp; Kovačić</item>
      <item>ZOU IVAN ŽUPAN I MELITA BABIĆ</item>
    </izvorni_sadrzaj>
    <derivirana_varijabla naziv="DomainObject.Predmet.OstaliListNazivFormated_1">
      <item>Perica Medaković</item>
      <item>Odvjetnik Hrvoje Kuprešak</item>
      <item>Odvjetničko društvo Gugić &amp; Kovačić</item>
      <item>ZOU IVAN ŽUPAN I MELITA BABIĆ</item>
    </derivirana_varijabla>
  </DomainObject.Predmet.OstaliListNazivFormated>
  <DomainObject.Predmet.OstaliListNazivFormatedOIB>
    <izvorni_sadrzaj>
      <item>Perica Medaković, OIB 37577204378</item>
      <item>Odvjetnik Hrvoje Kuprešak</item>
      <item>Odvjetničko društvo Gugić &amp; Kovačić</item>
      <item>ZOU IVAN ŽUPAN I MELITA BABIĆ, OIB 96506192882</item>
    </izvorni_sadrzaj>
    <derivirana_varijabla naziv="DomainObject.Predmet.OstaliListNazivFormatedOIB_1">
      <item>Perica Medaković, OIB 37577204378</item>
      <item>Odvjetnik Hrvoje Kuprešak</item>
      <item>Odvjetničko društvo Gugić &amp; Kovačić</item>
      <item>ZOU IVAN ŽUPAN I MELITA BABIĆ, OIB 96506192882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St-295/2017-7</izvorni_sadrzaj>
    <derivirana_varijabla naziv="DomainObject.PoslovniBrojDokumenta_1">St-295/2017-7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VOĆNJAK društvo s ograničenom odgovornošću za proizvodnju i usluge</item>
      <item>Perica Medaković</item>
      <item>Odvjetnik Hrvoje Kuprešak</item>
      <item>Odvjetničko društvo Gugić &amp; Kovačić</item>
      <item>ZOU IVAN ŽUPAN I MELITA BABIĆ</item>
    </izvorni_sadrzaj>
    <derivirana_varijabla naziv="DomainObject.Predmet.SudioniciListNaziv_1">
      <item>VOĆNJAK društvo s ograničenom odgovornošću za proizvodnju i usluge</item>
      <item>Perica Medaković</item>
      <item>Odvjetnik Hrvoje Kuprešak</item>
      <item>Odvjetničko društvo Gugić &amp; Kovačić</item>
      <item>ZOU IVAN ŽUPAN I MELITA BABIĆ</item>
    </derivirana_varijabla>
  </DomainObject.Predmet.SudioniciListNaziv>
  <DomainObject.Predmet.SudioniciListAdressOIB>
    <izvorni_sadrzaj>
      <item>VOĆNJAK društvo s ograničenom odgovornošću za proizvodnju i usluge, OIB 52871551229, Matice Hrvatske 4/1,43000 Bjelovar</item>
      <item>Perica Medaković, OIB 37577204378, Ivana Mažuranića 2d,43500 Daruvar</item>
      <item>Odvjetnik Hrvoje Kuprešak, Meštrovićev trg 2,10000 Zagreb</item>
      <item>Odvjetničko društvo Gugić &amp; Kovačić, Radnička cesta 52/VII, Green Gold - R2,10000 Zagreb</item>
      <item>ZOU IVAN ŽUPAN I MELITA BABIĆ, OIB 96506192882, Teslina 10,10000 Zagreb</item>
    </izvorni_sadrzaj>
    <derivirana_varijabla naziv="DomainObject.Predmet.SudioniciListAdressOIB_1">
      <item>VOĆNJAK društvo s ograničenom odgovornošću za proizvodnju i usluge, OIB 52871551229, Matice Hrvatske 4/1,43000 Bjelovar</item>
      <item>Perica Medaković, OIB 37577204378, Ivana Mažuranića 2d,43500 Daruvar</item>
      <item>Odvjetnik Hrvoje Kuprešak, Meštrovićev trg 2,10000 Zagreb</item>
      <item>Odvjetničko društvo Gugić &amp; Kovačić, Radnička cesta 52/VII, Green Gold - R2,10000 Zagreb</item>
      <item>ZOU IVAN ŽUPAN I MELITA BABIĆ, OIB 96506192882, Teslina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1C0F7-7DD1-470F-9B79-CA780852D5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3149</properties:Characters>
  <properties:Lines>80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2017-08-31T07:11:00Z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St-295/2017-7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