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79e5" w14:paraId="e1a79e5" w:rsidRDefault="00073232" w:rsidP="00857549" w:rsidR="00857549" w:rsidRPr="00EF650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F650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117E8">
        <w:rPr>
          <w:rFonts w:hAnsi="Times New Roman" w:ascii="Times New Roman"/>
          <w:color w:val="auto"/>
          <w:sz w:val="24"/>
          <w:szCs w:val="24"/>
          <w:lang w:val="hr-HR"/>
        </w:rPr>
        <w:t>4233/16-</w:t>
      </w:r>
      <w:r w:rsidR="00FA03DC">
        <w:rPr>
          <w:rFonts w:hAnsi="Times New Roman" w:ascii="Times New Roman"/>
          <w:color w:val="auto"/>
          <w:sz w:val="24"/>
          <w:szCs w:val="24"/>
          <w:lang w:val="hr-HR"/>
        </w:rPr>
        <w:t>16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53275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53275A" w:rsidRPr="0053275A">
        <w:rPr>
          <w:rFonts w:hAnsi="Times New Roman" w:ascii="Times New Roman"/>
          <w:color w:val="auto"/>
          <w:sz w:val="24"/>
          <w:szCs w:val="24"/>
        </w:rPr>
        <w:t>SAVA-ZAGREB, d.o.o., Zagreb, Zagrebačka avenija 7, OIB 17751872917, 23. svibnja 2017.</w:t>
      </w:r>
    </w:p>
    <w:p w:rsidRDefault="0053275A" w:rsidP="00857549" w:rsidR="0053275A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53275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53275A" w:rsidRPr="0053275A">
        <w:rPr>
          <w:rFonts w:hAnsi="Times New Roman" w:ascii="Times New Roman"/>
          <w:color w:val="auto"/>
          <w:sz w:val="24"/>
          <w:szCs w:val="24"/>
        </w:rPr>
        <w:t>SAVA-ZAGREB, d.o.o., Zagreb, Zagrebačka avenija 7, OIB 17751872917</w:t>
      </w:r>
      <w:r w:rsidR="0053275A">
        <w:rPr>
          <w:rFonts w:hAnsi="Times New Roman" w:ascii="Times New Roman"/>
          <w:color w:val="auto"/>
          <w:sz w:val="24"/>
          <w:szCs w:val="24"/>
        </w:rPr>
        <w:t>.</w:t>
      </w:r>
    </w:p>
    <w:p w:rsidRDefault="00857549" w:rsidP="00857549" w:rsidR="00CD7770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3275A">
        <w:rPr>
          <w:rFonts w:hAnsi="Times New Roman" w:ascii="Times New Roman"/>
          <w:color w:val="auto"/>
          <w:sz w:val="24"/>
          <w:szCs w:val="24"/>
          <w:lang w:val="hr-HR"/>
        </w:rPr>
        <w:t>Sanja Kraljek, Čakovec, Kralja Tomislava 14, OIB 44015522626.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EF6501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EF6501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53275A">
        <w:rPr>
          <w:rFonts w:hAnsi="Times New Roman" w:ascii="Times New Roman"/>
          <w:color w:val="auto"/>
          <w:sz w:val="24"/>
          <w:szCs w:val="24"/>
          <w:lang w:val="hr-HR"/>
        </w:rPr>
        <w:t>423316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53275A">
        <w:rPr>
          <w:rFonts w:hAnsi="Times New Roman" w:ascii="Times New Roman"/>
          <w:color w:val="auto"/>
          <w:sz w:val="24"/>
          <w:szCs w:val="24"/>
          <w:lang w:val="hr-HR"/>
        </w:rPr>
        <w:t>Čakovec, Kralja Tomislava 14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EF6501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6535B5" w:rsidRPr="006535B5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DD1178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EF6501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6535B5">
        <w:rPr>
          <w:rFonts w:hAnsi="Times New Roman" w:ascii="Times New Roman"/>
          <w:color w:val="auto"/>
          <w:sz w:val="24"/>
          <w:szCs w:val="24"/>
          <w:lang w:val="pl-PL"/>
        </w:rPr>
        <w:t>u zemljišnoknjižni odjel Općinskog građanskog suda u Zagrebu</w:t>
      </w:r>
    </w:p>
    <w:p w:rsidRDefault="000B42EC" w:rsidP="000B42EC" w:rsidR="000B42EC" w:rsidRPr="00C54A74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6535B5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Općinskom građanskom sudu u Zagrebu, zemljišnoknjižni odjel </w:t>
      </w:r>
      <w:r w:rsidR="006535B5" w:rsidRPr="006535B5">
        <w:rPr>
          <w:rFonts w:hAnsi="Times New Roman" w:ascii="Times New Roman"/>
          <w:color w:val="auto"/>
          <w:sz w:val="24"/>
          <w:szCs w:val="24"/>
          <w:lang w:val="pl-PL"/>
        </w:rPr>
        <w:t>Sesvete</w:t>
      </w:r>
      <w:r w:rsidRPr="006535B5">
        <w:rPr>
          <w:rFonts w:hAnsi="Times New Roman" w:ascii="Times New Roman"/>
          <w:color w:val="auto"/>
          <w:sz w:val="24"/>
          <w:szCs w:val="24"/>
          <w:lang w:val="pl-PL"/>
        </w:rPr>
        <w:t>,</w:t>
      </w:r>
      <w:r w:rsidRPr="00C54A74">
        <w:rPr>
          <w:rFonts w:hAnsi="Times New Roman" w:ascii="Times New Roman"/>
          <w:color w:val="auto"/>
          <w:sz w:val="24"/>
          <w:szCs w:val="24"/>
          <w:lang w:val="pl-PL"/>
        </w:rPr>
        <w:t xml:space="preserve"> da izvrši upis činjenice otvaranja stečajnog postupka u zemljišnim knjigama u </w:t>
      </w:r>
      <w:r w:rsidRPr="008D5F7D">
        <w:rPr>
          <w:rFonts w:hAnsi="Times New Roman" w:ascii="Times New Roman"/>
          <w:color w:val="auto"/>
          <w:w w:val="111"/>
          <w:sz w:val="24"/>
          <w:szCs w:val="24"/>
        </w:rPr>
        <w:t>zk. ul.</w:t>
      </w:r>
      <w:r w:rsidR="006535B5" w:rsidRPr="008D5F7D">
        <w:rPr>
          <w:rFonts w:hAnsi="Times New Roman" w:ascii="Times New Roman"/>
          <w:color w:val="auto"/>
          <w:w w:val="111"/>
          <w:sz w:val="24"/>
          <w:szCs w:val="24"/>
        </w:rPr>
        <w:t xml:space="preserve"> 817</w:t>
      </w:r>
      <w:r w:rsidRPr="008D5F7D">
        <w:rPr>
          <w:rFonts w:hAnsi="Times New Roman" w:ascii="Times New Roman"/>
          <w:color w:val="auto"/>
          <w:w w:val="111"/>
          <w:sz w:val="24"/>
          <w:szCs w:val="24"/>
        </w:rPr>
        <w:t xml:space="preserve">, k. o. </w:t>
      </w:r>
      <w:r w:rsidR="006535B5" w:rsidRPr="008D5F7D">
        <w:rPr>
          <w:rFonts w:hAnsi="Times New Roman" w:ascii="Times New Roman"/>
          <w:color w:val="auto"/>
          <w:w w:val="111"/>
          <w:sz w:val="24"/>
          <w:szCs w:val="24"/>
        </w:rPr>
        <w:t xml:space="preserve">Sesvete Novo, </w:t>
      </w:r>
      <w:r w:rsidR="00F20BCA" w:rsidRPr="008D5F7D">
        <w:rPr>
          <w:rFonts w:hAnsi="Times New Roman" w:ascii="Times New Roman"/>
          <w:color w:val="auto"/>
          <w:w w:val="111"/>
          <w:sz w:val="24"/>
          <w:szCs w:val="24"/>
        </w:rPr>
        <w:t xml:space="preserve">kč. br. 7247/5, </w:t>
      </w:r>
      <w:r w:rsidR="008D5F7D">
        <w:rPr>
          <w:rFonts w:hAnsi="Times New Roman" w:ascii="Times New Roman"/>
          <w:color w:val="auto"/>
          <w:w w:val="111"/>
          <w:sz w:val="24"/>
          <w:szCs w:val="24"/>
        </w:rPr>
        <w:t>pod red. br. 6</w:t>
      </w:r>
      <w:r w:rsidR="001A74C6">
        <w:rPr>
          <w:rFonts w:hAnsi="Times New Roman" w:ascii="Times New Roman"/>
          <w:color w:val="auto"/>
          <w:w w:val="111"/>
          <w:sz w:val="24"/>
          <w:szCs w:val="24"/>
        </w:rPr>
        <w:t>, E-111 koji čini</w:t>
      </w:r>
      <w:r w:rsidR="008D5F7D">
        <w:rPr>
          <w:rFonts w:hAnsi="Times New Roman" w:ascii="Times New Roman"/>
          <w:color w:val="auto"/>
          <w:w w:val="111"/>
          <w:sz w:val="24"/>
          <w:szCs w:val="24"/>
        </w:rPr>
        <w:t xml:space="preserve"> </w:t>
      </w:r>
      <w:r w:rsidR="008D5F7D" w:rsidRPr="008D5F7D">
        <w:rPr>
          <w:rFonts w:hAnsi="Times New Roman" w:ascii="Times New Roman"/>
          <w:color w:val="auto"/>
          <w:w w:val="111"/>
          <w:sz w:val="24"/>
          <w:szCs w:val="24"/>
        </w:rPr>
        <w:t>suvlasnički dio</w:t>
      </w:r>
      <w:r w:rsidR="008D5F7D">
        <w:rPr>
          <w:rFonts w:hAnsi="Times New Roman" w:ascii="Times New Roman"/>
          <w:color w:val="auto"/>
          <w:w w:val="111"/>
          <w:sz w:val="24"/>
          <w:szCs w:val="24"/>
        </w:rPr>
        <w:t xml:space="preserve"> </w:t>
      </w:r>
      <w:r w:rsidR="001A74C6">
        <w:rPr>
          <w:rFonts w:hAnsi="Times New Roman" w:ascii="Times New Roman"/>
          <w:color w:val="auto"/>
          <w:w w:val="111"/>
          <w:sz w:val="24"/>
          <w:szCs w:val="24"/>
        </w:rPr>
        <w:t>steč</w:t>
      </w:r>
      <w:r w:rsidR="008D5F7D" w:rsidRPr="008D5F7D">
        <w:rPr>
          <w:rFonts w:hAnsi="Times New Roman" w:ascii="Times New Roman"/>
          <w:color w:val="auto"/>
          <w:w w:val="111"/>
          <w:sz w:val="24"/>
          <w:szCs w:val="24"/>
        </w:rPr>
        <w:t xml:space="preserve">ajnog dužnika </w:t>
      </w:r>
      <w:r w:rsidR="008D5F7D">
        <w:rPr>
          <w:rFonts w:hAnsi="Times New Roman" w:ascii="Times New Roman"/>
          <w:color w:val="auto"/>
          <w:w w:val="111"/>
          <w:sz w:val="24"/>
          <w:szCs w:val="24"/>
        </w:rPr>
        <w:t>u omjeru 18,27/10000 dijela.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F20BCA" w:rsidRPr="00032F40">
        <w:rPr>
          <w:rFonts w:hAnsi="Times New Roman" w:ascii="Times New Roman"/>
          <w:color w:val="auto"/>
          <w:sz w:val="24"/>
          <w:szCs w:val="24"/>
          <w:lang w:val="hr-HR"/>
        </w:rPr>
        <w:t>23. svibnja 2017</w:t>
      </w:r>
      <w:r w:rsidR="00384D4B" w:rsidRPr="00032F40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032F40">
        <w:rPr>
          <w:rFonts w:hAnsi="Times New Roman" w:ascii="Times New Roman"/>
          <w:color w:val="auto"/>
          <w:sz w:val="24"/>
          <w:szCs w:val="24"/>
          <w:lang w:val="hr-HR"/>
        </w:rPr>
        <w:t>9,30</w:t>
      </w:r>
      <w:r w:rsidRPr="00032F40">
        <w:rPr>
          <w:rFonts w:hAnsi="Times New Roman" w:ascii="Times New Roman"/>
          <w:color w:val="auto"/>
          <w:sz w:val="24"/>
          <w:szCs w:val="24"/>
          <w:lang w:val="hr-HR"/>
        </w:rPr>
        <w:t xml:space="preserve"> sati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a rješenje o otvaranju stečajnog postupka stavit će se na e-oglasnu ploču istog dana.</w:t>
      </w:r>
    </w:p>
    <w:p w:rsidRDefault="00857549" w:rsidP="00857549" w:rsidR="00857549" w:rsidRPr="00F20BC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</w:t>
      </w: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vjerovnika na kojem će se ispitati prijavljene tražbine (ispitno ročište) određuje  se za dan </w:t>
      </w:r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4. listopad </w:t>
      </w:r>
      <w:r w:rsidR="00CD7770" w:rsidRPr="00F20BCA">
        <w:rPr>
          <w:rFonts w:hAnsi="Times New Roman" w:ascii="Times New Roman"/>
          <w:color w:val="auto"/>
          <w:sz w:val="24"/>
          <w:szCs w:val="24"/>
          <w:lang w:val="hr-HR"/>
        </w:rPr>
        <w:t>2017.</w:t>
      </w:r>
      <w:r w:rsidR="00C0489D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10,0</w:t>
      </w:r>
      <w:r w:rsidR="00CD7770" w:rsidRPr="00F20BCA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F20BCA" w:rsidRPr="00F20BCA">
        <w:rPr>
          <w:rFonts w:hAnsi="Times New Roman" w:ascii="Times New Roman"/>
          <w:color w:val="auto"/>
          <w:sz w:val="24"/>
          <w:szCs w:val="24"/>
          <w:lang w:val="hr-HR"/>
        </w:rPr>
        <w:t>10,15</w:t>
      </w:r>
      <w:r w:rsidRPr="00F20BCA">
        <w:rPr>
          <w:rFonts w:hAnsi="Times New Roman" w:ascii="Times New Roman"/>
          <w:color w:val="auto"/>
          <w:sz w:val="24"/>
          <w:szCs w:val="24"/>
          <w:lang w:val="hr-HR"/>
        </w:rPr>
        <w:t xml:space="preserve"> sati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2E1024" w:rsidP="00857549" w:rsidR="002E1024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E1024" w:rsidP="002E1024" w:rsidR="002E1024" w:rsidRPr="00A0778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A07787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10. svibnja 2016. prijedlog za otvaranje stečajnog postupka nad gore navedenom pravnom osobom.</w:t>
      </w:r>
    </w:p>
    <w:p w:rsidRDefault="002E1024" w:rsidP="002E1024" w:rsidR="002E1024" w:rsidRPr="00A0778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778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586 dana u ukupnom iznosu od 646.009,77 kn.</w:t>
      </w:r>
    </w:p>
    <w:p w:rsidRDefault="002E1024" w:rsidP="002E1024" w:rsidR="002E102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0778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dva zaposlenika.</w:t>
      </w:r>
    </w:p>
    <w:p w:rsidRDefault="002B46C8" w:rsidP="002B46C8" w:rsidR="002B46C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Rješenjem suda broj St-4233/16-6 od 10. veljače 2017. pokrenut je prethodni postupak nad dužnikom. </w:t>
      </w:r>
    </w:p>
    <w:p w:rsidRDefault="002B46C8" w:rsidP="002B46C8" w:rsidR="002B46C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utvrđivanja pretpostavki za otvaranje stečajnog postupka održanom 18. svibnja 2017. direktor dužnika nije se protivio prijedlogu za otvaranje stečajnog postupka, navodeći </w:t>
      </w:r>
      <w:r w:rsidR="0099681B">
        <w:rPr>
          <w:rFonts w:hAnsi="Times New Roman" w:ascii="Times New Roman"/>
          <w:color w:val="auto"/>
          <w:sz w:val="24"/>
          <w:szCs w:val="24"/>
          <w:lang w:val="hr-HR"/>
        </w:rPr>
        <w:t>da društvo ne obavlja poslovnu djelatnost i nema više zaposlenika.</w:t>
      </w:r>
    </w:p>
    <w:p w:rsidRDefault="0099681B" w:rsidP="00851BBC" w:rsidR="002B46C8" w:rsidRPr="00A0778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Dužnik ima imovinu koja </w:t>
      </w:r>
      <w:r w:rsidR="00C34194">
        <w:rPr>
          <w:rFonts w:hAnsi="Times New Roman" w:ascii="Times New Roman"/>
          <w:color w:val="auto"/>
          <w:sz w:val="24"/>
          <w:szCs w:val="24"/>
          <w:lang w:val="hr-HR"/>
        </w:rPr>
        <w:t xml:space="preserve">je evidentirana u zemljišnim knjigama Općinskog građanskom suda u Zagrebu, zemljišnoknjižni odjel Sesvete u zk. ul. br. 817, a koju čini </w:t>
      </w:r>
      <w:r w:rsidR="00511FD3">
        <w:rPr>
          <w:rFonts w:hAnsi="Times New Roman" w:ascii="Times New Roman"/>
          <w:color w:val="auto"/>
          <w:sz w:val="24"/>
          <w:szCs w:val="24"/>
          <w:lang w:val="hr-HR"/>
        </w:rPr>
        <w:t>18,27/10000 dijela, etažno vlasništvo (E-111) u zgradi, Sesvete, Ljudevita Posavskog 3, ulica Ljudevita Posavskog i dvorište, ukupne površine 26</w:t>
      </w:r>
      <w:r w:rsidR="001A74C6">
        <w:rPr>
          <w:rFonts w:hAnsi="Times New Roman" w:ascii="Times New Roman"/>
          <w:color w:val="auto"/>
          <w:sz w:val="24"/>
          <w:szCs w:val="24"/>
          <w:lang w:val="hr-HR"/>
        </w:rPr>
        <w:t>647m</w:t>
      </w:r>
      <w:r w:rsidR="001A74C6">
        <w:rPr>
          <w:rFonts w:hAnsi="Times New Roman" w:ascii="Times New Roman"/>
          <w:color w:val="auto"/>
          <w:sz w:val="24"/>
          <w:szCs w:val="24"/>
          <w:vertAlign w:val="superscript"/>
          <w:lang w:val="hr-HR"/>
        </w:rPr>
        <w:t>2</w:t>
      </w:r>
      <w:r w:rsidR="001A74C6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981F37" w:rsidP="00981F37" w:rsidR="00981F37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EF650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</w:t>
      </w:r>
      <w:r w:rsidR="00851BBC">
        <w:rPr>
          <w:rFonts w:hAnsi="Times New Roman" w:ascii="Times New Roman"/>
          <w:color w:val="auto"/>
          <w:sz w:val="24"/>
          <w:szCs w:val="24"/>
          <w:lang w:val="hr-HR"/>
        </w:rPr>
        <w:t xml:space="preserve"> s iznimkom</w:t>
      </w:r>
      <w:r w:rsidR="008F4DD5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 liste A stečajnih upravitelja</w:t>
      </w:r>
      <w:r w:rsidR="000965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851BBC">
        <w:rPr>
          <w:rFonts w:hAnsi="Times New Roman" w:ascii="Times New Roman"/>
          <w:color w:val="auto"/>
          <w:sz w:val="24"/>
          <w:szCs w:val="24"/>
          <w:lang w:val="hr-HR"/>
        </w:rPr>
        <w:t xml:space="preserve">a kako je to određeno </w:t>
      </w:r>
      <w:r w:rsidR="000965E7">
        <w:rPr>
          <w:rFonts w:hAnsi="Times New Roman" w:ascii="Times New Roman"/>
          <w:color w:val="auto"/>
          <w:sz w:val="24"/>
          <w:szCs w:val="24"/>
          <w:lang w:val="hr-HR"/>
        </w:rPr>
        <w:t>odredbom čl. 84 i čl. 85 Stečajnog zakona</w:t>
      </w:r>
      <w:r w:rsidR="00857549" w:rsidRPr="00EF6501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887FDD">
        <w:rPr>
          <w:rFonts w:hAnsi="Times New Roman" w:ascii="Times New Roman"/>
          <w:color w:val="auto"/>
          <w:sz w:val="24"/>
          <w:szCs w:val="24"/>
          <w:lang w:val="hr-HR"/>
        </w:rPr>
        <w:t xml:space="preserve"> Iznimke se odnose na stečajne upravitelje koji su u drugim predmetima podnijeli zahtjev za razrješenje zbog bolesti, nemogućnosti primanja novih predmeta, isteka police osiguranja, odlaska u mirovinu i sl. razloga.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2E1024" w:rsidR="00857549" w:rsidRPr="00EF650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01D40">
        <w:rPr>
          <w:rFonts w:hAnsi="Times New Roman" w:ascii="Times New Roman"/>
          <w:color w:val="auto"/>
          <w:sz w:val="24"/>
          <w:szCs w:val="24"/>
          <w:lang w:val="hr-HR"/>
        </w:rPr>
        <w:t>23. svibnja 2017.</w:t>
      </w:r>
      <w:r w:rsidR="002E102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8166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6501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661" w:rsidP="00AB7A2F" w:rsidR="00D81661" w:rsidRPr="00D8166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81661" w:rsidP="00995CE9" w:rsidR="00D81661" w:rsidRPr="003F4699">
      <w:pPr>
        <w:jc w:val="both"/>
        <w:rPr>
          <w:rFonts w:hAnsi="Times New Roman" w:ascii="Times New Roman"/>
          <w:szCs w:val="24"/>
        </w:rPr>
      </w:pP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8166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B4A1D" w:rsidP="00BB4A1D" w:rsidR="00BB4A1D" w:rsidRPr="003A1D9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EF650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E36E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364448">
      <w:rPr>
        <w:rFonts w:hAnsi="Verdana" w:ascii="Verdana"/>
        <w:color w:val="000000"/>
      </w:rPr>
      <w:t>4233/16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32F40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708D1"/>
    <w:rsid w:val="00171A47"/>
    <w:rsid w:val="001964A9"/>
    <w:rsid w:val="001A508F"/>
    <w:rsid w:val="001A74C6"/>
    <w:rsid w:val="001B72BB"/>
    <w:rsid w:val="001F1510"/>
    <w:rsid w:val="00201D40"/>
    <w:rsid w:val="00205ED7"/>
    <w:rsid w:val="00242B36"/>
    <w:rsid w:val="00251BBD"/>
    <w:rsid w:val="002A2E40"/>
    <w:rsid w:val="002A4896"/>
    <w:rsid w:val="002A60E0"/>
    <w:rsid w:val="002B46C8"/>
    <w:rsid w:val="002C1BDF"/>
    <w:rsid w:val="002D0815"/>
    <w:rsid w:val="002E1024"/>
    <w:rsid w:val="002E3B9A"/>
    <w:rsid w:val="002E6030"/>
    <w:rsid w:val="003003D7"/>
    <w:rsid w:val="00327AED"/>
    <w:rsid w:val="00341A8A"/>
    <w:rsid w:val="00364448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11FD3"/>
    <w:rsid w:val="0053275A"/>
    <w:rsid w:val="00565BCA"/>
    <w:rsid w:val="00574574"/>
    <w:rsid w:val="005754FF"/>
    <w:rsid w:val="00576E94"/>
    <w:rsid w:val="00592439"/>
    <w:rsid w:val="005A44AD"/>
    <w:rsid w:val="005F78CC"/>
    <w:rsid w:val="0060733B"/>
    <w:rsid w:val="0061665C"/>
    <w:rsid w:val="006535B5"/>
    <w:rsid w:val="0065443F"/>
    <w:rsid w:val="006605B4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1BBC"/>
    <w:rsid w:val="00857549"/>
    <w:rsid w:val="008742C5"/>
    <w:rsid w:val="008850E6"/>
    <w:rsid w:val="00887FDD"/>
    <w:rsid w:val="00891761"/>
    <w:rsid w:val="008B07AA"/>
    <w:rsid w:val="008C30ED"/>
    <w:rsid w:val="008D1835"/>
    <w:rsid w:val="008D5F7D"/>
    <w:rsid w:val="008E0674"/>
    <w:rsid w:val="008F0ADC"/>
    <w:rsid w:val="008F4913"/>
    <w:rsid w:val="008F4DD5"/>
    <w:rsid w:val="009002DB"/>
    <w:rsid w:val="009019D0"/>
    <w:rsid w:val="009039A2"/>
    <w:rsid w:val="009256FD"/>
    <w:rsid w:val="0092748B"/>
    <w:rsid w:val="009330E3"/>
    <w:rsid w:val="00967F9F"/>
    <w:rsid w:val="00981F37"/>
    <w:rsid w:val="0099681B"/>
    <w:rsid w:val="009B4FE0"/>
    <w:rsid w:val="009E08C3"/>
    <w:rsid w:val="00A0263C"/>
    <w:rsid w:val="00A07787"/>
    <w:rsid w:val="00A521DD"/>
    <w:rsid w:val="00A55B6B"/>
    <w:rsid w:val="00A650B9"/>
    <w:rsid w:val="00A73114"/>
    <w:rsid w:val="00AA69A5"/>
    <w:rsid w:val="00AD5596"/>
    <w:rsid w:val="00AE36ED"/>
    <w:rsid w:val="00B010F3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34194"/>
    <w:rsid w:val="00C54A74"/>
    <w:rsid w:val="00C83AD2"/>
    <w:rsid w:val="00CB1DF1"/>
    <w:rsid w:val="00CD7770"/>
    <w:rsid w:val="00D117E8"/>
    <w:rsid w:val="00D24577"/>
    <w:rsid w:val="00D32188"/>
    <w:rsid w:val="00D51B89"/>
    <w:rsid w:val="00D5220A"/>
    <w:rsid w:val="00D81661"/>
    <w:rsid w:val="00DB484D"/>
    <w:rsid w:val="00DC2093"/>
    <w:rsid w:val="00DC4FD3"/>
    <w:rsid w:val="00DC65D5"/>
    <w:rsid w:val="00DC6A05"/>
    <w:rsid w:val="00DD1178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0BCA"/>
    <w:rsid w:val="00F26D76"/>
    <w:rsid w:val="00F35082"/>
    <w:rsid w:val="00F46C94"/>
    <w:rsid w:val="00F510C0"/>
    <w:rsid w:val="00FA03DC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1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66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66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66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66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81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66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66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66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66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4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  <item>Sanja Kraljek</item>
    </izvorni_sadrzaj>
    <derivirana_varijabla naziv="DomainObject.Predmet.OstaliListFormated_1">
      <item>Biserka Prišlin punomoćnik sudionika u postupku SAVA-ZAGREB, d.o.o.</item>
      <item>Sanja Kraljek</item>
    </derivirana_varijabla>
  </DomainObject.Predmet.OstaliListFormated>
  <DomainObject.Predmet.OstaliListFormatedOIB>
    <izvorni_sadrzaj>
      <item>Biserka Prišlin, OIB 63041825563 punomoćnik sudionika u postupku SAVA-ZAGREB, d.o.o.</item>
      <item>Sanja Kraljek, OIB 44015522626</item>
    </izvorni_sadrzaj>
    <derivirana_varijabla naziv="DomainObject.Predmet.OstaliListFormatedOIB_1">
      <item>Biserka Prišlin, OIB 63041825563 punomoćnik sudionika u postupku SAVA-ZAGREB, d.o.o.</item>
      <item>Sanja Kraljek, OIB 44015522626</item>
    </derivirana_varijabla>
  </DomainObject.Predmet.OstaliListFormatedOIB>
  <DomainObject.Predmet.OstaliListFormatedWithAdress>
    <izvorni_sadrzaj>
      <item>Biserka Prišlin, FERDE LIVADIĆA 6, 10290 Zaprešić punomoćnik sudionika u postupku SAVA-ZAGREB, d.o.o.</item>
      <item>Sanja Kraljek, Kralja Tomislava 14, 40000 Čakovec</item>
    </izvorni_sadrzaj>
    <derivirana_varijabla naziv="DomainObject.Predmet.OstaliListFormatedWithAdress_1">
      <item>Biserka Prišlin, FERDE LIVADIĆA 6, 10290 Zaprešić punomoćnik sudionika u postupku SAVA-ZAGREB, d.o.o.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FERDE LIVADIĆA 6, 10290 Zaprešić punomoćnik sudionika u postupku SAVA-ZAGREB, d.o.o.</item>
      <item>Sanja Kraljek, OIB 44015522626, Kralja Tomislava 14, 40000 Čakovec</item>
    </izvorni_sadrzaj>
    <derivirana_varijabla naziv="DomainObject.Predmet.OstaliListFormatedWithAdressOIB_1">
      <item>Biserka Prišlin, OIB 63041825563, FERDE LIVADIĆA 6, 10290 Zaprešić punomoćnik sudionika u postupku SAVA-ZAGREB, d.o.o.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4B154-ABE6-4662-AB3C-DC690BAE6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759</properties:Words>
  <properties:Characters>4187</properties:Characters>
  <properties:Lines>93</properties:Lines>
  <properties:Paragraphs>37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2017-05-22T12:31:00Z</dcterms:created>
  <dc:creator>MINISTARSTVO PRAVOSUĐA</dc:creator>
  <cp:lastModifiedBy>Kristina Švajger</cp:lastModifiedBy>
  <cp:lastPrinted>2017-05-23T07:43:00Z</cp:lastPrinted>
  <dcterms:modified xmlns:xsi="http://www.w3.org/2001/XMLSchema-instance" xsi:type="dcterms:W3CDTF">2017-05-23T07:43:00Z</dcterms:modified>
  <cp:revision>10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