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c607" w14:paraId="cdfc607" w:rsidRDefault="0042249F" w:rsidP="0042249F" w:rsidR="0042249F" w:rsidRPr="0042249F">
      <w:pPr>
        <w15:collapsed w:val="false"/>
        <w:rPr>
          <w:rFonts w:eastAsiaTheme="minorHAnsi" w:cs="Times New Roman" w:hAnsi="Times New Roman" w:ascii="Times New Roman"/>
          <w:lang w:eastAsia="en-US"/>
        </w:rPr>
      </w:pPr>
      <w:bookmarkStart w:name="_GoBack" w:id="0"/>
      <w:bookmarkEnd w:id="0"/>
      <w:r w:rsidRPr="0042249F">
        <w:rPr>
          <w:rFonts w:eastAsiaTheme="minorHAnsi" w:cs="Times New Roman" w:hAnsi="Times New Roman" w:ascii="Times New Roman"/>
          <w:noProof/>
        </w:rPr>
        <w:t xml:space="preserve">                    </w:t>
      </w:r>
      <w:r w:rsidRPr="0042249F">
        <w:rPr>
          <w:rFonts w:eastAsiaTheme="minorHAnsi" w:cs="Times New Roman"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42249F" w:rsidP="0042249F" w:rsidR="0042249F" w:rsidRPr="0042249F">
      <w:pPr>
        <w:rPr>
          <w:rFonts w:eastAsiaTheme="minorHAnsi" w:cs="Times New Roman" w:hAnsi="Times New Roman" w:ascii="Times New Roman"/>
          <w:lang w:eastAsia="en-US"/>
        </w:rPr>
      </w:pPr>
      <w:r w:rsidRPr="0042249F">
        <w:rPr>
          <w:rFonts w:eastAsiaTheme="minorHAnsi" w:cs="Times New Roman" w:hAnsi="Times New Roman" w:ascii="Times New Roman"/>
          <w:lang w:eastAsia="en-US"/>
        </w:rPr>
        <w:t xml:space="preserve">         REPUBLIKA HRVATSKA</w:t>
      </w:r>
    </w:p>
    <w:p w:rsidRDefault="0042249F" w:rsidP="0042249F" w:rsidR="0042249F" w:rsidRPr="0042249F">
      <w:pPr>
        <w:rPr>
          <w:rFonts w:eastAsiaTheme="minorHAnsi" w:cs="Times New Roman" w:hAnsi="Times New Roman" w:ascii="Times New Roman"/>
          <w:lang w:eastAsia="en-US"/>
        </w:rPr>
      </w:pPr>
      <w:r w:rsidRPr="0042249F">
        <w:rPr>
          <w:rFonts w:eastAsiaTheme="minorHAnsi" w:cs="Times New Roman" w:hAnsi="Times New Roman" w:ascii="Times New Roman"/>
          <w:lang w:eastAsia="en-US"/>
        </w:rPr>
        <w:t xml:space="preserve"> TRGOVAČKI SUD U VARAŽDINU</w:t>
      </w:r>
    </w:p>
    <w:p w:rsidRDefault="0042249F" w:rsidP="0042249F" w:rsidR="0042249F" w:rsidRPr="0042249F">
      <w:pPr>
        <w:rPr>
          <w:rFonts w:eastAsiaTheme="minorHAnsi" w:cs="Times New Roman" w:hAnsi="Times New Roman" w:ascii="Times New Roman"/>
          <w:lang w:eastAsia="en-US"/>
        </w:rPr>
      </w:pPr>
      <w:r w:rsidRPr="0042249F">
        <w:rPr>
          <w:rFonts w:eastAsiaTheme="minorHAnsi" w:cs="Times New Roman" w:hAnsi="Times New Roman" w:ascii="Times New Roman"/>
          <w:lang w:eastAsia="en-US"/>
        </w:rPr>
        <w:t xml:space="preserve">           Braće Radić 2, Varaždin</w:t>
      </w:r>
    </w:p>
    <w:p w:rsidRDefault="00BA1BE4" w:rsidP="005679AA" w:rsidR="00BA1BE4" w:rsidRPr="003441ED">
      <w:pPr>
        <w:jc w:val="right"/>
        <w:rPr>
          <w:rFonts w:cs="Times New Roman" w:hAnsi="Times New Roman" w:ascii="Times New Roman"/>
          <w:color w:themeColor="text1" w:val="000000"/>
        </w:rPr>
      </w:pPr>
    </w:p>
    <w:p w:rsidRDefault="0042249F" w:rsidP="0080619F" w:rsidR="005679AA">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E P U B L I K A </w:t>
      </w:r>
      <w:r w:rsidR="0080619F" w:rsidRPr="003441ED">
        <w:rPr>
          <w:rFonts w:cs="Times New Roman" w:hAnsi="Times New Roman" w:ascii="Times New Roman"/>
          <w:color w:themeColor="text1" w:val="000000"/>
        </w:rPr>
        <w:t xml:space="preserve"> H R V A T S K A</w:t>
      </w:r>
    </w:p>
    <w:p w:rsidRDefault="0042249F" w:rsidP="0080619F" w:rsidR="0042249F" w:rsidRPr="003441ED">
      <w:pPr>
        <w:jc w:val="center"/>
        <w:rPr>
          <w:rFonts w:cs="Times New Roman" w:hAnsi="Times New Roman" w:ascii="Times New Roman"/>
          <w:color w:themeColor="text1" w:val="000000"/>
        </w:rPr>
      </w:pPr>
    </w:p>
    <w:p w:rsidRDefault="005679AA" w:rsidP="005679AA" w:rsidR="005679AA" w:rsidRPr="003441ED">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J E Š E N J E</w:t>
      </w:r>
    </w:p>
    <w:p w:rsidRDefault="005679AA" w:rsidP="005679AA" w:rsidR="0042249F" w:rsidRPr="004051DB">
      <w:pPr>
        <w:rPr>
          <w:rFonts w:cs="Times New Roman" w:hAnsi="Times New Roman" w:ascii="Times New Roman"/>
          <w:color w:val="FF0000"/>
        </w:rPr>
      </w:pPr>
      <w:r w:rsidRPr="003441ED">
        <w:rPr>
          <w:rFonts w:cs="Times New Roman" w:hAnsi="Times New Roman" w:ascii="Times New Roman"/>
          <w:color w:themeColor="text1" w:val="000000"/>
        </w:rPr>
        <w:t xml:space="preserve"> </w:t>
      </w:r>
    </w:p>
    <w:p w:rsidRDefault="00047D61" w:rsidP="004051DB" w:rsidR="004051DB" w:rsidRPr="00047D61">
      <w:pPr>
        <w:ind w:firstLine="708"/>
        <w:jc w:val="both"/>
        <w:rPr>
          <w:rFonts w:cs="Times New Roman" w:hAnsi="Times New Roman" w:ascii="Times New Roman"/>
        </w:rPr>
      </w:pPr>
      <w:r w:rsidRPr="00047D61">
        <w:rPr>
          <w:rFonts w:cs="Times New Roman" w:hAnsi="Times New Roman" w:ascii="Times New Roman"/>
        </w:rPr>
        <w:t>Trgovački sud u Varaždinu po sutkinji toga suda Meliti Poljanec-Bubaš, u stečajnom predmetu povodom prijedloga za nastavkom stečajnog postupka nad stečajnom masom VARAŽDINSKA UDRUGA ZA PROMICANJE KULTURE I MODE, OIB: 74713415656 sa sjedištem u Zrinskih i Fran</w:t>
      </w:r>
      <w:r w:rsidR="005A2D93">
        <w:rPr>
          <w:rFonts w:cs="Times New Roman" w:hAnsi="Times New Roman" w:ascii="Times New Roman"/>
        </w:rPr>
        <w:t>kopana 4, 42000 Varaždin, dana 11</w:t>
      </w:r>
      <w:r w:rsidRPr="00047D61">
        <w:rPr>
          <w:rFonts w:cs="Times New Roman" w:hAnsi="Times New Roman" w:ascii="Times New Roman"/>
        </w:rPr>
        <w:t xml:space="preserve">. </w:t>
      </w:r>
      <w:r>
        <w:rPr>
          <w:rFonts w:cs="Times New Roman" w:hAnsi="Times New Roman" w:ascii="Times New Roman"/>
        </w:rPr>
        <w:t>rujna</w:t>
      </w:r>
      <w:r w:rsidRPr="00047D61">
        <w:rPr>
          <w:rFonts w:cs="Times New Roman" w:hAnsi="Times New Roman" w:ascii="Times New Roman"/>
        </w:rPr>
        <w:t xml:space="preserve"> 2017.</w:t>
      </w:r>
    </w:p>
    <w:p w:rsidRDefault="00047D61" w:rsidP="004051DB" w:rsidR="00047D61" w:rsidRPr="00047D61">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42249F"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I/ Utvrđene tražbine viših isplatnih redova u kunama:</w:t>
      </w:r>
    </w:p>
    <w:p w:rsidRDefault="00F7231E" w:rsidP="0042249F" w:rsidR="00F7231E">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A45477" w:rsidP="00047D61" w:rsidR="00047D61">
      <w:pPr>
        <w:rPr>
          <w:rFonts w:cs="Times New Roman" w:hAnsi="Times New Roman" w:ascii="Times New Roman"/>
          <w:b/>
        </w:rPr>
      </w:pPr>
      <w:r w:rsidRPr="00F90D09">
        <w:rPr>
          <w:rFonts w:cs="Times New Roman" w:hAnsi="Times New Roman" w:ascii="Times New Roman"/>
        </w:rPr>
        <w:t>Tabela prvi viši isplatni red:</w:t>
      </w:r>
      <w:r w:rsidRPr="00F90D09">
        <w:rPr>
          <w:rFonts w:cs="Times New Roman" w:hAnsi="Times New Roman" w:ascii="Times New Roman"/>
          <w:b/>
        </w:rPr>
        <w:t xml:space="preserve"> </w:t>
      </w:r>
    </w:p>
    <w:tbl>
      <w:tblPr>
        <w:tblpPr w:tblpY="1" w:tblpXSpec="center" w:vertAnchor="text" w:bottomFromText="200" w:rightFromText="180" w:leftFromText="180"/>
        <w:tblW w:type="auto" w:w="0"/>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68"/>
        </w:tblCellMar>
        <w:tblLook w:val="00A0" w:noVBand="0" w:noHBand="0" w:lastColumn="0" w:firstColumn="1" w:lastRow="0" w:firstRow="1"/>
      </w:tblPr>
      <w:tblGrid>
        <w:gridCol w:w="1022"/>
        <w:gridCol w:w="1650"/>
        <w:gridCol w:w="1075"/>
        <w:gridCol w:w="991"/>
        <w:gridCol w:w="1015"/>
        <w:gridCol w:w="2287"/>
        <w:gridCol w:w="829"/>
        <w:gridCol w:w="945"/>
      </w:tblGrid>
      <w:tr w:rsidTr="00047D61" w:rsidR="00047D61">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Redni broj prijavljene tražbine</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Ime i prezime / tvrtka  ili naziv vjerovnika</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 xml:space="preserve">OIB vjerovnika </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Adresa / sjedište vjerovnika</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Iznos prijavljene tražbine (kn)</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Pravna osnova prijavljene tražbine</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rFonts w:cs="Times New Roman" w:hAnsi="Times New Roman" w:ascii="Times New Roman"/>
                <w:sz w:val="18"/>
                <w:szCs w:val="18"/>
                <w:lang w:val="en-US"/>
              </w:rPr>
            </w:pPr>
            <w:r>
              <w:rPr>
                <w:sz w:val="16"/>
                <w:szCs w:val="16"/>
                <w:lang w:val="en-US"/>
              </w:rPr>
              <w:t>Iznos priznate tražbine</w:t>
            </w:r>
          </w:p>
          <w:p w:rsidRDefault="00047D61" w:rsidR="00047D61">
            <w:pPr>
              <w:pStyle w:val="Bezproreda"/>
              <w:spacing w:lineRule="auto" w:line="276"/>
              <w:jc w:val="center"/>
              <w:rPr>
                <w:sz w:val="18"/>
                <w:szCs w:val="18"/>
                <w:lang w:val="en-US"/>
              </w:rPr>
            </w:pPr>
            <w:r>
              <w:rPr>
                <w:sz w:val="16"/>
                <w:szCs w:val="16"/>
                <w:lang w:val="en-US"/>
              </w:rPr>
              <w:t>(kn)</w:t>
            </w:r>
          </w:p>
        </w:tc>
        <w:tc>
          <w:tcPr>
            <w:tcW w:type="auto" w:w="0"/>
            <w:tcBorders>
              <w:top w:space="0" w:sz="4" w:color="00000A" w:val="single"/>
              <w:left w:space="0" w:sz="4" w:color="00000A" w:val="single"/>
              <w:bottom w:space="0" w:sz="4" w:color="00000A" w:val="single"/>
              <w:right w:space="0" w:sz="4" w:color="00000A" w:val="single"/>
            </w:tcBorders>
            <w:vAlign w:val="center"/>
            <w:hideMark/>
          </w:tcPr>
          <w:p w:rsidRDefault="00047D61" w:rsidR="00047D61">
            <w:pPr>
              <w:pStyle w:val="Bezproreda"/>
              <w:spacing w:lineRule="auto" w:line="276"/>
              <w:jc w:val="center"/>
              <w:rPr>
                <w:sz w:val="18"/>
                <w:szCs w:val="18"/>
                <w:lang w:val="en-US"/>
              </w:rPr>
            </w:pPr>
            <w:r>
              <w:rPr>
                <w:sz w:val="16"/>
                <w:szCs w:val="16"/>
                <w:lang w:val="en-US"/>
              </w:rPr>
              <w:t>Pravna osnova priznate tražbine</w:t>
            </w:r>
          </w:p>
        </w:tc>
      </w:tr>
      <w:tr w:rsidTr="00047D61" w:rsidR="00047D61">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1.</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Republika Hrvatska, Ministarstvo financija, Porezna uprava, Područni ured sjeverna Hrvatska</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52634238587</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Graberje 1, Varaždin</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550,25</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Izlist stanja dugovanja iz informacijskog sustava PU - Porez i prirez na dohodak po osnovi primitka od drugog dohotka i kamate, doprinos za MIO osig II stup</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lang w:val="en-US"/>
              </w:rPr>
            </w:pPr>
            <w:r>
              <w:rPr>
                <w:sz w:val="16"/>
                <w:szCs w:val="16"/>
                <w:lang w:val="en-US"/>
              </w:rPr>
              <w:t>550,25</w:t>
            </w: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sz w:val="16"/>
                <w:szCs w:val="16"/>
                <w:lang w:val="en-US"/>
              </w:rPr>
            </w:pPr>
            <w:r>
              <w:rPr>
                <w:sz w:val="16"/>
                <w:szCs w:val="16"/>
                <w:lang w:val="en-US"/>
              </w:rPr>
              <w:t>doprinos za MIO osig II stup</w:t>
            </w:r>
          </w:p>
        </w:tc>
      </w:tr>
      <w:tr w:rsidTr="00047D61" w:rsidR="00047D61">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b/>
                <w:bCs/>
                <w:sz w:val="18"/>
                <w:szCs w:val="18"/>
                <w:lang w:val="en-US"/>
              </w:rPr>
            </w:pPr>
            <w:r>
              <w:rPr>
                <w:b/>
                <w:bCs/>
                <w:sz w:val="16"/>
                <w:szCs w:val="16"/>
                <w:lang w:val="en-US"/>
              </w:rPr>
              <w:t>UKUPNO</w:t>
            </w:r>
          </w:p>
        </w:tc>
        <w:tc>
          <w:tcPr>
            <w:tcW w:type="auto" w:w="0"/>
            <w:tcBorders>
              <w:top w:space="0" w:sz="4" w:color="00000A" w:val="single"/>
              <w:left w:space="0" w:sz="4" w:color="00000A" w:val="single"/>
              <w:bottom w:space="0" w:sz="4" w:color="00000A" w:val="single"/>
              <w:right w:space="0" w:sz="4" w:color="00000A" w:val="single"/>
            </w:tcBorders>
          </w:tcPr>
          <w:p w:rsidRDefault="00047D61" w:rsidR="00047D61">
            <w:pPr>
              <w:pStyle w:val="Bezproreda"/>
              <w:spacing w:lineRule="auto" w:line="276"/>
              <w:jc w:val="center"/>
              <w:rPr>
                <w:b/>
                <w:bCs/>
                <w:sz w:val="16"/>
                <w:szCs w:val="16"/>
                <w:lang w:val="en-US"/>
              </w:rPr>
            </w:pPr>
          </w:p>
        </w:tc>
        <w:tc>
          <w:tcPr>
            <w:tcW w:type="auto" w:w="0"/>
            <w:tcBorders>
              <w:top w:space="0" w:sz="4" w:color="00000A" w:val="single"/>
              <w:left w:space="0" w:sz="4" w:color="00000A" w:val="single"/>
              <w:bottom w:space="0" w:sz="4" w:color="00000A" w:val="single"/>
              <w:right w:space="0" w:sz="4" w:color="00000A" w:val="single"/>
            </w:tcBorders>
          </w:tcPr>
          <w:p w:rsidRDefault="00047D61" w:rsidR="00047D61">
            <w:pPr>
              <w:pStyle w:val="Bezproreda"/>
              <w:spacing w:lineRule="auto" w:line="276"/>
              <w:jc w:val="center"/>
              <w:rPr>
                <w:b/>
                <w:bCs/>
                <w:sz w:val="16"/>
                <w:szCs w:val="16"/>
                <w:lang w:val="en-US"/>
              </w:rPr>
            </w:pPr>
          </w:p>
        </w:tc>
        <w:tc>
          <w:tcPr>
            <w:tcW w:type="auto" w:w="0"/>
            <w:tcBorders>
              <w:top w:space="0" w:sz="4" w:color="00000A" w:val="single"/>
              <w:left w:space="0" w:sz="4" w:color="00000A" w:val="single"/>
              <w:bottom w:space="0" w:sz="4" w:color="00000A" w:val="single"/>
              <w:right w:space="0" w:sz="4" w:color="00000A" w:val="single"/>
            </w:tcBorders>
          </w:tcPr>
          <w:p w:rsidRDefault="00047D61" w:rsidR="00047D61">
            <w:pPr>
              <w:pStyle w:val="Bezproreda"/>
              <w:spacing w:lineRule="auto" w:line="276"/>
              <w:jc w:val="center"/>
              <w:rPr>
                <w:b/>
                <w:bCs/>
                <w:sz w:val="16"/>
                <w:szCs w:val="16"/>
                <w:lang w:val="en-US"/>
              </w:rPr>
            </w:pP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b/>
                <w:bCs/>
                <w:sz w:val="16"/>
                <w:szCs w:val="16"/>
                <w:lang w:val="en-US"/>
              </w:rPr>
            </w:pPr>
            <w:r>
              <w:rPr>
                <w:b/>
                <w:bCs/>
                <w:sz w:val="16"/>
                <w:szCs w:val="16"/>
                <w:lang w:val="en-US"/>
              </w:rPr>
              <w:t>550,25</w:t>
            </w:r>
          </w:p>
        </w:tc>
        <w:tc>
          <w:tcPr>
            <w:tcW w:type="auto" w:w="0"/>
            <w:tcBorders>
              <w:top w:space="0" w:sz="4" w:color="00000A" w:val="single"/>
              <w:left w:space="0" w:sz="4" w:color="00000A" w:val="single"/>
              <w:bottom w:space="0" w:sz="4" w:color="00000A" w:val="single"/>
              <w:right w:space="0" w:sz="4" w:color="00000A" w:val="single"/>
            </w:tcBorders>
          </w:tcPr>
          <w:p w:rsidRDefault="00047D61" w:rsidR="00047D61">
            <w:pPr>
              <w:pStyle w:val="Bezproreda"/>
              <w:spacing w:lineRule="auto" w:line="276"/>
              <w:jc w:val="center"/>
              <w:rPr>
                <w:b/>
                <w:bCs/>
                <w:sz w:val="16"/>
                <w:szCs w:val="16"/>
                <w:lang w:val="en-US"/>
              </w:rPr>
            </w:pPr>
          </w:p>
        </w:tc>
        <w:tc>
          <w:tcPr>
            <w:tcW w:type="auto" w:w="0"/>
            <w:tcBorders>
              <w:top w:space="0" w:sz="4" w:color="00000A" w:val="single"/>
              <w:left w:space="0" w:sz="4" w:color="00000A" w:val="single"/>
              <w:bottom w:space="0" w:sz="4" w:color="00000A" w:val="single"/>
              <w:right w:space="0" w:sz="4" w:color="00000A" w:val="single"/>
            </w:tcBorders>
            <w:hideMark/>
          </w:tcPr>
          <w:p w:rsidRDefault="00047D61" w:rsidR="00047D61">
            <w:pPr>
              <w:pStyle w:val="Bezproreda"/>
              <w:spacing w:lineRule="auto" w:line="276"/>
              <w:jc w:val="center"/>
              <w:rPr>
                <w:lang w:val="en-US"/>
              </w:rPr>
            </w:pPr>
            <w:r>
              <w:rPr>
                <w:b/>
                <w:bCs/>
                <w:sz w:val="16"/>
                <w:szCs w:val="16"/>
                <w:lang w:val="en-US"/>
              </w:rPr>
              <w:t>550,25</w:t>
            </w:r>
          </w:p>
        </w:tc>
        <w:tc>
          <w:tcPr>
            <w:tcW w:type="auto" w:w="0"/>
            <w:tcBorders>
              <w:top w:space="0" w:sz="4" w:color="00000A" w:val="single"/>
              <w:left w:space="0" w:sz="4" w:color="00000A" w:val="single"/>
              <w:bottom w:space="0" w:sz="4" w:color="00000A" w:val="single"/>
              <w:right w:space="0" w:sz="4" w:color="00000A" w:val="single"/>
            </w:tcBorders>
          </w:tcPr>
          <w:p w:rsidRDefault="00047D61" w:rsidR="00047D61">
            <w:pPr>
              <w:pStyle w:val="Bezproreda"/>
              <w:spacing w:lineRule="auto" w:line="276"/>
              <w:jc w:val="center"/>
              <w:rPr>
                <w:b/>
                <w:bCs/>
                <w:sz w:val="16"/>
                <w:szCs w:val="16"/>
                <w:lang w:val="en-US"/>
              </w:rPr>
            </w:pPr>
          </w:p>
        </w:tc>
      </w:tr>
    </w:tbl>
    <w:p w:rsidRDefault="004051DB" w:rsidP="00047D61" w:rsidR="004051DB">
      <w:pPr>
        <w:rPr>
          <w:rFonts w:cs="Times New Roman" w:hAnsi="Times New Roman" w:ascii="Times New Roman"/>
          <w:b/>
        </w:rPr>
      </w:pPr>
    </w:p>
    <w:p w:rsidRDefault="005F73C9" w:rsidP="005F73C9" w:rsidR="005F73C9">
      <w:pPr>
        <w:jc w:val="center"/>
        <w:rPr>
          <w:rFonts w:cs="Times New Roman" w:hAnsi="Times New Roman" w:ascii="Times New Roman"/>
        </w:rPr>
      </w:pPr>
      <w:r>
        <w:rPr>
          <w:rFonts w:cs="Times New Roman" w:hAnsi="Times New Roman" w:ascii="Times New Roman"/>
        </w:rPr>
        <w:t>Obrazloženje:</w:t>
      </w: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5F73C9" w:rsidR="005F73C9" w:rsidRPr="004051DB">
      <w:pPr>
        <w:ind w:firstLine="708"/>
        <w:jc w:val="both"/>
        <w:rPr>
          <w:rFonts w:cs="Times New Roman" w:hAnsi="Times New Roman" w:ascii="Times New Roman"/>
        </w:rPr>
      </w:pPr>
      <w:r w:rsidRPr="004051DB">
        <w:rPr>
          <w:rFonts w:cs="Times New Roman" w:hAnsi="Times New Roman" w:ascii="Times New Roman"/>
          <w:color w:themeColor="text1" w:val="000000"/>
        </w:rPr>
        <w:t>Rješenjem ovoga suda poslovni broj 2 St-</w:t>
      </w:r>
      <w:r w:rsidR="00B447E3">
        <w:rPr>
          <w:rFonts w:cs="Times New Roman" w:hAnsi="Times New Roman" w:ascii="Times New Roman"/>
          <w:color w:themeColor="text1" w:val="000000"/>
        </w:rPr>
        <w:t>142/17-11</w:t>
      </w:r>
      <w:r w:rsidR="006D7AAF">
        <w:rPr>
          <w:rFonts w:cs="Times New Roman" w:hAnsi="Times New Roman" w:ascii="Times New Roman"/>
          <w:color w:themeColor="text1" w:val="000000"/>
        </w:rPr>
        <w:t xml:space="preserve"> od</w:t>
      </w:r>
      <w:r w:rsidR="00B447E3">
        <w:rPr>
          <w:rFonts w:cs="Times New Roman" w:hAnsi="Times New Roman" w:ascii="Times New Roman"/>
          <w:color w:themeColor="text1" w:val="000000"/>
        </w:rPr>
        <w:t xml:space="preserve"> 10</w:t>
      </w:r>
      <w:r w:rsidRPr="004051DB">
        <w:rPr>
          <w:rFonts w:cs="Times New Roman" w:hAnsi="Times New Roman" w:ascii="Times New Roman"/>
          <w:color w:themeColor="text1" w:val="000000"/>
        </w:rPr>
        <w:t xml:space="preserve">. </w:t>
      </w:r>
      <w:r w:rsidR="00B447E3">
        <w:rPr>
          <w:rFonts w:cs="Times New Roman" w:hAnsi="Times New Roman" w:ascii="Times New Roman"/>
          <w:color w:themeColor="text1" w:val="000000"/>
        </w:rPr>
        <w:t>svibnja</w:t>
      </w:r>
      <w:r w:rsidRPr="004051DB">
        <w:rPr>
          <w:rFonts w:cs="Times New Roman" w:hAnsi="Times New Roman" w:ascii="Times New Roman"/>
          <w:color w:themeColor="text1" w:val="000000"/>
        </w:rPr>
        <w:t xml:space="preserve"> 2017., otvoren je stečajni postupak nad stečajnim dužnikom </w:t>
      </w:r>
      <w:r w:rsidR="00B447E3" w:rsidRPr="00B447E3">
        <w:rPr>
          <w:rFonts w:cs="Times New Roman" w:hAnsi="Times New Roman" w:ascii="Times New Roman"/>
        </w:rPr>
        <w:t>AMAZONA d.o.o. "u stečaju", OIB: 02431177079, sa sjedištem u Miklinovec 31, 48000 Koprivnica</w:t>
      </w:r>
      <w:r w:rsidRPr="004051DB">
        <w:rPr>
          <w:rFonts w:cs="Times New Roman" w:hAnsi="Times New Roman" w:ascii="Times New Roman"/>
        </w:rPr>
        <w:t>.</w:t>
      </w:r>
      <w:r w:rsidRPr="004051DB">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rsidRPr="00B447E3">
      <w:pPr>
        <w:ind w:firstLine="708"/>
        <w:jc w:val="both"/>
        <w:rPr>
          <w:rFonts w:cs="Times New Roman" w:hAnsi="Times New Roman" w:ascii="Times New Roman"/>
        </w:rPr>
      </w:pPr>
      <w:r w:rsidRPr="00B447E3">
        <w:rPr>
          <w:rFonts w:cs="Times New Roman" w:hAnsi="Times New Roman" w:ascii="Times New Roman"/>
          <w:color w:themeColor="text1" w:val="000000"/>
        </w:rPr>
        <w:t xml:space="preserve">Na ispitnom ročištu </w:t>
      </w:r>
      <w:r w:rsidR="004051DB" w:rsidRPr="00B447E3">
        <w:rPr>
          <w:rFonts w:cs="Times New Roman" w:hAnsi="Times New Roman" w:ascii="Times New Roman"/>
        </w:rPr>
        <w:t>održanom dana</w:t>
      </w:r>
      <w:r w:rsidR="00047D61">
        <w:rPr>
          <w:rFonts w:cs="Times New Roman" w:hAnsi="Times New Roman" w:ascii="Times New Roman"/>
        </w:rPr>
        <w:t xml:space="preserve"> 3. srpnja 2017.</w:t>
      </w:r>
      <w:r w:rsidRPr="00B447E3">
        <w:rPr>
          <w:rFonts w:cs="Times New Roman" w:hAnsi="Times New Roman" w:ascii="Times New Roman"/>
        </w:rPr>
        <w:t xml:space="preserve"> ispitane su </w:t>
      </w:r>
      <w:r w:rsidRPr="00B447E3">
        <w:rPr>
          <w:rFonts w:cs="Times New Roman" w:hAnsi="Times New Roman" w:ascii="Times New Roman"/>
          <w:color w:themeColor="text1" w:val="000000"/>
        </w:rPr>
        <w:t>sve tražbine koje su prijavljene u roku.</w:t>
      </w:r>
    </w:p>
    <w:p w:rsidRDefault="005F73C9" w:rsidP="005F73C9" w:rsidR="005F73C9" w:rsidRPr="00B447E3">
      <w:pPr>
        <w:autoSpaceDE w:val="false"/>
        <w:autoSpaceDN w:val="false"/>
        <w:adjustRightInd w:val="false"/>
        <w:ind w:firstLine="708"/>
        <w:jc w:val="both"/>
        <w:rPr>
          <w:rFonts w:cs="Times New Roman" w:hAnsi="Times New Roman" w:ascii="Times New Roman"/>
        </w:rPr>
      </w:pPr>
    </w:p>
    <w:p w:rsidRDefault="005F73C9" w:rsidP="001A2141" w:rsidR="00047D61">
      <w:pPr>
        <w:autoSpaceDE w:val="false"/>
        <w:autoSpaceDN w:val="false"/>
        <w:adjustRightInd w:val="false"/>
        <w:ind w:firstLine="708"/>
        <w:jc w:val="both"/>
        <w:rPr>
          <w:rFonts w:cs="Times New Roman" w:hAnsi="Times New Roman" w:ascii="Times New Roman"/>
        </w:rPr>
      </w:pPr>
      <w:r w:rsidRPr="00B447E3">
        <w:rPr>
          <w:rFonts w:cs="Times New Roman" w:hAnsi="Times New Roman" w:ascii="Times New Roman"/>
        </w:rPr>
        <w:t xml:space="preserve">U I. višem redu prijavljene su tražbine u ukupnom iznosu od </w:t>
      </w:r>
      <w:r w:rsidR="003D05D4">
        <w:rPr>
          <w:rFonts w:cs="Times New Roman" w:hAnsi="Times New Roman" w:ascii="Times New Roman"/>
        </w:rPr>
        <w:t>4</w:t>
      </w:r>
      <w:r w:rsidR="00047D61">
        <w:rPr>
          <w:rFonts w:cs="Times New Roman" w:hAnsi="Times New Roman" w:ascii="Times New Roman"/>
        </w:rPr>
        <w:t>.</w:t>
      </w:r>
      <w:r w:rsidR="003D05D4">
        <w:rPr>
          <w:rFonts w:cs="Times New Roman" w:hAnsi="Times New Roman" w:ascii="Times New Roman"/>
        </w:rPr>
        <w:t>400,25</w:t>
      </w:r>
      <w:r w:rsidR="00047D61">
        <w:rPr>
          <w:rFonts w:cs="Times New Roman" w:hAnsi="Times New Roman" w:ascii="Times New Roman"/>
        </w:rPr>
        <w:t xml:space="preserve"> kn. Zastupnica vjerovnika RH na ispitnom ročištu od 3. srpnja 2017. izjavila je da povlači prijavu tražbine vjerovnika RH za iznos od 3.850,00 kn, slijedom čega prijava tražbine RH iznosi 550,25 kn, koja je u cijelosti priznata.</w:t>
      </w:r>
    </w:p>
    <w:p w:rsidRDefault="00047D61" w:rsidP="001A2141" w:rsidR="004051DB" w:rsidRPr="00B447E3">
      <w:pPr>
        <w:autoSpaceDE w:val="false"/>
        <w:autoSpaceDN w:val="false"/>
        <w:adjustRightInd w:val="false"/>
        <w:ind w:firstLine="708"/>
        <w:jc w:val="both"/>
        <w:rPr>
          <w:rFonts w:cs="Times New Roman" w:hAnsi="Times New Roman" w:ascii="Times New Roman"/>
          <w:color w:val="FF0000"/>
        </w:rPr>
      </w:pPr>
      <w:r w:rsidRPr="00B447E3">
        <w:rPr>
          <w:rFonts w:cs="Times New Roman" w:hAnsi="Times New Roman" w:ascii="Times New Roman"/>
          <w:color w:val="FF0000"/>
        </w:rPr>
        <w:t xml:space="preserve"> </w:t>
      </w:r>
    </w:p>
    <w:p w:rsidRDefault="005F73C9" w:rsidP="005F73C9" w:rsidR="005F73C9" w:rsidRPr="00B447E3">
      <w:pPr>
        <w:jc w:val="both"/>
        <w:rPr>
          <w:rFonts w:cs="Times New Roman" w:hAnsi="Times New Roman" w:ascii="Times New Roman"/>
        </w:rPr>
      </w:pPr>
      <w:r w:rsidRPr="00B447E3">
        <w:rPr>
          <w:rFonts w:cs="Times New Roman" w:hAnsi="Times New Roman" w:ascii="Times New Roman"/>
        </w:rPr>
        <w:lastRenderedPageBreak/>
        <w:tab/>
        <w:t>Stoga je na temelju odredbe čl. 265. st. 1. Stečajnog zakona (Narodne novine br. 71/15 dalje skraćeno: SZ-a) doneseno rješenje o utvrđenim i osporenim tražbinama  i odlučeno kao u izreci toga rješenja.</w:t>
      </w:r>
    </w:p>
    <w:p w:rsidRDefault="00FF6AAA" w:rsidP="005679AA" w:rsidR="00FF6AAA">
      <w:pPr>
        <w:jc w:val="center"/>
        <w:rPr>
          <w:rFonts w:cs="Times New Roman" w:hAnsi="Times New Roman" w:ascii="Times New Roman"/>
          <w:color w:themeColor="text1" w:val="000000"/>
        </w:rPr>
      </w:pPr>
    </w:p>
    <w:p w:rsidRDefault="006D7AAF" w:rsidP="005679AA" w:rsidR="001A2141" w:rsidRPr="009A2CD3">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U Varaždinu, </w:t>
      </w:r>
      <w:r w:rsidR="00047D61">
        <w:rPr>
          <w:rFonts w:cs="Times New Roman" w:hAnsi="Times New Roman" w:ascii="Times New Roman"/>
          <w:color w:themeColor="text1" w:val="000000"/>
        </w:rPr>
        <w:t>11</w:t>
      </w:r>
      <w:r w:rsidR="001A2141">
        <w:rPr>
          <w:rFonts w:cs="Times New Roman" w:hAnsi="Times New Roman" w:ascii="Times New Roman"/>
          <w:color w:themeColor="text1" w:val="000000"/>
        </w:rPr>
        <w:t xml:space="preserve">. </w:t>
      </w:r>
      <w:r w:rsidR="00047D61">
        <w:rPr>
          <w:rFonts w:cs="Times New Roman" w:hAnsi="Times New Roman" w:ascii="Times New Roman"/>
          <w:color w:themeColor="text1" w:val="000000"/>
        </w:rPr>
        <w:t>rujna</w:t>
      </w:r>
      <w:r w:rsidR="001A2141">
        <w:rPr>
          <w:rFonts w:cs="Times New Roman" w:hAnsi="Times New Roman" w:ascii="Times New Roman"/>
          <w:color w:themeColor="text1" w:val="000000"/>
        </w:rPr>
        <w:t xml:space="preserve"> 2017.</w:t>
      </w:r>
    </w:p>
    <w:p w:rsidRDefault="00D41A6F" w:rsidP="005679AA" w:rsidR="00D41A6F" w:rsidRPr="009A2CD3">
      <w:pPr>
        <w:jc w:val="center"/>
        <w:rPr>
          <w:rFonts w:cs="Times New Roman" w:hAnsi="Times New Roman" w:ascii="Times New Roman"/>
          <w:color w:themeColor="text1" w:val="000000"/>
        </w:rPr>
      </w:pPr>
    </w:p>
    <w:p w:rsidRDefault="0043307A" w:rsidP="003D05D4" w:rsidR="003D05D4">
      <w:pPr>
        <w:ind w:firstLine="708" w:left="4956"/>
        <w:rPr>
          <w:rFonts w:cs="Times New Roman" w:hAnsi="Times New Roman" w:ascii="Times New Roman"/>
          <w:color w:themeColor="text1" w:val="000000"/>
        </w:rPr>
      </w:pPr>
      <w:r w:rsidRPr="009A2CD3">
        <w:rPr>
          <w:rFonts w:cs="Times New Roman" w:hAnsi="Times New Roman" w:ascii="Times New Roman"/>
          <w:color w:themeColor="text1" w:val="000000"/>
        </w:rPr>
        <w:t xml:space="preserve">          </w:t>
      </w:r>
      <w:r w:rsidR="003D05D4">
        <w:rPr>
          <w:rFonts w:cs="Times New Roman" w:hAnsi="Times New Roman" w:ascii="Times New Roman"/>
          <w:color w:themeColor="text1" w:val="000000"/>
        </w:rPr>
        <w:t>Stečajna sutkinja</w:t>
      </w:r>
    </w:p>
    <w:p w:rsidRDefault="00F11B04" w:rsidP="003D05D4" w:rsidR="00F11B04" w:rsidRPr="009A2CD3">
      <w:pPr>
        <w:ind w:firstLine="708" w:left="4956"/>
        <w:rPr>
          <w:rFonts w:cs="Times New Roman" w:hAnsi="Times New Roman" w:ascii="Times New Roman"/>
          <w:color w:themeColor="text1" w:val="000000"/>
        </w:rPr>
      </w:pPr>
    </w:p>
    <w:p w:rsidRDefault="00FF6AAA" w:rsidP="00AC7216" w:rsidR="00CC658C">
      <w:pPr>
        <w:ind w:left="4956"/>
        <w:jc w:val="center"/>
        <w:rPr>
          <w:rFonts w:cs="Times New Roman" w:hAnsi="Times New Roman" w:ascii="Times New Roman"/>
          <w:color w:themeColor="text1" w:val="000000"/>
        </w:rPr>
      </w:pPr>
      <w:r w:rsidRPr="009A2CD3">
        <w:rPr>
          <w:rFonts w:cs="Times New Roman" w:hAnsi="Times New Roman" w:ascii="Times New Roman"/>
          <w:color w:themeColor="text1" w:val="000000"/>
        </w:rPr>
        <w:t>Melita Poljanec Bubaš</w:t>
      </w:r>
    </w:p>
    <w:p w:rsidRDefault="007601D3" w:rsidP="00AC7216" w:rsidR="007601D3">
      <w:pPr>
        <w:ind w:left="4956"/>
        <w:jc w:val="center"/>
        <w:rPr>
          <w:rFonts w:cs="Times New Roman" w:hAnsi="Times New Roman" w:ascii="Times New Roman"/>
          <w:color w:themeColor="text1" w:val="000000"/>
        </w:rPr>
      </w:pPr>
    </w:p>
    <w:p w:rsidRDefault="00D232A9" w:rsidP="00FF6AAA" w:rsidR="00B447E3">
      <w:pPr>
        <w:rPr>
          <w:rFonts w:cs="Times New Roman" w:hAnsi="Times New Roman" w:ascii="Times New Roman"/>
          <w:color w:themeColor="text1" w:val="000000"/>
        </w:rPr>
      </w:pPr>
      <w:r>
        <w:rPr>
          <w:rFonts w:cs="Times New Roman" w:hAnsi="Times New Roman" w:ascii="Times New Roman"/>
          <w:color w:themeColor="text1" w:val="000000"/>
        </w:rPr>
        <w:tab/>
      </w:r>
      <w:r w:rsidR="005679AA" w:rsidRPr="003441ED">
        <w:rPr>
          <w:rFonts w:cs="Times New Roman" w:hAnsi="Times New Roman" w:ascii="Times New Roman"/>
          <w:color w:themeColor="text1" w:val="000000"/>
        </w:rPr>
        <w:tab/>
      </w:r>
    </w:p>
    <w:p w:rsidRDefault="005679AA" w:rsidP="00FF6AAA" w:rsidR="00D31137"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r w:rsidR="00895286" w:rsidRPr="003441ED">
        <w:rPr>
          <w:rFonts w:cs="Times New Roman" w:hAnsi="Times New Roman" w:ascii="Times New Roman"/>
          <w:color w:themeColor="text1" w:val="000000"/>
        </w:rPr>
        <w:tab/>
      </w:r>
      <w:r w:rsidR="003441ED" w:rsidRPr="003441ED">
        <w:rPr>
          <w:rFonts w:cs="Times New Roman" w:hAnsi="Times New Roman" w:ascii="Times New Roman"/>
          <w:color w:themeColor="text1" w:val="000000"/>
        </w:rPr>
        <w:t xml:space="preserve"> </w:t>
      </w:r>
    </w:p>
    <w:p w:rsidRDefault="00FF6AAA" w:rsidP="0043307A" w:rsidR="000544BA" w:rsidRPr="003441ED">
      <w:pPr>
        <w:ind w:firstLine="708"/>
        <w:rPr>
          <w:rFonts w:cs="Times New Roman" w:hAnsi="Times New Roman" w:ascii="Times New Roman"/>
          <w:color w:themeColor="text1" w:val="000000"/>
          <w:u w:val="single"/>
        </w:rPr>
      </w:pPr>
      <w:r>
        <w:rPr>
          <w:rFonts w:cs="Times New Roman" w:hAnsi="Times New Roman" w:ascii="Times New Roman"/>
          <w:color w:themeColor="text1" w:val="000000"/>
          <w:u w:val="single"/>
        </w:rPr>
        <w:t>UPUTA O PRAVNOM LIJEKU:</w:t>
      </w:r>
    </w:p>
    <w:p w:rsidRDefault="000544BA" w:rsidP="0043307A" w:rsidR="000544BA" w:rsidRPr="003441ED">
      <w:pPr>
        <w:ind w:firstLine="708"/>
        <w:jc w:val="both"/>
        <w:rPr>
          <w:rFonts w:cs="Times New Roman" w:hAnsi="Times New Roman" w:ascii="Times New Roman"/>
          <w:color w:themeColor="text1" w:val="000000"/>
        </w:rPr>
      </w:pPr>
      <w:r w:rsidRPr="003441ED">
        <w:rPr>
          <w:rFonts w:cs="Times New Roman" w:hAnsi="Times New Roman" w:ascii="Times New Roman"/>
          <w:color w:themeColor="text1" w:val="000000"/>
        </w:rPr>
        <w:t>Protiv ovog rješenja pravo na žalbu ima stečajni upravitelj i svaki vjerovnik u dijelu koji se tiče njegove prijavljene tražbine kao i tražbine koja je osporena.</w:t>
      </w:r>
    </w:p>
    <w:p w:rsidRDefault="000544BA" w:rsidP="00FF6AAA" w:rsidR="000544BA" w:rsidRPr="003441ED">
      <w:pPr>
        <w:jc w:val="both"/>
        <w:rPr>
          <w:rFonts w:cs="Times New Roman" w:hAnsi="Times New Roman" w:ascii="Times New Roman"/>
          <w:color w:themeColor="text1" w:val="000000"/>
        </w:rPr>
      </w:pPr>
      <w:r w:rsidRPr="003441ED">
        <w:rPr>
          <w:rFonts w:cs="Times New Roman" w:hAnsi="Times New Roman" w:ascii="Times New Roman"/>
          <w:color w:themeColor="text1" w:val="000000"/>
        </w:rPr>
        <w:t xml:space="preserve">Rok za žalbu iznosi osam dana računajući od dana dostave rješenja odnosno izvatka iz rješenja. </w:t>
      </w:r>
    </w:p>
    <w:p w:rsidRDefault="000544BA" w:rsidP="00FF6AAA" w:rsidR="000544BA" w:rsidRPr="003441ED">
      <w:pPr>
        <w:jc w:val="both"/>
        <w:rPr>
          <w:rFonts w:cs="Times New Roman" w:hAnsi="Times New Roman" w:ascii="Times New Roman"/>
          <w:color w:themeColor="text1" w:val="000000"/>
        </w:rPr>
      </w:pPr>
      <w:r w:rsidRPr="003441ED">
        <w:rPr>
          <w:rFonts w:cs="Times New Roman" w:hAnsi="Times New Roman" w:ascii="Times New Roman"/>
          <w:color w:themeColor="text1" w:val="000000"/>
        </w:rPr>
        <w:t xml:space="preserve">Žalba se podnosi </w:t>
      </w:r>
      <w:r w:rsidR="006378E6" w:rsidRPr="003441ED">
        <w:rPr>
          <w:rFonts w:cs="Times New Roman" w:hAnsi="Times New Roman" w:ascii="Times New Roman"/>
          <w:color w:themeColor="text1" w:val="000000"/>
        </w:rPr>
        <w:t>pisanim putem</w:t>
      </w:r>
      <w:r w:rsidRPr="003441ED">
        <w:rPr>
          <w:rFonts w:cs="Times New Roman" w:hAnsi="Times New Roman" w:ascii="Times New Roman"/>
          <w:color w:themeColor="text1" w:val="000000"/>
        </w:rPr>
        <w:t xml:space="preserve"> ovome sudu u </w:t>
      </w:r>
      <w:r w:rsidR="006378E6" w:rsidRPr="003441ED">
        <w:rPr>
          <w:rFonts w:cs="Times New Roman" w:hAnsi="Times New Roman" w:ascii="Times New Roman"/>
          <w:color w:themeColor="text1" w:val="000000"/>
        </w:rPr>
        <w:t>tri</w:t>
      </w:r>
      <w:r w:rsidRPr="003441ED">
        <w:rPr>
          <w:rFonts w:cs="Times New Roman" w:hAnsi="Times New Roman" w:ascii="Times New Roman"/>
          <w:color w:themeColor="text1" w:val="000000"/>
        </w:rPr>
        <w:t xml:space="preserve"> primjerka, a o žalb</w:t>
      </w:r>
      <w:r w:rsidR="006378E6" w:rsidRPr="003441ED">
        <w:rPr>
          <w:rFonts w:cs="Times New Roman" w:hAnsi="Times New Roman" w:ascii="Times New Roman"/>
          <w:color w:themeColor="text1" w:val="000000"/>
        </w:rPr>
        <w:t>i</w:t>
      </w:r>
      <w:r w:rsidRPr="003441ED">
        <w:rPr>
          <w:rFonts w:cs="Times New Roman" w:hAnsi="Times New Roman" w:ascii="Times New Roman"/>
          <w:color w:themeColor="text1" w:val="000000"/>
        </w:rPr>
        <w:t xml:space="preserve"> odlučuje Visoki trgovački sud R</w:t>
      </w:r>
      <w:r w:rsidR="00FF6AAA">
        <w:rPr>
          <w:rFonts w:cs="Times New Roman" w:hAnsi="Times New Roman" w:ascii="Times New Roman"/>
          <w:color w:themeColor="text1" w:val="000000"/>
        </w:rPr>
        <w:t>epublike Hrvatske u Zagrebu</w:t>
      </w:r>
    </w:p>
    <w:p w:rsidRDefault="00EB4348" w:rsidP="006378E6" w:rsidR="00FF6AAA" w:rsidRPr="003441ED">
      <w:pPr>
        <w:tabs>
          <w:tab w:pos="840" w:val="left"/>
        </w:tabs>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rsidRDefault="000544BA" w:rsidP="00EB4348" w:rsidR="000544BA" w:rsidRPr="001A2141">
      <w:pPr>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1A2141"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 xml:space="preserve">Stečajna upraviteljica </w:t>
      </w:r>
      <w:r w:rsidR="00047D61">
        <w:rPr>
          <w:rFonts w:cs="Times New Roman" w:hAnsi="Times New Roman" w:ascii="Times New Roman"/>
        </w:rPr>
        <w:t>Vesna Baranašić Horvat</w:t>
      </w:r>
      <w:r w:rsidR="00A356E6">
        <w:rPr>
          <w:rFonts w:cs="Times New Roman" w:hAnsi="Times New Roman" w:ascii="Times New Roman"/>
        </w:rPr>
        <w:t>, Čakovec, Matice hrvatske 6</w:t>
      </w:r>
    </w:p>
    <w:p w:rsidRDefault="003441ED" w:rsidP="005679AA" w:rsidR="00CD5579"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5679AA" w:rsidR="00FF6AAA"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 xml:space="preserve">Pisarnica – kal. </w:t>
      </w:r>
    </w:p>
    <w:sectPr w:rsidSect="00D31137" w:rsidR="00FF6AAA" w:rsidRPr="001A2141">
      <w:headerReference w:type="even" r:id="rId11"/>
      <w:headerReference w:type="default" r:id="rId12"/>
      <w:headerReference w:type="first" r:id="rId13"/>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313D" w:rsidR="0009313D">
      <w:r>
        <w:separator/>
      </w:r>
    </w:p>
  </w:endnote>
  <w:endnote w:id="0" w:type="continuationSeparator">
    <w:p w:rsidRDefault="0009313D" w:rsidR="000931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313D" w:rsidR="0009313D">
      <w:r>
        <w:separator/>
      </w:r>
    </w:p>
  </w:footnote>
  <w:footnote w:id="0" w:type="continuationSeparator">
    <w:p w:rsidRDefault="0009313D" w:rsidR="000931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0C453E">
          <w:rPr>
            <w:rFonts w:cs="Times New Roman" w:hAnsi="Times New Roman" w:ascii="Times New Roman"/>
            <w:noProof/>
          </w:rPr>
          <w:t>2</w:t>
        </w:r>
        <w:r w:rsidRPr="008C3B34">
          <w:rPr>
            <w:rFonts w:cs="Times New Roman" w:hAnsi="Times New Roman" w:ascii="Times New Roman"/>
          </w:rPr>
          <w:fldChar w:fldCharType="end"/>
        </w:r>
      </w:p>
    </w:sdtContent>
  </w:sdt>
  <w:p w:rsidRDefault="00A356E6" w:rsidP="00A356E6" w:rsidR="00A356E6" w:rsidRPr="002C03C4">
    <w:pPr>
      <w:jc w:val="right"/>
      <w:rPr>
        <w:rFonts w:cs="Times New Roman" w:hAnsi="Times New Roman" w:ascii="Times New Roman"/>
      </w:rPr>
    </w:pPr>
    <w:r>
      <w:rPr>
        <w:rFonts w:cs="Times New Roman" w:hAnsi="Times New Roman" w:ascii="Times New Roman"/>
      </w:rPr>
      <w:t>Poslovni broj: 2 St-97/17-12</w:t>
    </w:r>
  </w:p>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P="00F7231E" w:rsidR="00D11998" w:rsidRPr="002C03C4">
    <w:pPr>
      <w:jc w:val="right"/>
      <w:rPr>
        <w:rFonts w:cs="Times New Roman" w:hAnsi="Times New Roman" w:ascii="Times New Roman"/>
      </w:rPr>
    </w:pPr>
    <w:r>
      <w:rPr>
        <w:rFonts w:cs="Times New Roman" w:hAnsi="Times New Roman" w:ascii="Times New Roman"/>
      </w:rPr>
      <w:t>Poslovni broj: 2 St-</w:t>
    </w:r>
    <w:r w:rsidR="00047D61">
      <w:rPr>
        <w:rFonts w:cs="Times New Roman" w:hAnsi="Times New Roman" w:ascii="Times New Roman"/>
      </w:rPr>
      <w:t>97/17-12</w:t>
    </w: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47D61"/>
    <w:rsid w:val="000544BA"/>
    <w:rsid w:val="00061547"/>
    <w:rsid w:val="0006162A"/>
    <w:rsid w:val="00092B14"/>
    <w:rsid w:val="0009313D"/>
    <w:rsid w:val="0009546F"/>
    <w:rsid w:val="000B544C"/>
    <w:rsid w:val="000C453E"/>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05D4"/>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4459E"/>
    <w:rsid w:val="0055287A"/>
    <w:rsid w:val="0056585C"/>
    <w:rsid w:val="005679AA"/>
    <w:rsid w:val="0057002E"/>
    <w:rsid w:val="005A2D93"/>
    <w:rsid w:val="005A7567"/>
    <w:rsid w:val="005C3DDA"/>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356E6"/>
    <w:rsid w:val="00A43BC7"/>
    <w:rsid w:val="00A440F3"/>
    <w:rsid w:val="00A45477"/>
    <w:rsid w:val="00A60F20"/>
    <w:rsid w:val="00A73C0D"/>
    <w:rsid w:val="00A80EFF"/>
    <w:rsid w:val="00A843AB"/>
    <w:rsid w:val="00AB4345"/>
    <w:rsid w:val="00AC7216"/>
    <w:rsid w:val="00AD3C7B"/>
    <w:rsid w:val="00AF7CC3"/>
    <w:rsid w:val="00B0741E"/>
    <w:rsid w:val="00B25670"/>
    <w:rsid w:val="00B25CD1"/>
    <w:rsid w:val="00B445CE"/>
    <w:rsid w:val="00B447E3"/>
    <w:rsid w:val="00B8284E"/>
    <w:rsid w:val="00B94BC8"/>
    <w:rsid w:val="00BA1BE4"/>
    <w:rsid w:val="00BC7E94"/>
    <w:rsid w:val="00BD125B"/>
    <w:rsid w:val="00BD3917"/>
    <w:rsid w:val="00BE7E65"/>
    <w:rsid w:val="00C1076F"/>
    <w:rsid w:val="00C157E4"/>
    <w:rsid w:val="00C210F2"/>
    <w:rsid w:val="00C21311"/>
    <w:rsid w:val="00C331AA"/>
    <w:rsid w:val="00C41C2A"/>
    <w:rsid w:val="00C426A4"/>
    <w:rsid w:val="00C64FFD"/>
    <w:rsid w:val="00C83479"/>
    <w:rsid w:val="00CC658C"/>
    <w:rsid w:val="00CD2509"/>
    <w:rsid w:val="00CD5579"/>
    <w:rsid w:val="00CE584B"/>
    <w:rsid w:val="00CF7A5C"/>
    <w:rsid w:val="00D04E0C"/>
    <w:rsid w:val="00D11998"/>
    <w:rsid w:val="00D17B56"/>
    <w:rsid w:val="00D23288"/>
    <w:rsid w:val="00D232A9"/>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38F2"/>
    <w:rsid w:val="00EB4348"/>
    <w:rsid w:val="00EB57B6"/>
    <w:rsid w:val="00F014C9"/>
    <w:rsid w:val="00F11B04"/>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space="0" w:sz="0" w:color="auto" w:val="none"/>
      <w:shd w:fill="auto"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space="0" w:sz="0" w:val="none"/>
      <w:shd w:color="auto" w:fill="auto"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17186616">
      <w:bodyDiv w:val="true"/>
      <w:marLeft w:val="0"/>
      <w:marRight w:val="0"/>
      <w:marTop w:val="0"/>
      <w:marBottom w:val="0"/>
      <w:divBdr>
        <w:top w:space="0" w:sz="0" w:color="auto" w:val="none"/>
        <w:left w:space="0" w:sz="0" w:color="auto" w:val="none"/>
        <w:bottom w:space="0" w:sz="0" w:color="auto" w:val="none"/>
        <w:right w:space="0" w:sz="0" w:color="auto" w:val="none"/>
      </w:divBdr>
    </w:div>
    <w:div w:id="1519346464">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St-97/2017-12</izvorni_sadrzaj>
    <derivirana_varijabla naziv="DomainObject.Oznaka_1">St-97/2017-12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nastavak postupka naknadno pronađena imovina - stečajne mase</izvorni_sadrzaj>
    <derivirana_varijabla naziv="DomainObject.Predmet.Opis_1">Zahtjev za nastavak postupka naknadno pronađena imovina -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St-97/2017</izvorni_sadrzaj>
    <derivirana_varijabla naziv="DomainObject.Predmet.OznakaBroj_1">St-97/2017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VARAŽDINSKA UDRUGA ZA PROMICANJE KULTURE I MODE u stečaju</izvorni_sadrzaj>
    <derivirana_varijabla naziv="DomainObject.Predmet.ProtustrankaFormated_1">  Stečajna masa iza VARAŽDINSKA UDRUGA ZA PROMICANJE KULTURE I MODE u stečaju</derivirana_varijabla>
  </DomainObject.Predmet.ProtustrankaFormated>
  <DomainObject.Predmet.ProtustrankaFormatedOIB>
    <izvorni_sadrzaj>  Stečajna masa iza VARAŽDINSKA UDRUGA ZA PROMICANJE KULTURE I MODE u stečaju, OIB 74713415656</izvorni_sadrzaj>
    <derivirana_varijabla naziv="DomainObject.Predmet.ProtustrankaFormatedOIB_1">  Stečajna masa iza VARAŽDINSKA UDRUGA ZA PROMICANJE KULTURE I MODE u stečaju, OIB 74713415656</derivirana_varijabla>
  </DomainObject.Predmet.ProtustrankaFormatedOIB>
  <DomainObject.Predmet.ProtustrankaFormatedWithAdress>
    <izvorni_sadrzaj> Stečajna masa iza VARAŽDINSKA UDRUGA ZA PROMICANJE KULTURE I MODE u stečaju, Matice hrvatske 6, 40000 Čakovec</izvorni_sadrzaj>
    <derivirana_varijabla naziv="DomainObject.Predmet.ProtustrankaFormatedWithAdress_1"> Stečajna masa iza VARAŽDINSKA UDRUGA ZA PROMICANJE KULTURE I MODE u stečaju, Matice hrvatske 6, 40000 Čakovec</derivirana_varijabla>
  </DomainObject.Predmet.ProtustrankaFormatedWithAdress>
  <DomainObject.Predmet.ProtustrankaFormatedWithAdressOIB>
    <izvorni_sadrzaj> Stečajna masa iza VARAŽDINSKA UDRUGA ZA PROMICANJE KULTURE I MODE u stečaju, OIB 74713415656, Matice hrvatske 6, 40000 Čakovec</izvorni_sadrzaj>
    <derivirana_varijabla naziv="DomainObject.Predmet.ProtustrankaFormatedWithAdressOIB_1"> Stečajna masa iza VARAŽDINSKA UDRUGA ZA PROMICANJE KULTURE I MODE u stečaju, OIB 74713415656, Matice hrvatske 6, 40000 Čakovec</derivirana_varijabla>
  </DomainObject.Predmet.ProtustrankaFormatedWithAdressOIB>
  <DomainObject.Predmet.ProtustrankaWithAdress>
    <izvorni_sadrzaj>Stečajna masa iza VARAŽDINSKA UDRUGA ZA PROMICANJE KULTURE I MODE u stečaju Matice hrvatske 6, 40000 Čakovec</izvorni_sadrzaj>
    <derivirana_varijabla naziv="DomainObject.Predmet.ProtustrankaWithAdress_1">Stečajna masa iza VARAŽDINSKA UDRUGA ZA PROMICANJE KULTURE I MODE u stečaju Matice hrvatske 6, 40000 Čakovec</derivirana_varijabla>
  </DomainObject.Predmet.ProtustrankaWithAdress>
  <DomainObject.Predmet.ProtustrankaWithAdressOIB>
    <izvorni_sadrzaj>Stečajna masa iza VARAŽDINSKA UDRUGA ZA PROMICANJE KULTURE I MODE u stečaju, OIB 74713415656, Matice hrvatske 6, 40000 Čakovec</izvorni_sadrzaj>
    <derivirana_varijabla naziv="DomainObject.Predmet.ProtustrankaWithAdressOIB_1">Stečajna masa iza VARAŽDINSKA UDRUGA ZA PROMICANJE KULTURE I MODE u stečaju, OIB 74713415656, Matice hrvatske 6, 40000 Čakovec</derivirana_varijabla>
  </DomainObject.Predmet.ProtustrankaWithAdressOIB>
  <DomainObject.Predmet.ProtustrankaNazivFormated>
    <izvorni_sadrzaj>Stečajna masa iza VARAŽDINSKA UDRUGA ZA PROMICANJE KULTURE I MODE u stečaju</izvorni_sadrzaj>
    <derivirana_varijabla naziv="DomainObject.Predmet.ProtustrankaNazivFormated_1">Stečajna masa iza VARAŽDINSKA UDRUGA ZA PROMICANJE KULTURE I MODE u stečaju</derivirana_varijabla>
  </DomainObject.Predmet.ProtustrankaNazivFormated>
  <DomainObject.Predmet.ProtustrankaNazivFormatedOIB>
    <izvorni_sadrzaj>Stečajna masa iza VARAŽDINSKA UDRUGA ZA PROMICANJE KULTURE I MODE u stečaju, OIB 74713415656</izvorni_sadrzaj>
    <derivirana_varijabla naziv="DomainObject.Predmet.ProtustrankaNazivFormatedOIB_1">Stečajna masa iza VARAŽDINSKA UDRUGA ZA PROMICANJE KULTURE I MODE u stečaju, OIB 74713415656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Nikolina Šobak</izvorni_sadrzaj>
    <derivirana_varijabla naziv="DomainObject.Predmet.Zapisnicar_1">Nikolina Šobak</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VARAŽDINSKA UDRUGA ZA PROMICANJE KULTURE I MODE u stečaju</item>
    </izvorni_sadrzaj>
    <derivirana_varijabla naziv="DomainObject.Predmet.ProtuStrankaListFormated_1">
      <item>Stečajna masa iza VARAŽDINSKA UDRUGA ZA PROMICANJE KULTURE I MODE u stečaju</item>
    </derivirana_varijabla>
  </DomainObject.Predmet.ProtuStrankaListFormated>
  <DomainObject.Predmet.ProtuStrankaListFormatedOIB>
    <izvorni_sadrzaj>
      <item>Stečajna masa iza VARAŽDINSKA UDRUGA ZA PROMICANJE KULTURE I MODE u stečaju, OIB 74713415656</item>
    </izvorni_sadrzaj>
    <derivirana_varijabla naziv="DomainObject.Predmet.ProtuStrankaListFormatedOIB_1">
      <item>Stečajna masa iza VARAŽDINSKA UDRUGA ZA PROMICANJE KULTURE I MODE u stečaju, OIB 74713415656</item>
    </derivirana_varijabla>
  </DomainObject.Predmet.ProtuStrankaListFormatedOIB>
  <DomainObject.Predmet.ProtuStrankaListFormatedWithAdress>
    <izvorni_sadrzaj>
      <item>Stečajna masa iza VARAŽDINSKA UDRUGA ZA PROMICANJE KULTURE I MODE u stečaju, Matice hrvatske 6, 40000 Čakovec</item>
    </izvorni_sadrzaj>
    <derivirana_varijabla naziv="DomainObject.Predmet.ProtuStrankaListFormatedWithAdress_1">
      <item>Stečajna masa iza VARAŽDINSKA UDRUGA ZA PROMICANJE KULTURE I MODE u stečaju, Matice hrvatske 6, 40000 Čakovec</item>
    </derivirana_varijabla>
  </DomainObject.Predmet.ProtuStrankaListFormatedWithAdress>
  <DomainObject.Predmet.ProtuStrankaListFormatedWithAdressOIB>
    <izvorni_sadrzaj>
      <item>Stečajna masa iza VARAŽDINSKA UDRUGA ZA PROMICANJE KULTURE I MODE u stečaju, OIB 74713415656, Matice hrvatske 6, 40000 Čakovec</item>
    </izvorni_sadrzaj>
    <derivirana_varijabla naziv="DomainObject.Predmet.ProtuStrankaListFormatedWithAdressOIB_1">
      <item>Stečajna masa iza VARAŽDINSKA UDRUGA ZA PROMICANJE KULTURE I MODE u stečaju, OIB 74713415656, Matice hrvatske 6, 40000 Čakovec</item>
    </derivirana_varijabla>
  </DomainObject.Predmet.ProtuStrankaListFormatedWithAdressOIB>
  <DomainObject.Predmet.ProtuStrankaListNazivFormated>
    <izvorni_sadrzaj>
      <item>Stečajna masa iza VARAŽDINSKA UDRUGA ZA PROMICANJE KULTURE I MODE u stečaju</item>
    </izvorni_sadrzaj>
    <derivirana_varijabla naziv="DomainObject.Predmet.ProtuStrankaListNazivFormated_1">
      <item>Stečajna masa iza VARAŽDINSKA UDRUGA ZA PROMICANJE KULTURE I MODE u stečaju</item>
    </derivirana_varijabla>
  </DomainObject.Predmet.ProtuStrankaListNazivFormated>
  <DomainObject.Predmet.ProtuStrankaListNazivFormatedOIB>
    <izvorni_sadrzaj>
      <item>Stečajna masa iza VARAŽDINSKA UDRUGA ZA PROMICANJE KULTURE I MODE u stečaju, OIB 74713415656</item>
    </izvorni_sadrzaj>
    <derivirana_varijabla naziv="DomainObject.Predmet.ProtuStrankaListNazivFormatedOIB_1">
      <item>Stečajna masa iza VARAŽDINSKA UDRUGA ZA PROMICANJE KULTURE I MODE u stečaju, OIB 74713415656</item>
    </derivirana_varijabla>
  </DomainObject.Predmet.ProtuStrankaListNazivFormatedOIB>
  <DomainObject.Predmet.OstaliListFormated>
    <izvorni_sadrzaj>
      <item>Vesna Baranašić Horvat</item>
    </izvorni_sadrzaj>
    <derivirana_varijabla naziv="DomainObject.Predmet.OstaliListFormated_1">
      <item>Vesna Baranašić Horvat</item>
    </derivirana_varijabla>
  </DomainObject.Predmet.OstaliListFormated>
  <DomainObject.Predmet.OstaliListFormatedOIB>
    <izvorni_sadrzaj>
      <item>Vesna Baranašić Horvat, OIB 65554389903</item>
    </izvorni_sadrzaj>
    <derivirana_varijabla naziv="DomainObject.Predmet.OstaliListFormatedOIB_1">
      <item>Vesna Baranašić Horvat, OIB 65554389903</item>
    </derivirana_varijabla>
  </DomainObject.Predmet.OstaliListFormatedOIB>
  <DomainObject.Predmet.OstaliListFormatedWithAdress>
    <izvorni_sadrzaj>
      <item>Vesna Baranašić Horvat, Ulica Augusta Šenoe 9 B, 40000 Šenkovec</item>
    </izvorni_sadrzaj>
    <derivirana_varijabla naziv="DomainObject.Predmet.OstaliListFormatedWithAdress_1">
      <item>Vesna Baranašić Horvat, Ulica Augusta Šenoe 9 B, 40000 Šenkovec</item>
    </derivirana_varijabla>
  </DomainObject.Predmet.OstaliListFormatedWithAdress>
  <DomainObject.Predmet.OstaliListFormatedWithAdressOIB>
    <izvorni_sadrzaj>
      <item>Vesna Baranašić Horvat, OIB 65554389903, Ulica Augusta Šenoe 9 B, 40000 Šenkovec</item>
    </izvorni_sadrzaj>
    <derivirana_varijabla naziv="DomainObject.Predmet.OstaliListFormatedWithAdressOIB_1">
      <item>Vesna Baranašić Horvat, OIB 65554389903, Ulica Augusta Šenoe 9 B, 40000 Šenkovec</item>
    </derivirana_varijabla>
  </DomainObject.Predmet.OstaliListFormatedWithAdressOIB>
  <DomainObject.Predmet.OstaliListNazivFormated>
    <izvorni_sadrzaj>
      <item>Vesna Baranašić Horvat</item>
    </izvorni_sadrzaj>
    <derivirana_varijabla naziv="DomainObject.Predmet.OstaliListNazivFormated_1">
      <item>Vesna Baranašić Horvat</item>
    </derivirana_varijabla>
  </DomainObject.Predmet.OstaliListNazivFormated>
  <DomainObject.Predmet.OstaliListNazivFormatedOIB>
    <izvorni_sadrzaj>
      <item>Vesna Baranašić Horvat, OIB 65554389903</item>
    </izvorni_sadrzaj>
    <derivirana_varijabla naziv="DomainObject.Predmet.OstaliListNazivFormatedOIB_1">
      <item>Vesna Baranašić Horvat,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St-97/2017-12</izvorni_sadrzaj>
    <derivirana_varijabla naziv="DomainObject.PoslovniBrojDokumenta_1">St-97/2017-12</derivirana_varijabla>
  </DomainObject.PoslovniBrojDokumenta>
  <DomainObject.Predmet.StrankaIDrugi>
    <izvorni_sadrzaj/>
    <derivirana_varijabla naziv="DomainObject.Predmet.StrankaIDrugi_1"/>
  </DomainObject.Predmet.StrankaIDrugi>
  <DomainObject.Predmet.ProtustrankaIDrugi>
    <izvorni_sadrzaj>Stečajna masa iza VARAŽDINSKA UDRUGA ZA PROMICANJE KULTURE I MODE u stečaju</izvorni_sadrzaj>
    <derivirana_varijabla naziv="DomainObject.Predmet.ProtustrankaIDrugi_1">Stečajna masa iza VARAŽDINSKA UDRUGA ZA PROMICANJE KULTURE I MODE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VARAŽDINSKA UDRUGA ZA PROMICANJE KULTURE I MODE u stečaju, OIB 74713415656, Matice hrvatske 6, 40000 Čakovec</izvorni_sadrzaj>
    <derivirana_varijabla naziv="DomainObject.Predmet.ProtustrankaIDrugiAdressOIB_1">Stečajna masa iza VARAŽDINSKA UDRUGA ZA PROMICANJE KULTURE I MODE u stečaju, OIB 74713415656, Matice hrvatske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VARAŽDINSKA UDRUGA ZA PROMICANJE KULTURE I MODE u stečaju</item>
      <item>Vesna Baranašić Horvat</item>
    </izvorni_sadrzaj>
    <derivirana_varijabla naziv="DomainObject.Predmet.SudioniciListNaziv_1">
      <item>Stečajna masa iza VARAŽDINSKA UDRUGA ZA PROMICANJE KULTURE I MODE u stečaju</item>
      <item>Vesna Baranašić Horvat</item>
    </derivirana_varijabla>
  </DomainObject.Predmet.SudioniciListNaziv>
  <DomainObject.Predmet.SudioniciListAdressOIB>
    <izvorni_sadrzaj>
      <item>Stečajna masa iza VARAŽDINSKA UDRUGA ZA PROMICANJE KULTURE I MODE u stečaju, OIB 74713415656, Matice hrvatske 6,40000 Čakovec</item>
      <item>Vesna Baranašić Horvat, OIB 65554389903, Ulica Augusta Šenoe 9 B,40000 Šenkovec</item>
    </izvorni_sadrzaj>
    <derivirana_varijabla naziv="DomainObject.Predmet.SudioniciListAdressOIB_1">
      <item>Stečajna masa iza VARAŽDINSKA UDRUGA ZA PROMICANJE KULTURE I MODE u stečaju, OIB 74713415656, Matice hrvatske 6,40000 Čakovec</item>
      <item>Vesna Baranašić Horvat, OIB 65554389903, Ulica Augusta Šenoe 9 B,40000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74713415656</item>
      <item>, OIB 65554389903</item>
    </izvorni_sadrzaj>
    <derivirana_varijabla naziv="DomainObject.Predmet.SudioniciListNazivOIB_1">
      <item>, OIB 74713415656</item>
      <item>, OIB 65554389903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CCDD3B-38EE-4A87-B38C-E8FC8BCC91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2150</properties:Characters>
  <properties:Lines>108</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2017-09-08T07:12:00Z</dcterms:created>
  <dc:creator>Tihana Martinez</dc:creator>
  <cp:lastModifiedBy>Nikolina Cvek</cp:lastModifiedBy>
  <cp:lastPrinted>2017-09-15T06:08:00Z</cp:lastPrinted>
  <dcterms:modified xmlns:xsi="http://www.w3.org/2001/XMLSchema-instance" xsi:type="dcterms:W3CDTF">2017-09-15T06:08:00Z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St-97/2017-12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