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9a7" w14:paraId="1ba29a7" w:rsidRDefault="001A2A07" w:rsidP="00045037" w:rsidR="00045037" w:rsidRPr="004E40C0">
      <w:pPr>
        <w:jc w:val="both"/>
        <w15:collapsed w:val="false"/>
      </w:pPr>
      <w:bookmarkStart w:name="_GoBack" w:id="0"/>
      <w:bookmarkEnd w:id="0"/>
      <w:r w:rsidRPr="004E40C0">
        <w:tab/>
      </w:r>
      <w:r w:rsidRPr="004E40C0">
        <w:tab/>
      </w:r>
      <w:r w:rsidRPr="004E40C0">
        <w:tab/>
      </w:r>
      <w:r w:rsidRPr="004E40C0">
        <w:tab/>
      </w:r>
    </w:p>
    <w:p w:rsidRDefault="00E36BFA" w:rsidP="00045037" w:rsidR="00045037" w:rsidRPr="004E40C0">
      <w:pPr>
        <w:jc w:val="center"/>
      </w:pPr>
      <w:r w:rsidRPr="004E40C0">
        <w:t xml:space="preserve"> U  I M E   R E P U B L I K E</w:t>
      </w:r>
      <w:r w:rsidR="00045037" w:rsidRPr="004E40C0">
        <w:t xml:space="preserve"> </w:t>
      </w:r>
      <w:r w:rsidRPr="004E40C0">
        <w:t xml:space="preserve">  H R V A T S K E</w:t>
      </w:r>
    </w:p>
    <w:p w:rsidRDefault="00045037" w:rsidP="00045037" w:rsidR="00045037" w:rsidRPr="004E40C0">
      <w:pPr>
        <w:jc w:val="both"/>
      </w:pPr>
    </w:p>
    <w:p w:rsidRDefault="00045037" w:rsidP="00045037" w:rsidR="00045037" w:rsidRPr="004E40C0">
      <w:pPr>
        <w:jc w:val="center"/>
      </w:pPr>
      <w:r w:rsidRPr="004E40C0">
        <w:t>R J E Š E N</w:t>
      </w:r>
      <w:r w:rsidR="00CC2FA5" w:rsidRPr="004E40C0">
        <w:t xml:space="preserve"> </w:t>
      </w:r>
      <w:r w:rsidRPr="004E40C0">
        <w:t>J E</w:t>
      </w:r>
    </w:p>
    <w:p w:rsidRDefault="00045037" w:rsidP="00045037" w:rsidR="00045037" w:rsidRPr="004E40C0">
      <w:pPr>
        <w:jc w:val="both"/>
      </w:pPr>
    </w:p>
    <w:p w:rsidRDefault="006A4906" w:rsidP="00CC2FA5" w:rsidR="001D7C1D" w:rsidRPr="004E40C0">
      <w:pPr>
        <w:ind w:firstLine="708"/>
        <w:jc w:val="both"/>
      </w:pPr>
      <w:r w:rsidRPr="004E40C0">
        <w:t xml:space="preserve">Trgovački sud u Zagrebu, po sucu Nikolini Dorić Hadžisejdić, u predstečajnom postupku u povodu prijedloga dužnika KONAL MONT j.d.o.o., Goričica, Donja Zelina, Paukovečka cesta 23, OIB: 66802008372, dana </w:t>
      </w:r>
      <w:r w:rsidR="004E40C0" w:rsidRPr="004E40C0">
        <w:t>20</w:t>
      </w:r>
      <w:r w:rsidRPr="004E40C0">
        <w:t>. lipnja 2017.,</w:t>
      </w:r>
    </w:p>
    <w:p w:rsidRDefault="001D7C1D" w:rsidP="0042407B" w:rsidR="0042407B" w:rsidRPr="004E40C0">
      <w:pPr>
        <w:jc w:val="center"/>
        <w:rPr>
          <w:b/>
        </w:rPr>
      </w:pPr>
      <w:r w:rsidRPr="004E40C0">
        <w:t>r i j e š i o  j e</w:t>
      </w:r>
    </w:p>
    <w:p w:rsidRDefault="0042407B" w:rsidP="0042407B" w:rsidR="0042407B" w:rsidRPr="004E40C0">
      <w:pPr>
        <w:jc w:val="center"/>
        <w:rPr>
          <w:b/>
        </w:rPr>
      </w:pPr>
    </w:p>
    <w:p w:rsidRDefault="00E36BFA" w:rsidP="00E36BFA" w:rsidR="00E36BFA" w:rsidRPr="004E40C0">
      <w:pPr>
        <w:ind w:firstLine="708"/>
        <w:jc w:val="both"/>
      </w:pPr>
      <w:r w:rsidRPr="004E40C0">
        <w:t>Odbacuje se prijedlog</w:t>
      </w:r>
      <w:r w:rsidR="00FB7D67" w:rsidRPr="004E40C0">
        <w:t xml:space="preserve"> dužnika</w:t>
      </w:r>
      <w:r w:rsidRPr="004E40C0">
        <w:t xml:space="preserve"> </w:t>
      </w:r>
      <w:r w:rsidR="006A4906" w:rsidRPr="004E40C0">
        <w:t>KONAL MONT j.d.o.o., Goričica, Donja Zelina, Paukovečka cesta 23, OIB: 66802008372</w:t>
      </w:r>
      <w:r w:rsidR="001D4666" w:rsidRPr="004E40C0">
        <w:t xml:space="preserve">, </w:t>
      </w:r>
      <w:r w:rsidRPr="004E40C0">
        <w:t xml:space="preserve">za otvaranje predstečajnog postupka. </w:t>
      </w:r>
    </w:p>
    <w:p w:rsidRDefault="00540747" w:rsidP="00540747" w:rsidR="00540747" w:rsidRPr="004E40C0">
      <w:pPr>
        <w:jc w:val="both"/>
      </w:pPr>
    </w:p>
    <w:p w:rsidRDefault="0042407B" w:rsidP="0042407B" w:rsidR="0042407B" w:rsidRPr="004E40C0">
      <w:pPr>
        <w:jc w:val="center"/>
      </w:pPr>
      <w:r w:rsidRPr="004E40C0">
        <w:t>Obrazloženje</w:t>
      </w:r>
    </w:p>
    <w:p w:rsidRDefault="0042407B" w:rsidP="0042407B" w:rsidR="0042407B" w:rsidRPr="004E40C0">
      <w:pPr>
        <w:pStyle w:val="Tijeloteksta"/>
        <w:jc w:val="center"/>
      </w:pPr>
    </w:p>
    <w:p w:rsidRDefault="00AB52BF" w:rsidP="00FB7D67" w:rsidR="00FB7D67" w:rsidRPr="004E40C0">
      <w:pPr>
        <w:ind w:firstLine="708"/>
        <w:jc w:val="both"/>
      </w:pPr>
      <w:r w:rsidRPr="004E40C0">
        <w:t xml:space="preserve">Dužnik je kao podnositelj prijedloga podnio ovom sudu, na temelju odredbe čl. 25. st. 1. Stečajnog zakona („Narodne novine“ broj 71/2015: dalje: SZ), prijedlog za otvaranje predstečajnog postupka. </w:t>
      </w:r>
    </w:p>
    <w:p w:rsidRDefault="00FB7D67" w:rsidP="00FB7D67" w:rsidR="00FB7D67" w:rsidRPr="004E40C0">
      <w:pPr>
        <w:ind w:firstLine="708"/>
        <w:jc w:val="both"/>
      </w:pPr>
    </w:p>
    <w:p w:rsidRDefault="006A4906" w:rsidP="00FB7D67" w:rsidR="00FB7D67" w:rsidRPr="004E40C0">
      <w:pPr>
        <w:ind w:firstLine="708"/>
        <w:jc w:val="both"/>
      </w:pPr>
      <w:r w:rsidRPr="004E40C0">
        <w:t>Sud je rješenjem od 7</w:t>
      </w:r>
      <w:r w:rsidR="00FB7D67" w:rsidRPr="004E40C0">
        <w:t xml:space="preserve">. </w:t>
      </w:r>
      <w:r w:rsidRPr="004E40C0">
        <w:t>lipnja 2017</w:t>
      </w:r>
      <w:r w:rsidR="00E36BFA" w:rsidRPr="004E40C0">
        <w:t>. naložio</w:t>
      </w:r>
      <w:r w:rsidR="00BA155A" w:rsidRPr="004E40C0">
        <w:t xml:space="preserve"> dužniku u roku 8 dana dopuniti prijedlog za otvaranje predstečajnog postupka</w:t>
      </w:r>
      <w:r w:rsidR="00FB7D67" w:rsidRPr="004E40C0">
        <w:t xml:space="preserve"> dostavom</w:t>
      </w:r>
      <w:r w:rsidR="00371EE4" w:rsidRPr="004E40C0">
        <w:t xml:space="preserve"> </w:t>
      </w:r>
      <w:r w:rsidR="00FB7D67" w:rsidRPr="004E40C0">
        <w:t>popisa imovine i obveza dužnika, a koji se sastoji od</w:t>
      </w:r>
      <w:r w:rsidR="00371EE4" w:rsidRPr="004E40C0">
        <w:t xml:space="preserve"> naznake</w:t>
      </w:r>
      <w:r w:rsidR="00FB7D67" w:rsidRPr="004E40C0">
        <w:t xml:space="preserve">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 te navođenjem podataka o pravnoj i činjeničnoj osnovi u odnosu na svaki dio imovine i obveza te o dokazima, osobito ispravama, kojima se oni mogu potkrijepiti i potvrditi da su navedeni podaci točni i potpuni i da ništa od imovine i obveza nije zatajeno. Nadalje, navedenim rješenjem sud je pozvao dužnika dopuniti prijedlog i  dostavom financijskih izvještaja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zatim očitovati se jesu li podnošenju prijedloga za sklapanje predstečajne nagodbe prethodili pregovori s vjerovnicima te ako jesu opisati te pregovore uključujući i </w:t>
      </w:r>
      <w:r w:rsidR="00FB7D67" w:rsidRPr="004E40C0">
        <w:lastRenderedPageBreak/>
        <w:t>potrebne obavijesti dostavljene vjerovnicima koji sudjeluju u postupku</w:t>
      </w:r>
      <w:r w:rsidR="00371EE4" w:rsidRPr="004E40C0">
        <w:t>, zatim dokaz o ukupnoj aktivi i dokaz o ukupnom prihodu za prethodnu godinu i broju zaposlenih na zadnji dan u mjesecu koji prethodi danu podnošenja prijedloga</w:t>
      </w:r>
      <w:r w:rsidR="00FB7D67" w:rsidRPr="004E40C0">
        <w:t xml:space="preserve"> i konačno dostaviti plan restrukturiranja, koji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radnika),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ispunjenje, planirani iznos troškova restrukturiranja.</w:t>
      </w:r>
    </w:p>
    <w:p w:rsidRDefault="00D01FE1" w:rsidP="00FB7D67" w:rsidR="00D01FE1" w:rsidRPr="004E40C0">
      <w:pPr>
        <w:jc w:val="both"/>
      </w:pPr>
    </w:p>
    <w:p w:rsidRDefault="00D01FE1" w:rsidP="00D01FE1" w:rsidR="00D01FE1" w:rsidRPr="004E40C0">
      <w:pPr>
        <w:ind w:firstLine="708"/>
        <w:jc w:val="both"/>
      </w:pPr>
      <w:r w:rsidRPr="004E40C0">
        <w:t xml:space="preserve">Nakon toga, dužnik je dostavio podnesak od </w:t>
      </w:r>
      <w:r w:rsidR="006A4906" w:rsidRPr="004E40C0">
        <w:t>12</w:t>
      </w:r>
      <w:r w:rsidR="00FB7D67" w:rsidRPr="004E40C0">
        <w:t xml:space="preserve">. </w:t>
      </w:r>
      <w:r w:rsidR="006A4906" w:rsidRPr="004E40C0">
        <w:t>lipnja 2017</w:t>
      </w:r>
      <w:r w:rsidRPr="004E40C0">
        <w:t xml:space="preserve">. s planom restrukturiranja </w:t>
      </w:r>
      <w:r w:rsidR="006A4906" w:rsidRPr="004E40C0">
        <w:t>i prilozima (list 16-74</w:t>
      </w:r>
      <w:r w:rsidRPr="004E40C0">
        <w:t xml:space="preserve"> spisa).</w:t>
      </w:r>
    </w:p>
    <w:p w:rsidRDefault="00D01FE1" w:rsidP="00D01FE1" w:rsidR="00D01FE1" w:rsidRPr="004E40C0">
      <w:pPr>
        <w:ind w:firstLine="708"/>
        <w:jc w:val="both"/>
      </w:pPr>
    </w:p>
    <w:p w:rsidRDefault="00D01FE1" w:rsidP="00D01FE1" w:rsidR="00D01FE1" w:rsidRPr="004E40C0">
      <w:pPr>
        <w:ind w:firstLine="708"/>
        <w:jc w:val="both"/>
      </w:pPr>
      <w:r w:rsidRPr="004E40C0">
        <w:t xml:space="preserve">Uvidom u navedeni podnesak i plan </w:t>
      </w:r>
      <w:r w:rsidR="00371EE4" w:rsidRPr="004E40C0">
        <w:t>r</w:t>
      </w:r>
      <w:r w:rsidRPr="004E40C0">
        <w:t xml:space="preserve">estrukturiranja, sud je utvrdio kako dužnik nije postupio u skladu s nalogom iz rješenja od </w:t>
      </w:r>
      <w:r w:rsidR="006A4906" w:rsidRPr="004E40C0">
        <w:t>7</w:t>
      </w:r>
      <w:r w:rsidR="00FB7D67" w:rsidRPr="004E40C0">
        <w:t xml:space="preserve">. </w:t>
      </w:r>
      <w:r w:rsidR="006A4906" w:rsidRPr="004E40C0">
        <w:t>lipnja 2017</w:t>
      </w:r>
      <w:r w:rsidRPr="004E40C0">
        <w:t>.</w:t>
      </w:r>
    </w:p>
    <w:p w:rsidRDefault="006A4906" w:rsidP="00D01FE1" w:rsidR="006A4906" w:rsidRPr="004E40C0">
      <w:pPr>
        <w:ind w:firstLine="708"/>
        <w:jc w:val="both"/>
      </w:pPr>
    </w:p>
    <w:p w:rsidRDefault="00F46904" w:rsidP="00D01FE1" w:rsidR="0033168B" w:rsidRPr="004E40C0">
      <w:pPr>
        <w:ind w:firstLine="708"/>
        <w:jc w:val="both"/>
        <w:rPr>
          <w:lang w:eastAsia="hr-HR"/>
        </w:rPr>
      </w:pPr>
      <w:r w:rsidRPr="004E40C0">
        <w:t>Naime</w:t>
      </w:r>
      <w:r w:rsidR="00FB7D67" w:rsidRPr="004E40C0">
        <w:t>, prema čl. 26</w:t>
      </w:r>
      <w:r w:rsidR="00D01FE1" w:rsidRPr="004E40C0">
        <w:t>.</w:t>
      </w:r>
      <w:r w:rsidR="0033168B" w:rsidRPr="004E40C0">
        <w:t xml:space="preserve"> st. 1. podstavak 1</w:t>
      </w:r>
      <w:r w:rsidR="00FB7D67" w:rsidRPr="004E40C0">
        <w:t>. podnositelj prijedloga za otvaranje predstečajnoga postupka dužan je uz prijedlog za otvaranje predstečajnoga postupka, među ostalim, dostaviti</w:t>
      </w:r>
      <w:r w:rsidR="00FB7D67" w:rsidRPr="004E40C0">
        <w:rPr>
          <w:lang w:eastAsia="hr-HR"/>
        </w:rPr>
        <w:t xml:space="preserve"> </w:t>
      </w:r>
      <w:r w:rsidR="0033168B" w:rsidRPr="004E40C0">
        <w:rPr>
          <w:lang w:eastAsia="hr-HR"/>
        </w:rPr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dohodak. Odredbom čl. 15. st. 3. Zakona o računovodstvu („Narodne novine“ broj 109/07, 54/13 i 121/14) propisano je da godišnje financijske izvještaje čine bilanca, račun dobiti i gubitka, izvještaj o novčanom tijeku, izvještaj o promjenama kapitala i bilješke uz financijske izvještaje te je stoga potrebno dostaviti financijske izvještaje sa svim navedenim podacima. U konkretnom slučaju</w:t>
      </w:r>
      <w:r w:rsidR="00A9028A" w:rsidRPr="004E40C0">
        <w:rPr>
          <w:lang w:eastAsia="hr-HR"/>
        </w:rPr>
        <w:t>,</w:t>
      </w:r>
      <w:r w:rsidR="0033168B" w:rsidRPr="004E40C0">
        <w:rPr>
          <w:lang w:eastAsia="hr-HR"/>
        </w:rPr>
        <w:t xml:space="preserve"> dužnik je dostavio bilancu na dan </w:t>
      </w:r>
      <w:r w:rsidRPr="004E40C0">
        <w:rPr>
          <w:lang w:eastAsia="hr-HR"/>
        </w:rPr>
        <w:t>26</w:t>
      </w:r>
      <w:r w:rsidR="0033168B" w:rsidRPr="004E40C0">
        <w:rPr>
          <w:lang w:eastAsia="hr-HR"/>
        </w:rPr>
        <w:t>. s</w:t>
      </w:r>
      <w:r w:rsidRPr="004E40C0">
        <w:rPr>
          <w:lang w:eastAsia="hr-HR"/>
        </w:rPr>
        <w:t>vibnja 2017</w:t>
      </w:r>
      <w:r w:rsidR="0033168B" w:rsidRPr="004E40C0">
        <w:rPr>
          <w:lang w:eastAsia="hr-HR"/>
        </w:rPr>
        <w:t>. i račun  dobiti i gubitka na taj dan, a propustio je dostaviti izvještaj o novčanom tijeku, izvještaj o promjenama kapitala i bilješke uz financijske izvještaje, koji uz bilancu i račun dobiti i gubitka čine godišnji financijski izvještaj. Dakle, dostavio je nepotpun godišnji financijski izvještaj. Napominje se i da je po novom Zakonu o računovodstvu („Narodne novine“ 78/15 i 134/15) koji je na snazi od 1. siječnja 2016. propisano kako godišnji financijski izvještaj uz bilancu i račun dobiti i gubitka</w:t>
      </w:r>
      <w:r w:rsidR="003A2712" w:rsidRPr="004E40C0">
        <w:rPr>
          <w:lang w:eastAsia="hr-HR"/>
        </w:rPr>
        <w:t>, čine izvještaj o promjenama kapitala, izvještaj o novčanim tokovima, bilješke uz financijske izvještaje (čl. 19. st. 2.)</w:t>
      </w:r>
    </w:p>
    <w:p w:rsidRDefault="003A2712" w:rsidP="0033168B" w:rsidR="003A2712" w:rsidRPr="004E40C0">
      <w:pPr>
        <w:ind w:firstLine="708"/>
        <w:jc w:val="both"/>
      </w:pPr>
    </w:p>
    <w:p w:rsidRDefault="003A2712" w:rsidP="00995814" w:rsidR="00995814" w:rsidRPr="004E40C0">
      <w:pPr>
        <w:ind w:firstLine="708"/>
        <w:jc w:val="both"/>
      </w:pPr>
      <w:r w:rsidRPr="004E40C0">
        <w:t>Slijedom navedenog, dužnik, kao podnositelj prijedloga, nije u potpunosti postupio u skladu s odredbom čl. 26. SZ-a.</w:t>
      </w:r>
    </w:p>
    <w:p w:rsidRDefault="0033168B" w:rsidP="00D01FE1" w:rsidR="0033168B" w:rsidRPr="004E40C0">
      <w:pPr>
        <w:ind w:firstLine="708"/>
        <w:jc w:val="both"/>
      </w:pPr>
    </w:p>
    <w:p w:rsidRDefault="00917A8C" w:rsidP="00917A8C" w:rsidR="009F7F27" w:rsidRPr="004E40C0">
      <w:pPr>
        <w:ind w:firstLine="708"/>
        <w:jc w:val="both"/>
      </w:pPr>
      <w:r w:rsidRPr="004E40C0">
        <w:t>O</w:t>
      </w:r>
      <w:r w:rsidR="009F7F27" w:rsidRPr="004E40C0">
        <w:t>vaj sud je mišljenja kako u konkretnom slučaju nije bio ovlašten ponovo pozivati dužnika na ispravak</w:t>
      </w:r>
      <w:r w:rsidR="00547807" w:rsidRPr="004E40C0">
        <w:t xml:space="preserve"> i dopunu</w:t>
      </w:r>
      <w:r w:rsidR="009F7F27" w:rsidRPr="004E40C0">
        <w:t xml:space="preserve"> prijedloga za otvaranje predstečajnog postupka.</w:t>
      </w:r>
    </w:p>
    <w:p w:rsidRDefault="009F7F27" w:rsidP="009F7F27" w:rsidR="009F7F27" w:rsidRPr="004E40C0">
      <w:pPr>
        <w:ind w:firstLine="708"/>
        <w:jc w:val="both"/>
      </w:pPr>
    </w:p>
    <w:p w:rsidRDefault="009F7F27" w:rsidP="009F7F27" w:rsidR="009F7F27" w:rsidRPr="004E40C0">
      <w:pPr>
        <w:ind w:firstLine="708"/>
        <w:jc w:val="both"/>
      </w:pPr>
      <w:r w:rsidRPr="004E40C0">
        <w:lastRenderedPageBreak/>
        <w:t xml:space="preserve">Odredbom čl. 26. SZ-a propisane su isprave koje je predlagatelj </w:t>
      </w:r>
      <w:r w:rsidRPr="004E40C0">
        <w:rPr>
          <w:u w:val="single"/>
        </w:rPr>
        <w:t>dužan</w:t>
      </w:r>
      <w:r w:rsidRPr="004E40C0">
        <w:t xml:space="preserve"> dostaviti uz prijedlog za sklapanje predstečajne nagodbe, a odredbom čl. 27. SZ-a propisani elementi koje </w:t>
      </w:r>
      <w:r w:rsidRPr="004E40C0">
        <w:rPr>
          <w:u w:val="single"/>
        </w:rPr>
        <w:t>mora</w:t>
      </w:r>
      <w:r w:rsidRPr="004E40C0">
        <w:t xml:space="preserve"> sadržavati plan restrukturiranja. </w:t>
      </w:r>
    </w:p>
    <w:p w:rsidRDefault="009F7F27" w:rsidP="009F7F27" w:rsidR="009F7F27" w:rsidRPr="004E40C0">
      <w:pPr>
        <w:ind w:firstLine="708"/>
        <w:jc w:val="both"/>
      </w:pPr>
    </w:p>
    <w:p w:rsidRDefault="009F7F27" w:rsidP="009F7F27" w:rsidR="009F7F27" w:rsidRPr="004E40C0">
      <w:pPr>
        <w:ind w:firstLine="708"/>
        <w:jc w:val="both"/>
      </w:pPr>
      <w:r w:rsidRPr="004E40C0">
        <w:t>Čl. 10. SZ-a propisana je odgovarajuća primjena odredaba pravila parničnog postupka u predstečajnom postupku. Dakl</w:t>
      </w:r>
      <w:r w:rsidR="00547807" w:rsidRPr="004E40C0">
        <w:t>e, u predstečajnom postupku sud</w:t>
      </w:r>
      <w:r w:rsidRPr="004E40C0">
        <w:t xml:space="preserve"> postupa po pravilima parničnog postupka, osim kada je odredbama SZ-a drugačije određeno. </w:t>
      </w:r>
    </w:p>
    <w:p w:rsidRDefault="009F7F27" w:rsidP="009F7F27" w:rsidR="009F7F27" w:rsidRPr="004E40C0">
      <w:pPr>
        <w:ind w:firstLine="708"/>
        <w:jc w:val="both"/>
      </w:pPr>
    </w:p>
    <w:p w:rsidRDefault="009F7F27" w:rsidP="009F7F27" w:rsidR="009F7F27" w:rsidRPr="004E40C0">
      <w:pPr>
        <w:ind w:firstLine="708"/>
        <w:jc w:val="both"/>
      </w:pPr>
      <w:r w:rsidRPr="004E40C0">
        <w:t xml:space="preserve">Stečajni zakon sadržava specijalnu odredbu o rokovima odlučivanja o prijedlogu za otvaranje predstečajnog postupka, te načinu i rokovima postupanju s neurednim prijedlozima za otvaranje predstečajnog postupka (čl. 31. SZ-a). Prema toj odredbi sud je o prijedlogu za otvaranje predstečajnog postupka dužan odlučiti  u roku od 8 dana (stavak 1) te ako prijedlog nije potpun, sud  će u roku od 8 dana naložiti podnositelju dopunu prijedloga u skladu sa uputom, pri čemu se rok za dopunu prijedloga ne može produžiti (stavak 2.), a </w:t>
      </w:r>
      <w:r w:rsidRPr="004E40C0">
        <w:rPr>
          <w:u w:val="single"/>
        </w:rPr>
        <w:t>ako podnositelj ne dopuni prijedlog u skladu s uputom, sud će u roku od 8 dana od isteka roka za dopunu, prijedlog za otvaranje predstečajnog postupka odbaciti</w:t>
      </w:r>
      <w:r w:rsidRPr="004E40C0">
        <w:t xml:space="preserve"> (stavak 3.).</w:t>
      </w:r>
    </w:p>
    <w:p w:rsidRDefault="009F7F27" w:rsidP="009F7F27" w:rsidR="009F7F27" w:rsidRPr="004E40C0">
      <w:pPr>
        <w:ind w:firstLine="708"/>
        <w:jc w:val="both"/>
      </w:pPr>
    </w:p>
    <w:p w:rsidRDefault="009F7F27" w:rsidP="009F7F27" w:rsidR="009F7F27" w:rsidRPr="004E40C0">
      <w:pPr>
        <w:ind w:firstLine="708"/>
        <w:jc w:val="both"/>
      </w:pPr>
      <w:r w:rsidRPr="004E40C0">
        <w:t xml:space="preserve">Navedenu odredbu čl. 31. SZ-a treba dovesti u vezu s </w:t>
      </w:r>
      <w:r w:rsidRPr="004E40C0">
        <w:rPr>
          <w:u w:val="single"/>
        </w:rPr>
        <w:t>dužnosti</w:t>
      </w:r>
      <w:r w:rsidRPr="004E40C0">
        <w:t xml:space="preserve"> predlagatelja na dostavu određenih isprava već uz prijedlog za otvaranje predstečajnog postupka (čl. 26. SZ-a), te odredbom o obveznom sadržaju (mora sadržavati) plana restrukturiranja koji se dostavlja uz prijedlog (čl. 27. SZ-a), kao i  promatrati  u svjetlu  načela hitnosti postupanja iz čl. 11. st. 2. SZ-a i odredbe članka 63. SZ-a o ukupno dopuštenom trajanju predstečajnog postupka (120+90 dana).</w:t>
      </w:r>
    </w:p>
    <w:p w:rsidRDefault="009F7F27" w:rsidP="009F7F27" w:rsidR="009F7F27" w:rsidRPr="004E40C0">
      <w:pPr>
        <w:ind w:firstLine="708"/>
        <w:jc w:val="both"/>
      </w:pPr>
    </w:p>
    <w:p w:rsidRDefault="00B45B90" w:rsidP="009F7F27" w:rsidR="009F7F27" w:rsidRPr="004E40C0">
      <w:pPr>
        <w:ind w:firstLine="708"/>
        <w:jc w:val="both"/>
      </w:pPr>
      <w:r w:rsidRPr="004E40C0">
        <w:t>Imajući u vidu odredbu čl. 31. st. 3. SZ-a koja</w:t>
      </w:r>
      <w:r w:rsidR="009F7F27" w:rsidRPr="004E40C0">
        <w:t xml:space="preserve"> propisuje da će sud prijedlog za otvaranje predstečajnog postupka</w:t>
      </w:r>
      <w:r w:rsidRPr="004E40C0">
        <w:t>,</w:t>
      </w:r>
      <w:r w:rsidR="009F7F27" w:rsidRPr="004E40C0">
        <w:t xml:space="preserve"> koji nije dopunje</w:t>
      </w:r>
      <w:r w:rsidRPr="004E40C0">
        <w:t>n u skladu sa uputom, odbaciti</w:t>
      </w:r>
      <w:r w:rsidR="009528C1" w:rsidRPr="004E40C0">
        <w:t xml:space="preserve"> </w:t>
      </w:r>
      <w:r w:rsidRPr="004E40C0">
        <w:t>te</w:t>
      </w:r>
      <w:r w:rsidR="009F7F27" w:rsidRPr="004E40C0">
        <w:t xml:space="preserve"> uzimajući u obzir načelo hitnosti postupanja i rokove u kojima se predsteča</w:t>
      </w:r>
      <w:r w:rsidRPr="004E40C0">
        <w:t>jni postupak mora dovršiti, stajalište</w:t>
      </w:r>
      <w:r w:rsidR="009F7F27" w:rsidRPr="004E40C0">
        <w:t xml:space="preserve"> je ovog suda kako u predstečajnom postupku nije dopušteno viš</w:t>
      </w:r>
      <w:r w:rsidRPr="004E40C0">
        <w:t>ekratno pozivanje</w:t>
      </w:r>
      <w:r w:rsidR="009F7F27" w:rsidRPr="004E40C0">
        <w:t xml:space="preserve"> predlagatelja na dopunu prijedloga za otvaranje predstečajnog postupka.</w:t>
      </w:r>
    </w:p>
    <w:p w:rsidRDefault="000248AC" w:rsidP="009F7F27" w:rsidR="000248AC" w:rsidRPr="004E40C0">
      <w:pPr>
        <w:ind w:firstLine="708"/>
        <w:jc w:val="both"/>
      </w:pPr>
    </w:p>
    <w:p w:rsidRDefault="000248AC" w:rsidP="000248AC" w:rsidR="000248AC" w:rsidRPr="004E40C0">
      <w:pPr>
        <w:ind w:firstLine="708"/>
        <w:jc w:val="both"/>
      </w:pPr>
      <w:r w:rsidRPr="004E40C0">
        <w:t xml:space="preserve">Nadalje, dužnik je naveo kako nema sudskih postupaka u kojima je stranka (list 21 i 64 spisa). </w:t>
      </w:r>
    </w:p>
    <w:p w:rsidRDefault="000248AC" w:rsidP="000248AC" w:rsidR="000248AC" w:rsidRPr="004E40C0">
      <w:pPr>
        <w:ind w:firstLine="708"/>
        <w:jc w:val="both"/>
      </w:pPr>
    </w:p>
    <w:p w:rsidRDefault="000248AC" w:rsidP="000248AC" w:rsidR="000248AC" w:rsidRPr="004E40C0">
      <w:pPr>
        <w:ind w:firstLine="708"/>
        <w:jc w:val="both"/>
      </w:pPr>
      <w:r w:rsidRPr="004E40C0">
        <w:t>Prema odredbi čl. 11. st. 3. SZ-a sud po službenoj dužnosti utvrđuje sve činjenice koje su važne za predstečajni i stečajni postupak te radi toga može izvoditi sve potrebne dokaze. Stoga je sud uvidom u sustav eSpis  odnosno jedinstveni informacijski sustav za upravljanje i rad na sudskim predmetima te javnim pristupom osnovnim podacima o sudskim predmetima ili e-Predmet utvrdio kako se vode postupci, koji su u fazi rješavanja, u kojima je dužnik stranka, a koji postupci nisu navedeni u prijedlogu za otvaranje postupka predstečajne nagodbe i to slijedeći postupci pred Trgovačkim sudom u Zagrebu: posl. br. Ovr-118/17, P-890/17, Povrv-1688/17, R1-82/17 te Povrv-6549/15.</w:t>
      </w:r>
    </w:p>
    <w:p w:rsidRDefault="000248AC" w:rsidP="000248AC" w:rsidR="000248AC" w:rsidRPr="004E40C0">
      <w:pPr>
        <w:ind w:firstLine="708"/>
        <w:jc w:val="both"/>
      </w:pPr>
    </w:p>
    <w:p w:rsidRDefault="000248AC" w:rsidP="000248AC" w:rsidR="000248AC" w:rsidRPr="004E40C0">
      <w:pPr>
        <w:ind w:firstLine="708"/>
        <w:jc w:val="both"/>
      </w:pPr>
      <w:r w:rsidRPr="004E40C0">
        <w:t>Odredbom čl. 31. st.1. toč. 4. SZ-a propisano je da će sud odbaciti prijedlog za otvaranje predstečajnog postupka ako se pred sudom ili javnopravnim tijelom vodi postupak u kojem je dužnik stranka, a koji postupak dužnik nije naveo u popisu imovine i obveza dužnika iako je znao ili morao znati za njegovo postojanje.</w:t>
      </w:r>
    </w:p>
    <w:p w:rsidRDefault="000248AC" w:rsidP="000248AC" w:rsidR="000248AC" w:rsidRPr="004E40C0">
      <w:pPr>
        <w:ind w:firstLine="708"/>
        <w:jc w:val="both"/>
      </w:pPr>
    </w:p>
    <w:p w:rsidRDefault="00B45B90" w:rsidP="00B45B90" w:rsidR="001D7C1D" w:rsidRPr="004E40C0">
      <w:pPr>
        <w:ind w:firstLine="708"/>
        <w:jc w:val="both"/>
      </w:pPr>
      <w:r w:rsidRPr="004E40C0">
        <w:lastRenderedPageBreak/>
        <w:t>S obzirom na to da dužnik kao podnositelj svoj prijedlog za otvara</w:t>
      </w:r>
      <w:r w:rsidR="000248AC" w:rsidRPr="004E40C0">
        <w:t>nje predstečajnog postupka od 29</w:t>
      </w:r>
      <w:r w:rsidR="00A9028A" w:rsidRPr="004E40C0">
        <w:t xml:space="preserve">. </w:t>
      </w:r>
      <w:r w:rsidR="000248AC" w:rsidRPr="004E40C0">
        <w:t>svibnja 2017</w:t>
      </w:r>
      <w:r w:rsidRPr="004E40C0">
        <w:t xml:space="preserve">. nije u roku 8 dana od dostave rješenja od </w:t>
      </w:r>
      <w:r w:rsidR="000248AC" w:rsidRPr="004E40C0">
        <w:t>7</w:t>
      </w:r>
      <w:r w:rsidR="00A9028A" w:rsidRPr="004E40C0">
        <w:t xml:space="preserve">. </w:t>
      </w:r>
      <w:r w:rsidR="000248AC" w:rsidRPr="004E40C0">
        <w:t>lipnja 2017</w:t>
      </w:r>
      <w:r w:rsidRPr="004E40C0">
        <w:t>. dopunio u skladu sa uputom iz tog</w:t>
      </w:r>
      <w:r w:rsidR="000248AC" w:rsidRPr="004E40C0">
        <w:t xml:space="preserve"> rješenja te s obzirom da dužnik nije naveo postupke koji se vode pred sudovima, a u kojim je stranka</w:t>
      </w:r>
      <w:r w:rsidR="00652E59" w:rsidRPr="004E40C0">
        <w:t>,</w:t>
      </w:r>
      <w:r w:rsidRPr="004E40C0">
        <w:t xml:space="preserve"> sud je na temelju odredbe čl. 31. st. 3.</w:t>
      </w:r>
      <w:r w:rsidR="000248AC" w:rsidRPr="004E40C0">
        <w:t xml:space="preserve"> te čl. 32.st.1. toč.4.</w:t>
      </w:r>
      <w:r w:rsidRPr="004E40C0">
        <w:t xml:space="preserve"> SZ-a riješio kao u izreci.</w:t>
      </w:r>
    </w:p>
    <w:p w:rsidRDefault="00B46F41" w:rsidP="00B45B90" w:rsidR="00B46F41" w:rsidRPr="004E40C0">
      <w:pPr>
        <w:ind w:firstLine="708"/>
        <w:jc w:val="both"/>
      </w:pPr>
    </w:p>
    <w:p w:rsidRDefault="00623C81" w:rsidP="00CC2FA5" w:rsidR="00494008" w:rsidRPr="004E40C0">
      <w:pPr>
        <w:jc w:val="center"/>
      </w:pPr>
      <w:r w:rsidRPr="004E40C0">
        <w:t xml:space="preserve">U Zagrebu </w:t>
      </w:r>
      <w:r w:rsidR="004E40C0" w:rsidRPr="004E40C0">
        <w:t>20</w:t>
      </w:r>
      <w:r w:rsidR="00A9028A" w:rsidRPr="004E40C0">
        <w:t xml:space="preserve">. </w:t>
      </w:r>
      <w:r w:rsidR="004B5154" w:rsidRPr="004E40C0">
        <w:t>lipnja 2017</w:t>
      </w:r>
      <w:r w:rsidR="001D7C1D" w:rsidRPr="004E40C0">
        <w:t>.</w:t>
      </w:r>
    </w:p>
    <w:p w:rsidRDefault="004E40C0" w:rsidP="00CC2FA5" w:rsidR="004E40C0" w:rsidRPr="004E40C0">
      <w:pPr>
        <w:jc w:val="center"/>
      </w:pPr>
    </w:p>
    <w:p w:rsidRDefault="004E40C0" w:rsidP="00CC2FA5" w:rsidR="004E40C0" w:rsidRPr="004E40C0">
      <w:pPr>
        <w:jc w:val="center"/>
      </w:pPr>
    </w:p>
    <w:p w:rsidRDefault="00CC2FA5" w:rsidP="00CC2FA5" w:rsidR="00227E5D" w:rsidRPr="004E40C0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 w:rsidRPr="004E40C0">
        <w:rPr>
          <w:rFonts w:hAnsi="Times New Roman" w:ascii="Times New Roman"/>
          <w:b w:val="false"/>
          <w:color w:val="auto"/>
          <w:szCs w:val="24"/>
        </w:rPr>
        <w:t xml:space="preserve">          SUDAC</w:t>
      </w:r>
      <w:r w:rsidR="00227E5D" w:rsidRPr="004E40C0">
        <w:rPr>
          <w:rFonts w:hAnsi="Times New Roman" w:ascii="Times New Roman"/>
          <w:b w:val="false"/>
          <w:color w:val="auto"/>
          <w:szCs w:val="24"/>
        </w:rPr>
        <w:t>:</w:t>
      </w:r>
    </w:p>
    <w:p w:rsidRDefault="00CC2FA5" w:rsidP="004F6C0B" w:rsidR="004F6C0B" w:rsidRPr="004E40C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4E40C0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F6C0B" w:rsidRPr="004E40C0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B6BE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D7C1D" w:rsidP="001D7C1D" w:rsidR="001D7C1D" w:rsidRPr="004E40C0">
      <w:r w:rsidRPr="004E40C0">
        <w:tab/>
      </w:r>
      <w:r w:rsidRPr="004E40C0">
        <w:tab/>
      </w:r>
    </w:p>
    <w:p w:rsidRDefault="004E40C0" w:rsidP="001D7C1D" w:rsidR="004E40C0" w:rsidRPr="004E40C0"/>
    <w:p w:rsidRDefault="004E40C0" w:rsidP="001D7C1D" w:rsidR="004E40C0" w:rsidRPr="004E40C0"/>
    <w:p w:rsidRDefault="001D7C1D" w:rsidP="001D7C1D" w:rsidR="001D7C1D" w:rsidRPr="004E40C0">
      <w:r w:rsidRPr="004E40C0">
        <w:t>UPUTA O PRAVNOM LIJEKU:</w:t>
      </w:r>
    </w:p>
    <w:p w:rsidRDefault="00B45B90" w:rsidP="00B45B90" w:rsidR="001D7C1D" w:rsidRPr="004E40C0">
      <w:pPr>
        <w:jc w:val="both"/>
      </w:pPr>
      <w:r w:rsidRPr="004E40C0">
        <w:t>Protiv ovog rješenja, može se uložiti žalba Visokom trgovačkom sudu Republike Hrvatske u roku od 8 dana po primitku rješenja, a ulaže se putem ovog suda u 2 primjerka</w:t>
      </w:r>
      <w:r w:rsidR="001D7C1D" w:rsidRPr="004E40C0">
        <w:t xml:space="preserve">. </w:t>
      </w:r>
    </w:p>
    <w:p w:rsidRDefault="00CC2FA5" w:rsidP="001D7C1D" w:rsidR="00CC2FA5" w:rsidRPr="004E40C0"/>
    <w:p w:rsidRDefault="00CC2FA5" w:rsidP="001D7C1D" w:rsidR="00CC2FA5" w:rsidRPr="004E40C0"/>
    <w:p w:rsidRDefault="00CC2FA5" w:rsidP="001D7C1D" w:rsidR="00CC2FA5" w:rsidRPr="004E40C0"/>
    <w:p w:rsidRDefault="00BB6BE3" w:rsidP="00C359B6" w:rsidR="00BB6BE3">
      <w:pPr>
        <w:pStyle w:val="Bezproreda"/>
        <w:ind w:left="4956"/>
        <w:jc w:val="right"/>
      </w:pPr>
      <w:r>
        <w:t>Za točnost otpravka - ovlašteni službenik</w:t>
      </w:r>
    </w:p>
    <w:p w:rsidRDefault="00BB6BE3" w:rsidP="00BB6BE3" w:rsidR="00BB6BE3">
      <w:pPr>
        <w:pStyle w:val="Bezproreda"/>
        <w:ind w:left="4956"/>
        <w:jc w:val="center"/>
      </w:pPr>
      <w:r>
        <w:t xml:space="preserve">     Karmela Dolenc</w:t>
      </w:r>
    </w:p>
    <w:p w:rsidRDefault="001D7C1D" w:rsidP="00BB6BE3" w:rsidR="001D7C1D" w:rsidRPr="004E40C0"/>
    <w:sectPr w:rsidSect="00CC2FA5" w:rsidR="001D7C1D" w:rsidRPr="004E40C0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311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A5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 \* ArabicDash </w:instrText>
    </w:r>
    <w:r>
      <w:rPr>
        <w:rStyle w:val="Brojstranice"/>
      </w:rPr>
      <w:fldChar w:fldCharType="separate"/>
    </w:r>
    <w:r w:rsidR="00BB6BE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93D54" w:rsidP="00585191" w:rsidR="00CD09E2">
    <w:r>
      <w:tab/>
    </w:r>
    <w:r>
      <w:tab/>
    </w:r>
    <w:r>
      <w:tab/>
    </w:r>
    <w:r>
      <w:tab/>
    </w:r>
    <w:r>
      <w:tab/>
    </w:r>
    <w:r>
      <w:tab/>
    </w:r>
  </w:p>
  <w:p w:rsidRDefault="006A4906" w:rsidR="00CD09E2">
    <w:pPr>
      <w:pStyle w:val="Zaglavlje"/>
    </w:pPr>
    <w:r>
      <w:tab/>
    </w:r>
    <w:r>
      <w:tab/>
      <w:t xml:space="preserve"> 89. St-1609/17</w:t>
    </w:r>
    <w:r w:rsidR="00CC2FA5">
      <w:t>-</w:t>
    </w:r>
    <w:r w:rsidR="004E40C0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  <w:r>
      <w:tab/>
    </w:r>
    <w:r>
      <w:tab/>
      <w:t>89. St-1</w:t>
    </w:r>
    <w:r w:rsidR="006A4906">
      <w:t>609/17</w:t>
    </w:r>
    <w:r>
      <w:t>-</w:t>
    </w:r>
    <w:r w:rsidR="004E40C0">
      <w:t>5</w:t>
    </w:r>
  </w:p>
  <w:p w:rsidRDefault="00CC2FA5" w:rsidR="00CC2FA5">
    <w:pPr>
      <w:pStyle w:val="Zaglavlje"/>
    </w:pPr>
    <w:r>
      <w:rPr>
        <w:noProof/>
        <w:lang w:eastAsia="hr-HR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389255</wp:posOffset>
          </wp:positionH>
          <wp:positionV relativeFrom="paragraph">
            <wp:posOffset>13970</wp:posOffset>
          </wp:positionV>
          <wp:extent cy="866775" cx="695325"/>
          <wp:effectExtent b="9525" r="9525" t="0" l="0"/>
          <wp:wrapTopAndBottom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66775" cx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4E40C0" w:rsidR="00CC2FA5">
    <w:pPr>
      <w:pStyle w:val="Zaglavlje"/>
    </w:pPr>
    <w:r>
      <w:t xml:space="preserve">         </w:t>
    </w:r>
  </w:p>
  <w:p w:rsidRDefault="00CC2FA5" w:rsidR="00CC2FA5">
    <w:pPr>
      <w:pStyle w:val="Zaglavlje"/>
    </w:pPr>
  </w:p>
  <w:p w:rsidRDefault="00CC2FA5" w:rsidP="00CC2FA5" w:rsidR="00CC2FA5" w:rsidRPr="00045037">
    <w:pPr>
      <w:jc w:val="both"/>
    </w:pPr>
    <w:r w:rsidRPr="00045037">
      <w:t>REPUBLIKA HRVATSKA</w:t>
    </w:r>
  </w:p>
  <w:p w:rsidRDefault="00CC2FA5" w:rsidP="00CC2FA5" w:rsidR="00CC2FA5" w:rsidRPr="00045037">
    <w:pPr>
      <w:jc w:val="both"/>
    </w:pPr>
    <w:r w:rsidRPr="00045037">
      <w:t>TRGOVAČKI SUD U ZAGREBU</w:t>
    </w:r>
  </w:p>
  <w:p w:rsidRDefault="00CC2FA5" w:rsidP="00CC2FA5" w:rsidR="00CC2FA5">
    <w:pPr>
      <w:jc w:val="both"/>
    </w:pPr>
    <w:r w:rsidRPr="00045037">
      <w:t>Zagreb, A</w:t>
    </w:r>
    <w:r>
      <w:t xml:space="preserve">mruševa 2/II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A4D"/>
    <w:rsid w:val="000149C1"/>
    <w:rsid w:val="000248AC"/>
    <w:rsid w:val="00045037"/>
    <w:rsid w:val="000539C7"/>
    <w:rsid w:val="00065FA4"/>
    <w:rsid w:val="000846DF"/>
    <w:rsid w:val="001141CD"/>
    <w:rsid w:val="001A2A07"/>
    <w:rsid w:val="001D4666"/>
    <w:rsid w:val="001D7C1D"/>
    <w:rsid w:val="001F3DB8"/>
    <w:rsid w:val="00220063"/>
    <w:rsid w:val="00227E5D"/>
    <w:rsid w:val="00270558"/>
    <w:rsid w:val="00293D54"/>
    <w:rsid w:val="002B6196"/>
    <w:rsid w:val="002D1A4E"/>
    <w:rsid w:val="0033168B"/>
    <w:rsid w:val="00334087"/>
    <w:rsid w:val="00371EE4"/>
    <w:rsid w:val="00375B58"/>
    <w:rsid w:val="00387F1A"/>
    <w:rsid w:val="003A2712"/>
    <w:rsid w:val="0042407B"/>
    <w:rsid w:val="00434B92"/>
    <w:rsid w:val="00494008"/>
    <w:rsid w:val="004B5154"/>
    <w:rsid w:val="004B552A"/>
    <w:rsid w:val="004E40C0"/>
    <w:rsid w:val="004F6C0B"/>
    <w:rsid w:val="00503716"/>
    <w:rsid w:val="00525A5B"/>
    <w:rsid w:val="0053599E"/>
    <w:rsid w:val="005405A5"/>
    <w:rsid w:val="00540747"/>
    <w:rsid w:val="00547807"/>
    <w:rsid w:val="00552AAE"/>
    <w:rsid w:val="00554285"/>
    <w:rsid w:val="005705F1"/>
    <w:rsid w:val="00585191"/>
    <w:rsid w:val="005A3656"/>
    <w:rsid w:val="005B4DE4"/>
    <w:rsid w:val="00623C81"/>
    <w:rsid w:val="006461F6"/>
    <w:rsid w:val="00652E59"/>
    <w:rsid w:val="006A4906"/>
    <w:rsid w:val="006C6D31"/>
    <w:rsid w:val="006F2E2D"/>
    <w:rsid w:val="00706145"/>
    <w:rsid w:val="0085489D"/>
    <w:rsid w:val="00873338"/>
    <w:rsid w:val="00917A8C"/>
    <w:rsid w:val="009528C1"/>
    <w:rsid w:val="009903DB"/>
    <w:rsid w:val="00995814"/>
    <w:rsid w:val="00995E99"/>
    <w:rsid w:val="009B2B51"/>
    <w:rsid w:val="009B73E3"/>
    <w:rsid w:val="009C3707"/>
    <w:rsid w:val="009F7F27"/>
    <w:rsid w:val="00A545CD"/>
    <w:rsid w:val="00A63EB4"/>
    <w:rsid w:val="00A73B0F"/>
    <w:rsid w:val="00A9028A"/>
    <w:rsid w:val="00AB52BF"/>
    <w:rsid w:val="00AE39FD"/>
    <w:rsid w:val="00B13F51"/>
    <w:rsid w:val="00B45B90"/>
    <w:rsid w:val="00B4617F"/>
    <w:rsid w:val="00B46F41"/>
    <w:rsid w:val="00B80311"/>
    <w:rsid w:val="00B80AF2"/>
    <w:rsid w:val="00B86AA5"/>
    <w:rsid w:val="00BA155A"/>
    <w:rsid w:val="00BB6BE3"/>
    <w:rsid w:val="00BC21E9"/>
    <w:rsid w:val="00C22FB5"/>
    <w:rsid w:val="00C25555"/>
    <w:rsid w:val="00C73C08"/>
    <w:rsid w:val="00CA2A07"/>
    <w:rsid w:val="00CA7D40"/>
    <w:rsid w:val="00CB7B6F"/>
    <w:rsid w:val="00CC1C56"/>
    <w:rsid w:val="00CC2FA5"/>
    <w:rsid w:val="00CD09E2"/>
    <w:rsid w:val="00CE052C"/>
    <w:rsid w:val="00D01FE1"/>
    <w:rsid w:val="00D03905"/>
    <w:rsid w:val="00D579EF"/>
    <w:rsid w:val="00D91CEA"/>
    <w:rsid w:val="00DB1FDF"/>
    <w:rsid w:val="00E36BFA"/>
    <w:rsid w:val="00E53F9E"/>
    <w:rsid w:val="00EB1347"/>
    <w:rsid w:val="00ED3B98"/>
    <w:rsid w:val="00F30D9D"/>
    <w:rsid w:val="00F46904"/>
    <w:rsid w:val="00F54DCC"/>
    <w:rsid w:val="00F70A23"/>
    <w:rsid w:val="00F753F1"/>
    <w:rsid w:val="00FB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B6BE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B6BE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8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KONAL MONT j.d.o.o.</izvorni_sadrzaj>
    <derivirana_varijabla naziv="DomainObject.Predmet.ProtustrankaFormated_1">  KONAL MONT j.d.o.o.</derivirana_varijabla>
  </DomainObject.Predmet.ProtustrankaFormated>
  <DomainObject.Predmet.ProtustrankaFormatedOIB>
    <izvorni_sadrzaj>  KONAL MONT j.d.o.o., OIB 66802008372</izvorni_sadrzaj>
    <derivirana_varijabla naziv="DomainObject.Predmet.ProtustrankaFormatedOIB_1">  KONAL MONT j.d.o.o., OIB 66802008372</derivirana_varijabla>
  </DomainObject.Predmet.ProtustrankaFormatedOIB>
  <DomainObject.Predmet.ProtustrankaFormatedWithAdress>
    <izvorni_sadrzaj> KONAL MONT j.d.o.o., Paukovečka cesta 23, 10382 Goričica</izvorni_sadrzaj>
    <derivirana_varijabla naziv="DomainObject.Predmet.ProtustrankaFormatedWithAdress_1"> KONAL MONT j.d.o.o., Paukovečka cesta 23, 10382 Goričica</derivirana_varijabla>
  </DomainObject.Predmet.ProtustrankaFormatedWithAdress>
  <DomainObject.Predmet.ProtustrankaFormatedWithAdressOIB>
    <izvorni_sadrzaj> KONAL MONT j.d.o.o., OIB 66802008372, Paukovečka cesta 23, 10382 Goričica</izvorni_sadrzaj>
    <derivirana_varijabla naziv="DomainObject.Predmet.ProtustrankaFormatedWithAdressOIB_1"> KONAL MONT j.d.o.o., OIB 66802008372, Paukovečka cesta 23, 10382 Goričica</derivirana_varijabla>
  </DomainObject.Predmet.ProtustrankaFormatedWithAdressOIB>
  <DomainObject.Predmet.ProtustrankaWithAdress>
    <izvorni_sadrzaj>KONAL MONT j.d.o.o. Paukovečka cesta 23, 10382 Goričica</izvorni_sadrzaj>
    <derivirana_varijabla naziv="DomainObject.Predmet.ProtustrankaWithAdress_1">KONAL MONT j.d.o.o. Paukovečka cesta 23, 10382 Goričica</derivirana_varijabla>
  </DomainObject.Predmet.ProtustrankaWithAdress>
  <DomainObject.Predmet.ProtustrankaWithAdressOIB>
    <izvorni_sadrzaj>KONAL MONT j.d.o.o., OIB 66802008372, Paukovečka cesta 23, 10382 Goričica</izvorni_sadrzaj>
    <derivirana_varijabla naziv="DomainObject.Predmet.ProtustrankaWithAdressOIB_1">KONAL MONT j.d.o.o., OIB 66802008372, Paukovečka cesta 23, 10382 Goričica</derivirana_varijabla>
  </DomainObject.Predmet.ProtustrankaWithAdressOIB>
  <DomainObject.Predmet.ProtustrankaNazivFormated>
    <izvorni_sadrzaj>KONAL MONT j.d.o.o.</izvorni_sadrzaj>
    <derivirana_varijabla naziv="DomainObject.Predmet.ProtustrankaNazivFormated_1">KONAL MONT j.d.o.o.</derivirana_varijabla>
  </DomainObject.Predmet.ProtustrankaNazivFormated>
  <DomainObject.Predmet.ProtustrankaNazivFormatedOIB>
    <izvorni_sadrzaj>KONAL MONT j.d.o.o., OIB 66802008372</izvorni_sadrzaj>
    <derivirana_varijabla naziv="DomainObject.Predmet.ProtustrankaNazivFormatedOIB_1">KONAL MONT j.d.o.o., OIB 66802008372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KONAL MONT j.d.o.o.</izvorni_sadrzaj>
    <derivirana_varijabla naziv="DomainObject.Predmet.StrankaFormated_1">  KONAL MONT j.d.o.o.</derivirana_varijabla>
  </DomainObject.Predmet.StrankaFormated>
  <DomainObject.Predmet.StrankaFormatedOIB>
    <izvorni_sadrzaj>  KONAL MONT j.d.o.o., OIB 66802008372</izvorni_sadrzaj>
    <derivirana_varijabla naziv="DomainObject.Predmet.StrankaFormatedOIB_1">  KONAL MONT j.d.o.o., OIB 66802008372</derivirana_varijabla>
  </DomainObject.Predmet.StrankaFormatedOIB>
  <DomainObject.Predmet.StrankaFormatedWithAdress>
    <izvorni_sadrzaj> KONAL MONT j.d.o.o., Paukovečka cesta 23, 10382 Goričica</izvorni_sadrzaj>
    <derivirana_varijabla naziv="DomainObject.Predmet.StrankaFormatedWithAdress_1"> KONAL MONT j.d.o.o., Paukovečka cesta 23, 10382 Goričica</derivirana_varijabla>
  </DomainObject.Predmet.StrankaFormatedWithAdress>
  <DomainObject.Predmet.StrankaFormatedWithAdressOIB>
    <izvorni_sadrzaj> KONAL MONT j.d.o.o., OIB 66802008372, Paukovečka cesta 23, 10382 Goričica</izvorni_sadrzaj>
    <derivirana_varijabla naziv="DomainObject.Predmet.StrankaFormatedWithAdressOIB_1"> KONAL MONT j.d.o.o., OIB 66802008372, Paukovečka cesta 23, 10382 Goričica</derivirana_varijabla>
  </DomainObject.Predmet.StrankaFormatedWithAdressOIB>
  <DomainObject.Predmet.StrankaWithAdress>
    <izvorni_sadrzaj>KONAL MONT j.d.o.o. Paukovečka cesta 23,10382 Goričica</izvorni_sadrzaj>
    <derivirana_varijabla naziv="DomainObject.Predmet.StrankaWithAdress_1">KONAL MONT j.d.o.o. Paukovečka cesta 23,10382 Goričica</derivirana_varijabla>
  </DomainObject.Predmet.StrankaWithAdress>
  <DomainObject.Predmet.StrankaWithAdressOIB>
    <izvorni_sadrzaj>KONAL MONT j.d.o.o., OIB 66802008372, Paukovečka cesta 23,10382 Goričica</izvorni_sadrzaj>
    <derivirana_varijabla naziv="DomainObject.Predmet.StrankaWithAdressOIB_1">KONAL MONT j.d.o.o., OIB 66802008372, Paukovečka cesta 23,10382 Goričica</derivirana_varijabla>
  </DomainObject.Predmet.StrankaWithAdressOIB>
  <DomainObject.Predmet.StrankaNazivFormated>
    <izvorni_sadrzaj>KONAL MONT j.d.o.o.</izvorni_sadrzaj>
    <derivirana_varijabla naziv="DomainObject.Predmet.StrankaNazivFormated_1">KONAL MONT j.d.o.o.</derivirana_varijabla>
  </DomainObject.Predmet.StrankaNazivFormated>
  <DomainObject.Predmet.StrankaNazivFormatedOIB>
    <izvorni_sadrzaj>KONAL MONT j.d.o.o., OIB 66802008372</izvorni_sadrzaj>
    <derivirana_varijabla naziv="DomainObject.Predmet.StrankaNazivFormatedOIB_1">KONAL MONT j.d.o.o., OIB 66802008372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KONAL MONT j.d.o.o.</item>
    </izvorni_sadrzaj>
    <derivirana_varijabla naziv="DomainObject.Predmet.StrankaListFormated_1">
      <item>KONAL MONT j.d.o.o.</item>
    </derivirana_varijabla>
  </DomainObject.Predmet.StrankaListFormated>
  <DomainObject.Predmet.StrankaListFormatedOIB>
    <izvorni_sadrzaj>
      <item>KONAL MONT j.d.o.o., OIB 66802008372</item>
    </izvorni_sadrzaj>
    <derivirana_varijabla naziv="DomainObject.Predmet.StrankaListFormatedOIB_1">
      <item>KONAL MONT j.d.o.o., OIB 66802008372</item>
    </derivirana_varijabla>
  </DomainObject.Predmet.StrankaListFormatedOIB>
  <DomainObject.Predmet.StrankaListFormatedWithAdress>
    <izvorni_sadrzaj>
      <item>KONAL MONT j.d.o.o., Paukovečka cesta 23, 10382 Goričica</item>
    </izvorni_sadrzaj>
    <derivirana_varijabla naziv="DomainObject.Predmet.StrankaListFormatedWithAdress_1">
      <item>KONAL MONT j.d.o.o., Paukovečka cesta 23, 10382 Goričica</item>
    </derivirana_varijabla>
  </DomainObject.Predmet.StrankaListFormatedWithAdress>
  <DomainObject.Predmet.StrankaListFormatedWithAdressOIB>
    <izvorni_sadrzaj>
      <item>KONAL MONT j.d.o.o., OIB 66802008372, Paukovečka cesta 23, 10382 Goričica</item>
    </izvorni_sadrzaj>
    <derivirana_varijabla naziv="DomainObject.Predmet.StrankaListFormatedWithAdressOIB_1">
      <item>KONAL MONT j.d.o.o., OIB 66802008372, Paukovečka cesta 23, 10382 Goričica</item>
    </derivirana_varijabla>
  </DomainObject.Predmet.StrankaListFormatedWithAdressOIB>
  <DomainObject.Predmet.StrankaListNazivFormated>
    <izvorni_sadrzaj>
      <item>KONAL MONT j.d.o.o.</item>
    </izvorni_sadrzaj>
    <derivirana_varijabla naziv="DomainObject.Predmet.StrankaListNazivFormated_1">
      <item>KONAL MONT j.d.o.o.</item>
    </derivirana_varijabla>
  </DomainObject.Predmet.StrankaListNazivFormated>
  <DomainObject.Predmet.StrankaListNazivFormatedOIB>
    <izvorni_sadrzaj>
      <item>KONAL MONT j.d.o.o., OIB 66802008372</item>
    </izvorni_sadrzaj>
    <derivirana_varijabla naziv="DomainObject.Predmet.StrankaListNazivFormatedOIB_1">
      <item>KONAL MONT j.d.o.o., OIB 66802008372</item>
    </derivirana_varijabla>
  </DomainObject.Predmet.StrankaListNazivFormatedOIB>
  <DomainObject.Predmet.ProtuStrankaListFormated>
    <izvorni_sadrzaj>
      <item>KONAL MONT j.d.o.o.</item>
    </izvorni_sadrzaj>
    <derivirana_varijabla naziv="DomainObject.Predmet.ProtuStrankaListFormated_1">
      <item>KONAL MONT j.d.o.o.</item>
    </derivirana_varijabla>
  </DomainObject.Predmet.ProtuStrankaListFormated>
  <DomainObject.Predmet.ProtuStrankaListFormatedOIB>
    <izvorni_sadrzaj>
      <item>KONAL MONT j.d.o.o., OIB 66802008372</item>
    </izvorni_sadrzaj>
    <derivirana_varijabla naziv="DomainObject.Predmet.ProtuStrankaListFormatedOIB_1">
      <item>KONAL MONT j.d.o.o., OIB 66802008372</item>
    </derivirana_varijabla>
  </DomainObject.Predmet.ProtuStrankaListFormatedOIB>
  <DomainObject.Predmet.ProtuStrankaListFormatedWithAdress>
    <izvorni_sadrzaj>
      <item>KONAL MONT j.d.o.o., Paukovečka cesta 23, 10382 Goričica</item>
    </izvorni_sadrzaj>
    <derivirana_varijabla naziv="DomainObject.Predmet.ProtuStrankaListFormatedWithAdress_1">
      <item>KONAL MONT j.d.o.o., Paukovečka cesta 23, 10382 Goričica</item>
    </derivirana_varijabla>
  </DomainObject.Predmet.ProtuStrankaListFormatedWithAdress>
  <DomainObject.Predmet.ProtuStrankaListFormatedWithAdressOIB>
    <izvorni_sadrzaj>
      <item>KONAL MONT j.d.o.o., OIB 66802008372, Paukovečka cesta 23, 10382 Goričica</item>
    </izvorni_sadrzaj>
    <derivirana_varijabla naziv="DomainObject.Predmet.ProtuStrankaListFormatedWithAdressOIB_1">
      <item>KONAL MONT j.d.o.o., OIB 66802008372, Paukovečka cesta 23, 10382 Goričica</item>
    </derivirana_varijabla>
  </DomainObject.Predmet.ProtuStrankaListFormatedWithAdressOIB>
  <DomainObject.Predmet.ProtuStrankaListNazivFormated>
    <izvorni_sadrzaj>
      <item>KONAL MONT j.d.o.o.</item>
    </izvorni_sadrzaj>
    <derivirana_varijabla naziv="DomainObject.Predmet.ProtuStrankaListNazivFormated_1">
      <item>KONAL MONT j.d.o.o.</item>
    </derivirana_varijabla>
  </DomainObject.Predmet.ProtuStrankaListNazivFormated>
  <DomainObject.Predmet.ProtuStrankaListNazivFormatedOIB>
    <izvorni_sadrzaj>
      <item>KONAL MONT j.d.o.o., OIB 66802008372</item>
    </izvorni_sadrzaj>
    <derivirana_varijabla naziv="DomainObject.Predmet.ProtuStrankaListNazivFormatedOIB_1">
      <item>KONAL MONT j.d.o.o., OIB 66802008372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KONAL MONT j.d.o.o.</izvorni_sadrzaj>
    <derivirana_varijabla naziv="DomainObject.Predmet.StrankaIDrugi_1">KONAL MONT j.d.o.o.</derivirana_varijabla>
  </DomainObject.Predmet.StrankaIDrugi>
  <DomainObject.Predmet.ProtustrankaIDrugi>
    <izvorni_sadrzaj>KONAL MONT j.d.o.o.</izvorni_sadrzaj>
    <derivirana_varijabla naziv="DomainObject.Predmet.ProtustrankaIDrugi_1">KONAL MONT j.d.o.o.</derivirana_varijabla>
  </DomainObject.Predmet.ProtustrankaIDrugi>
  <DomainObject.Predmet.StrankaIDrugiAdressOIB>
    <izvorni_sadrzaj>KONAL MONT j.d.o.o., OIB 66802008372, Paukovečka cesta 23, 10382 Goričica</izvorni_sadrzaj>
    <derivirana_varijabla naziv="DomainObject.Predmet.StrankaIDrugiAdressOIB_1">KONAL MONT j.d.o.o., OIB 66802008372, Paukovečka cesta 23, 10382 Goričica</derivirana_varijabla>
  </DomainObject.Predmet.StrankaIDrugiAdressOIB>
  <DomainObject.Predmet.ProtustrankaIDrugiAdressOIB>
    <izvorni_sadrzaj>KONAL MONT j.d.o.o., OIB 66802008372, Paukovečka cesta 23, 10382 Goričica</izvorni_sadrzaj>
    <derivirana_varijabla naziv="DomainObject.Predmet.ProtustrankaIDrugiAdressOIB_1">KONAL MONT j.d.o.o., OIB 66802008372, Paukovečka cesta 23,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KONAL MONT j.d.o.o.</item>
      <item>KONAL MONT j.d.o.o.</item>
    </izvorni_sadrzaj>
    <derivirana_varijabla naziv="DomainObject.Predmet.SudioniciListNaziv_1">
      <item>KONAL MONT j.d.o.o.</item>
      <item>KONAL MONT j.d.o.o.</item>
    </derivirana_varijabla>
  </DomainObject.Predmet.SudioniciListNaziv>
  <DomainObject.Predmet.SudioniciListAdressOIB>
    <izvorni_sadrzaj>
      <item>KONAL MONT j.d.o.o., OIB 66802008372, Paukovečka cesta 23,10382 Goričica</item>
      <item>KONAL MONT j.d.o.o., OIB 66802008372, Paukovečka cesta 23,10382 Goričica</item>
    </izvorni_sadrzaj>
    <derivirana_varijabla naziv="DomainObject.Predmet.SudioniciListAdressOIB_1">
      <item>KONAL MONT j.d.o.o., OIB 66802008372, Paukovečka cesta 23,10382 Goričica</item>
      <item>KONAL MONT j.d.o.o., OIB 66802008372, Paukovečka cesta 23,10382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66802008372</item>
      <item>, OIB 66802008372</item>
    </izvorni_sadrzaj>
    <derivirana_varijabla naziv="DomainObject.Predmet.SudioniciListNazivOIB_1">
      <item>, OIB 66802008372</item>
      <item>, OIB 66802008372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5E155-CD42-4B7A-9696-08A84545D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1458</properties:Words>
  <properties:Characters>8212</properties:Characters>
  <properties:Lines>153</properties:Lines>
  <properties:Paragraphs>29</properties:Paragraphs>
  <properties:TotalTime>668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2016-02-25T12:35:00Z</dcterms:created>
  <dc:creator>nribaric</dc:creator>
  <cp:lastModifiedBy>Karmela Dolenc</cp:lastModifiedBy>
  <cp:lastPrinted>2017-06-20T13:18:00Z</cp:lastPrinted>
  <dcterms:modified xmlns:xsi="http://www.w3.org/2001/XMLSchema-instance" xsi:type="dcterms:W3CDTF">2017-06-20T13:18:00Z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