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d2b7" w14:paraId="55ad2b7" w:rsidRDefault="008B6FB5" w:rsidR="009473FA" w:rsidRPr="00224BAB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224BAB">
        <w:rPr>
          <w:rFonts w:hAnsi="Times New Roman" w:ascii="Times New Roman"/>
          <w:color w:val="000000"/>
          <w:szCs w:val="24"/>
          <w:lang w:val="hr-HR"/>
        </w:rPr>
        <w:t xml:space="preserve">              </w:t>
      </w:r>
      <w:r w:rsidR="009473FA" w:rsidRPr="00224BA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224BAB">
        <w:rPr>
          <w:noProof/>
          <w:color w:val="000000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3FA" w:rsidR="009473FA" w:rsidRPr="00224BAB">
      <w:pPr>
        <w:rPr>
          <w:rFonts w:hAnsi="Times New Roman" w:ascii="Times New Roman"/>
          <w:color w:val="000000"/>
          <w:szCs w:val="24"/>
          <w:lang w:val="hr-HR"/>
        </w:rPr>
      </w:pPr>
    </w:p>
    <w:p w:rsidRDefault="007A1A08" w:rsidP="0050071B" w:rsidR="009473FA" w:rsidRPr="00224BAB">
      <w:pPr>
        <w:pStyle w:val="Naslov2"/>
        <w:jc w:val="left"/>
        <w:rPr>
          <w:rFonts w:cs="Times New Roman" w:hAnsi="Times New Roman" w:ascii="Times New Roman"/>
          <w:b w:val="false"/>
          <w:color w:val="000000"/>
          <w:sz w:val="24"/>
          <w:szCs w:val="24"/>
        </w:rPr>
      </w:pPr>
      <w:r w:rsidRPr="00224BAB">
        <w:rPr>
          <w:rFonts w:cs="Times New Roman" w:hAnsi="Times New Roman" w:ascii="Times New Roman"/>
          <w:b w:val="false"/>
          <w:color w:val="000000"/>
          <w:sz w:val="24"/>
          <w:szCs w:val="24"/>
        </w:rPr>
        <w:t xml:space="preserve">  </w:t>
      </w:r>
      <w:r w:rsidR="005622E4" w:rsidRPr="00224BAB">
        <w:rPr>
          <w:rFonts w:cs="Times New Roman" w:hAnsi="Times New Roman" w:ascii="Times New Roman"/>
          <w:b w:val="false"/>
          <w:color w:val="000000"/>
          <w:sz w:val="24"/>
          <w:szCs w:val="24"/>
        </w:rPr>
        <w:t xml:space="preserve">   </w:t>
      </w:r>
      <w:r w:rsidRPr="00224BAB">
        <w:rPr>
          <w:rFonts w:cs="Times New Roman" w:hAnsi="Times New Roman" w:ascii="Times New Roman"/>
          <w:b w:val="false"/>
          <w:color w:val="000000"/>
          <w:sz w:val="24"/>
          <w:szCs w:val="24"/>
        </w:rPr>
        <w:t xml:space="preserve"> </w:t>
      </w:r>
      <w:r w:rsidR="005622E4" w:rsidRPr="00224BAB">
        <w:rPr>
          <w:rFonts w:cs="Times New Roman" w:hAnsi="Times New Roman" w:ascii="Times New Roman"/>
          <w:b w:val="false"/>
          <w:color w:val="000000"/>
          <w:sz w:val="24"/>
          <w:szCs w:val="24"/>
        </w:rPr>
        <w:t xml:space="preserve"> </w:t>
      </w:r>
      <w:r w:rsidRPr="00224BAB">
        <w:rPr>
          <w:rFonts w:cs="Times New Roman" w:hAnsi="Times New Roman" w:ascii="Times New Roman"/>
          <w:b w:val="false"/>
          <w:color w:val="000000"/>
          <w:sz w:val="24"/>
          <w:szCs w:val="24"/>
        </w:rPr>
        <w:t xml:space="preserve"> </w:t>
      </w:r>
      <w:r w:rsidR="005622E4" w:rsidRPr="00224BAB">
        <w:rPr>
          <w:rFonts w:cs="Times New Roman" w:hAnsi="Times New Roman" w:ascii="Times New Roman"/>
          <w:b w:val="false"/>
          <w:color w:val="000000"/>
          <w:sz w:val="24"/>
          <w:szCs w:val="24"/>
        </w:rPr>
        <w:t xml:space="preserve"> </w:t>
      </w:r>
      <w:r w:rsidR="0050071B" w:rsidRPr="00224BAB">
        <w:rPr>
          <w:rFonts w:cs="Times New Roman" w:hAnsi="Times New Roman" w:ascii="Times New Roman"/>
          <w:b w:val="false"/>
          <w:color w:val="000000"/>
          <w:sz w:val="24"/>
          <w:szCs w:val="24"/>
        </w:rPr>
        <w:t>R</w:t>
      </w:r>
      <w:r w:rsidR="005622E4" w:rsidRPr="00224BAB">
        <w:rPr>
          <w:rFonts w:cs="Times New Roman" w:hAnsi="Times New Roman" w:ascii="Times New Roman"/>
          <w:b w:val="false"/>
          <w:color w:val="000000"/>
          <w:sz w:val="24"/>
          <w:szCs w:val="24"/>
        </w:rPr>
        <w:t>epublika Hrvatska</w:t>
      </w:r>
    </w:p>
    <w:p w:rsidRDefault="007A1A08" w:rsidP="0050071B" w:rsidR="00A30CCC" w:rsidRPr="00224BAB">
      <w:pPr>
        <w:rPr>
          <w:rFonts w:hAnsi="Times New Roman" w:ascii="Times New Roman"/>
          <w:color w:val="000000"/>
          <w:szCs w:val="24"/>
          <w:lang w:val="hr-HR"/>
        </w:rPr>
      </w:pPr>
      <w:r w:rsidRPr="00224BAB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7A1A08" w:rsidP="0050071B" w:rsidR="0050071B" w:rsidRPr="00224BAB">
      <w:pPr>
        <w:rPr>
          <w:rFonts w:hAnsi="Times New Roman" w:ascii="Times New Roman"/>
          <w:color w:val="000000"/>
          <w:szCs w:val="24"/>
          <w:lang w:val="hr-HR"/>
        </w:rPr>
      </w:pPr>
      <w:r w:rsidRPr="00224BAB">
        <w:rPr>
          <w:rFonts w:hAnsi="Times New Roman" w:ascii="Times New Roman"/>
          <w:color w:val="000000"/>
          <w:szCs w:val="24"/>
          <w:lang w:val="hr-HR"/>
        </w:rPr>
        <w:t xml:space="preserve">      </w:t>
      </w:r>
      <w:r w:rsidR="00A30CCC" w:rsidRPr="00224BAB">
        <w:rPr>
          <w:rFonts w:hAnsi="Times New Roman" w:ascii="Times New Roman"/>
          <w:color w:val="000000"/>
          <w:szCs w:val="24"/>
          <w:lang w:val="hr-HR"/>
        </w:rPr>
        <w:t>Zagreb, Amruševa 2/II</w:t>
      </w:r>
    </w:p>
    <w:p w:rsidRDefault="00A30CCC" w:rsidP="0050071B" w:rsidR="0050071B" w:rsidRPr="00224BAB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224BAB">
        <w:rPr>
          <w:rFonts w:hAnsi="Times New Roman" w:ascii="Times New Roman"/>
          <w:color w:val="000000"/>
          <w:szCs w:val="24"/>
          <w:lang w:val="hr-HR"/>
        </w:rPr>
        <w:t>20</w:t>
      </w:r>
      <w:r w:rsidR="004236E2" w:rsidRPr="00224BAB">
        <w:rPr>
          <w:rFonts w:hAnsi="Times New Roman" w:ascii="Times New Roman"/>
          <w:color w:val="000000"/>
          <w:szCs w:val="24"/>
          <w:lang w:val="hr-HR"/>
        </w:rPr>
        <w:t>.</w:t>
      </w:r>
      <w:r w:rsidRPr="00224BA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0071B" w:rsidRPr="00224BAB">
        <w:rPr>
          <w:rFonts w:hAnsi="Times New Roman" w:ascii="Times New Roman"/>
          <w:color w:val="000000"/>
          <w:szCs w:val="24"/>
          <w:lang w:val="hr-HR"/>
        </w:rPr>
        <w:t>St-</w:t>
      </w:r>
      <w:r w:rsidR="00874609" w:rsidRPr="00224BAB">
        <w:rPr>
          <w:rFonts w:hAnsi="Times New Roman" w:ascii="Times New Roman"/>
          <w:color w:val="000000"/>
          <w:szCs w:val="24"/>
          <w:lang w:val="hr-HR"/>
        </w:rPr>
        <w:t>708/15</w:t>
      </w:r>
      <w:r w:rsidR="00224BAB" w:rsidRPr="00224BAB">
        <w:rPr>
          <w:rFonts w:hAnsi="Times New Roman" w:ascii="Times New Roman"/>
          <w:color w:val="000000"/>
          <w:szCs w:val="24"/>
          <w:lang w:val="hr-HR"/>
        </w:rPr>
        <w:t>-3</w:t>
      </w:r>
    </w:p>
    <w:p w:rsidRDefault="004E6A70" w:rsidR="004E6A70" w:rsidRPr="00224BAB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874609" w:rsidP="00874609" w:rsidR="00992819" w:rsidRPr="00224BA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24BAB">
        <w:rPr>
          <w:rFonts w:hAnsi="Times New Roman" w:ascii="Times New Roman"/>
          <w:color w:val="000000"/>
          <w:szCs w:val="24"/>
          <w:lang w:val="hr-HR"/>
        </w:rPr>
        <w:t>R E P U B L I K A  H R V A T S K A</w:t>
      </w:r>
    </w:p>
    <w:p w:rsidRDefault="008B6FB5" w:rsidR="008B6FB5" w:rsidRPr="00224BAB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473FA" w:rsidR="009473FA" w:rsidRPr="00224BA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24BAB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9473FA" w:rsidR="009473FA" w:rsidRPr="00224BA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473FA" w:rsidP="00BA42D6" w:rsidR="00BA42D6" w:rsidRPr="00224BAB">
      <w:pPr>
        <w:pStyle w:val="Tijeloteksta"/>
        <w:rPr>
          <w:color w:val="000000"/>
          <w:szCs w:val="24"/>
        </w:rPr>
      </w:pPr>
      <w:r w:rsidRPr="00224BAB">
        <w:rPr>
          <w:color w:val="000000"/>
          <w:szCs w:val="24"/>
        </w:rPr>
        <w:tab/>
      </w:r>
      <w:r w:rsidR="00BA42D6" w:rsidRPr="00224BAB">
        <w:rPr>
          <w:color w:val="000000"/>
          <w:szCs w:val="24"/>
        </w:rPr>
        <w:t xml:space="preserve">TRGOVAČKI SUD U ZAGREBU, po sucu pojedincu Luciji Butigan, u stečajnom postupku </w:t>
      </w:r>
      <w:r w:rsidR="00874609" w:rsidRPr="00224BAB">
        <w:rPr>
          <w:color w:val="000000"/>
          <w:szCs w:val="24"/>
        </w:rPr>
        <w:t xml:space="preserve">povodom prijedloga za pokretanje stečajnog postupka nad stečajnom masom Akumulator d.d., Zagreb, Jurišićeva 3, </w:t>
      </w:r>
      <w:r w:rsidR="002D7ED2" w:rsidRPr="00224BAB">
        <w:rPr>
          <w:color w:val="000000"/>
          <w:szCs w:val="24"/>
        </w:rPr>
        <w:t>OIB:</w:t>
      </w:r>
      <w:r w:rsidR="00AB6835" w:rsidRPr="00224BAB">
        <w:rPr>
          <w:color w:val="000000"/>
        </w:rPr>
        <w:t xml:space="preserve"> </w:t>
      </w:r>
      <w:r w:rsidR="00AB6835" w:rsidRPr="00224BAB">
        <w:rPr>
          <w:color w:val="000000"/>
          <w:szCs w:val="24"/>
        </w:rPr>
        <w:t>65888913418,</w:t>
      </w:r>
      <w:r w:rsidR="00874609" w:rsidRPr="00224BAB">
        <w:rPr>
          <w:color w:val="000000"/>
          <w:szCs w:val="24"/>
        </w:rPr>
        <w:t xml:space="preserve"> </w:t>
      </w:r>
      <w:r w:rsidR="00BA42D6" w:rsidRPr="00224BAB">
        <w:rPr>
          <w:color w:val="000000"/>
          <w:szCs w:val="24"/>
        </w:rPr>
        <w:t xml:space="preserve">dana </w:t>
      </w:r>
      <w:r w:rsidR="00D01E31">
        <w:rPr>
          <w:color w:val="000000"/>
          <w:szCs w:val="24"/>
        </w:rPr>
        <w:t>13</w:t>
      </w:r>
      <w:r w:rsidR="00BA42D6" w:rsidRPr="00224BAB">
        <w:rPr>
          <w:color w:val="000000"/>
          <w:szCs w:val="24"/>
        </w:rPr>
        <w:t xml:space="preserve">. </w:t>
      </w:r>
      <w:r w:rsidR="00874609" w:rsidRPr="00224BAB">
        <w:rPr>
          <w:color w:val="000000"/>
          <w:szCs w:val="24"/>
        </w:rPr>
        <w:t>svibnja</w:t>
      </w:r>
      <w:r w:rsidR="00BA42D6" w:rsidRPr="00224BAB">
        <w:rPr>
          <w:color w:val="000000"/>
          <w:szCs w:val="24"/>
        </w:rPr>
        <w:t xml:space="preserve"> 201</w:t>
      </w:r>
      <w:r w:rsidR="008B6FB5" w:rsidRPr="00224BAB">
        <w:rPr>
          <w:color w:val="000000"/>
          <w:szCs w:val="24"/>
        </w:rPr>
        <w:t>6</w:t>
      </w:r>
      <w:r w:rsidR="00BA42D6" w:rsidRPr="00224BAB">
        <w:rPr>
          <w:color w:val="000000"/>
          <w:szCs w:val="24"/>
        </w:rPr>
        <w:t>.</w:t>
      </w:r>
    </w:p>
    <w:p w:rsidRDefault="00B11D00" w:rsidP="00BA42D6" w:rsidR="00B11D00" w:rsidRPr="00224BAB">
      <w:pPr>
        <w:pStyle w:val="Tijeloteksta"/>
        <w:rPr>
          <w:color w:val="000000"/>
          <w:szCs w:val="24"/>
        </w:rPr>
      </w:pPr>
    </w:p>
    <w:p w:rsidRDefault="009473FA" w:rsidP="00B11D00" w:rsidR="009473FA" w:rsidRPr="00224BA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24BAB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9473FA" w:rsidR="009473FA" w:rsidRPr="00224BAB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8B6FB5" w:rsidP="00EF0726" w:rsidR="00C34515" w:rsidRPr="00224BAB">
      <w:pPr>
        <w:numPr>
          <w:ilvl w:val="0"/>
          <w:numId w:val="8"/>
        </w:numPr>
        <w:tabs>
          <w:tab w:pos="720" w:val="clear"/>
          <w:tab w:pos="567" w:val="num"/>
        </w:tabs>
        <w:jc w:val="both"/>
        <w:rPr>
          <w:rFonts w:hAnsi="Times New Roman" w:ascii="Times New Roman"/>
          <w:color w:val="000000"/>
          <w:szCs w:val="24"/>
          <w:lang w:val="hr-HR"/>
        </w:rPr>
      </w:pPr>
      <w:r w:rsidRPr="00224BAB">
        <w:rPr>
          <w:rFonts w:hAnsi="Times New Roman" w:ascii="Times New Roman"/>
          <w:color w:val="000000"/>
          <w:szCs w:val="24"/>
          <w:lang w:val="hr-HR"/>
        </w:rPr>
        <w:t xml:space="preserve">   </w:t>
      </w:r>
      <w:r w:rsidR="00C34515" w:rsidRPr="00224BAB">
        <w:rPr>
          <w:rFonts w:hAnsi="Times New Roman" w:ascii="Times New Roman"/>
          <w:color w:val="000000"/>
          <w:szCs w:val="24"/>
          <w:lang w:val="hr-HR"/>
        </w:rPr>
        <w:t xml:space="preserve">Otvara se stečajni postupak nad stečajnom masom </w:t>
      </w:r>
      <w:r w:rsidRPr="00224BAB">
        <w:rPr>
          <w:rFonts w:hAnsi="Times New Roman" w:ascii="Times New Roman"/>
          <w:color w:val="000000"/>
          <w:szCs w:val="24"/>
          <w:lang w:val="hr-HR"/>
        </w:rPr>
        <w:t>Akumulator d.d.,</w:t>
      </w:r>
      <w:r w:rsidR="00EF0726" w:rsidRPr="00224BA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34515" w:rsidRPr="00224BAB">
        <w:rPr>
          <w:rFonts w:hAnsi="Times New Roman" w:ascii="Times New Roman"/>
          <w:color w:val="000000"/>
          <w:szCs w:val="24"/>
          <w:lang w:val="hr-HR"/>
        </w:rPr>
        <w:t>Zagre</w:t>
      </w:r>
      <w:r w:rsidRPr="00224BAB">
        <w:rPr>
          <w:rFonts w:hAnsi="Times New Roman" w:ascii="Times New Roman"/>
          <w:color w:val="000000"/>
          <w:szCs w:val="24"/>
          <w:lang w:val="hr-HR"/>
        </w:rPr>
        <w:t>b, Jurišićeva 3</w:t>
      </w:r>
      <w:r w:rsidR="00C34515" w:rsidRPr="00224BAB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C34515" w:rsidP="00C34515" w:rsidR="00C34515" w:rsidRPr="00224BAB">
      <w:pPr>
        <w:numPr>
          <w:ilvl w:val="0"/>
          <w:numId w:val="8"/>
        </w:numPr>
        <w:jc w:val="both"/>
        <w:rPr>
          <w:rFonts w:hAnsi="Times New Roman" w:ascii="Times New Roman"/>
          <w:b/>
          <w:color w:val="000000"/>
          <w:szCs w:val="24"/>
          <w:lang w:val="hr-HR"/>
        </w:rPr>
      </w:pPr>
      <w:r w:rsidRPr="00224BAB">
        <w:rPr>
          <w:rFonts w:eastAsia="Batang" w:hAnsi="Times New Roman" w:ascii="Times New Roman"/>
          <w:bCs/>
          <w:color w:val="000000"/>
          <w:szCs w:val="24"/>
          <w:lang w:val="hr-HR"/>
        </w:rPr>
        <w:t>Za stečajnog upravitelja imenuje se Mato Čičak, dipl. oec., 10412  Donja Lomnica, II. odvojak Deverićeve 5</w:t>
      </w:r>
      <w:r w:rsidRPr="00224BAB">
        <w:rPr>
          <w:rFonts w:hAnsi="Times New Roman" w:ascii="Times New Roman"/>
          <w:color w:val="000000"/>
          <w:szCs w:val="24"/>
          <w:lang w:val="hr-HR"/>
        </w:rPr>
        <w:t>, br. o.i. 102872600 izdana u Policijskoj upravi Velika Gorica, OIB: 63670108668.</w:t>
      </w:r>
    </w:p>
    <w:p w:rsidRDefault="00C34515" w:rsidP="00C34515" w:rsidR="00C34515" w:rsidRPr="00224BAB">
      <w:pPr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24BAB">
        <w:rPr>
          <w:rFonts w:hAnsi="Times New Roman" w:ascii="Times New Roman"/>
          <w:color w:val="000000"/>
          <w:szCs w:val="24"/>
          <w:lang w:val="hr-HR"/>
        </w:rPr>
        <w:t>Ste</w:t>
      </w:r>
      <w:r w:rsidR="00AB6835" w:rsidRPr="00224BAB">
        <w:rPr>
          <w:rFonts w:hAnsi="Times New Roman" w:ascii="Times New Roman"/>
          <w:color w:val="000000"/>
          <w:szCs w:val="24"/>
          <w:lang w:val="hr-HR"/>
        </w:rPr>
        <w:t>č</w:t>
      </w:r>
      <w:r w:rsidR="00D01E31">
        <w:rPr>
          <w:rFonts w:hAnsi="Times New Roman" w:ascii="Times New Roman"/>
          <w:color w:val="000000"/>
          <w:szCs w:val="24"/>
          <w:lang w:val="hr-HR"/>
        </w:rPr>
        <w:t>ajni postupak otvoren je dana 13</w:t>
      </w:r>
      <w:r w:rsidRPr="00224BAB">
        <w:rPr>
          <w:rFonts w:hAnsi="Times New Roman" w:ascii="Times New Roman"/>
          <w:color w:val="000000"/>
          <w:szCs w:val="24"/>
          <w:lang w:val="hr-HR"/>
        </w:rPr>
        <w:t xml:space="preserve">. svibnja 2016., kojeg je dana u </w:t>
      </w:r>
      <w:r w:rsidR="00AB6835" w:rsidRPr="00224BAB">
        <w:rPr>
          <w:rFonts w:hAnsi="Times New Roman" w:ascii="Times New Roman"/>
          <w:color w:val="000000"/>
          <w:szCs w:val="24"/>
          <w:lang w:val="hr-HR"/>
        </w:rPr>
        <w:t>13</w:t>
      </w:r>
      <w:r w:rsidRPr="00224BAB">
        <w:rPr>
          <w:rFonts w:hAnsi="Times New Roman" w:ascii="Times New Roman"/>
          <w:color w:val="000000"/>
          <w:szCs w:val="24"/>
          <w:lang w:val="hr-HR"/>
        </w:rPr>
        <w:t>,00</w:t>
      </w:r>
      <w:r w:rsidR="008B6FB5" w:rsidRPr="00224BAB">
        <w:rPr>
          <w:rFonts w:hAnsi="Times New Roman" w:ascii="Times New Roman"/>
          <w:color w:val="000000"/>
          <w:szCs w:val="24"/>
          <w:lang w:val="hr-HR"/>
        </w:rPr>
        <w:t xml:space="preserve"> sati ovo Rješenje </w:t>
      </w:r>
      <w:r w:rsidRPr="00224BAB">
        <w:rPr>
          <w:rFonts w:hAnsi="Times New Roman" w:ascii="Times New Roman"/>
          <w:color w:val="000000"/>
          <w:szCs w:val="24"/>
          <w:lang w:val="hr-HR"/>
        </w:rPr>
        <w:t xml:space="preserve">o otvaranju stečajnog postupka objavljeno i stavljeno na </w:t>
      </w:r>
      <w:r w:rsidR="008B6FB5" w:rsidRPr="00224BAB">
        <w:rPr>
          <w:rFonts w:hAnsi="Times New Roman" w:ascii="Times New Roman"/>
          <w:color w:val="000000"/>
          <w:szCs w:val="24"/>
          <w:lang w:val="hr-HR"/>
        </w:rPr>
        <w:t xml:space="preserve">e-oglasnu ploču </w:t>
      </w:r>
      <w:r w:rsidRPr="00224BAB">
        <w:rPr>
          <w:rFonts w:hAnsi="Times New Roman" w:ascii="Times New Roman"/>
          <w:color w:val="000000"/>
          <w:szCs w:val="24"/>
          <w:lang w:val="hr-HR"/>
        </w:rPr>
        <w:t>Trgovačkog suda u Zagrebu.</w:t>
      </w:r>
    </w:p>
    <w:p w:rsidRDefault="00C34515" w:rsidP="008B6FB5" w:rsidR="00C34515" w:rsidRPr="00224BAB">
      <w:pPr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24BAB">
        <w:rPr>
          <w:rFonts w:hAnsi="Times New Roman" w:ascii="Times New Roman"/>
          <w:color w:val="000000"/>
          <w:szCs w:val="24"/>
          <w:lang w:val="hr-HR"/>
        </w:rPr>
        <w:t xml:space="preserve">Pozivaju se vjerovnici da u roku od 30 dana od isteka </w:t>
      </w:r>
      <w:r w:rsidR="008B6FB5" w:rsidRPr="00224BAB">
        <w:rPr>
          <w:rFonts w:hAnsi="Times New Roman" w:ascii="Times New Roman"/>
          <w:color w:val="000000"/>
          <w:szCs w:val="24"/>
          <w:lang w:val="hr-HR"/>
        </w:rPr>
        <w:t>osmog dana od dana objave Rješenja</w:t>
      </w:r>
      <w:r w:rsidRPr="00224BAB">
        <w:rPr>
          <w:rFonts w:hAnsi="Times New Roman" w:ascii="Times New Roman"/>
          <w:color w:val="000000"/>
          <w:szCs w:val="24"/>
          <w:lang w:val="hr-HR"/>
        </w:rPr>
        <w:t xml:space="preserve"> o otvaranju stečajnog postupka </w:t>
      </w:r>
      <w:r w:rsidR="008B6FB5" w:rsidRPr="00224BAB">
        <w:rPr>
          <w:rFonts w:hAnsi="Times New Roman" w:ascii="Times New Roman"/>
          <w:color w:val="000000"/>
          <w:szCs w:val="24"/>
          <w:lang w:val="hr-HR"/>
        </w:rPr>
        <w:t xml:space="preserve">na e-oglasnoj ploču Trgovačkog suda u Zagrebu </w:t>
      </w:r>
      <w:r w:rsidRPr="00224BAB">
        <w:rPr>
          <w:rFonts w:hAnsi="Times New Roman" w:ascii="Times New Roman"/>
          <w:color w:val="000000"/>
          <w:szCs w:val="24"/>
          <w:lang w:val="hr-HR"/>
        </w:rPr>
        <w:t>prijave svoje tražbine stečajnom upravitelju u skla</w:t>
      </w:r>
      <w:r w:rsidR="008B6FB5" w:rsidRPr="00224BAB">
        <w:rPr>
          <w:rFonts w:hAnsi="Times New Roman" w:ascii="Times New Roman"/>
          <w:color w:val="000000"/>
          <w:szCs w:val="24"/>
          <w:lang w:val="hr-HR"/>
        </w:rPr>
        <w:t>du s pravilima Stečajnog zakona, i to u 2 primjerka sa ispravama iz kojih tražbina proizlazi, te prilože potvrdu o uplaćenoj sudskoj pristojbi na račun prihod Državnog proračuna RH br. IBAN:HR12 1001</w:t>
      </w:r>
      <w:r w:rsidR="00EF0726" w:rsidRPr="00224BAB">
        <w:rPr>
          <w:rFonts w:hAnsi="Times New Roman" w:ascii="Times New Roman"/>
          <w:color w:val="000000"/>
          <w:szCs w:val="24"/>
          <w:lang w:val="hr-HR"/>
        </w:rPr>
        <w:t xml:space="preserve">0051 8630 00160, model:64 poziv na broj: 5045-20735-70815, u iznosu od 2% od vrijednosti prijavljene tražbine, ali ne više od 500,00 kn, na adresu stečajni upravitelj </w:t>
      </w:r>
      <w:r w:rsidR="00EF0726" w:rsidRPr="00224BAB">
        <w:rPr>
          <w:rFonts w:eastAsia="Batang" w:hAnsi="Times New Roman" w:ascii="Times New Roman"/>
          <w:bCs/>
          <w:color w:val="000000"/>
          <w:szCs w:val="24"/>
          <w:lang w:val="hr-HR"/>
        </w:rPr>
        <w:t>Mato Čičak,  10412  Donja Lomnica, II. odvojak Deverićeve 5</w:t>
      </w:r>
      <w:r w:rsidR="00EF0726" w:rsidRPr="00224BAB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EF0726" w:rsidP="00EF0726" w:rsidR="00EF0726" w:rsidRPr="00224BAB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24BAB">
        <w:rPr>
          <w:rFonts w:hAnsi="Times New Roman" w:ascii="Times New Roman"/>
          <w:color w:val="000000"/>
          <w:szCs w:val="24"/>
          <w:lang w:val="hr-HR"/>
        </w:rPr>
        <w:t>U prijavi je potrebno navesti osnovu i visinu tražbine u kunama, te broj računa vjerovnika.</w:t>
      </w:r>
    </w:p>
    <w:p w:rsidRDefault="00C34515" w:rsidP="00C34515" w:rsidR="00C34515" w:rsidRPr="00224BAB">
      <w:pPr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24BAB">
        <w:rPr>
          <w:rFonts w:hAnsi="Times New Roman" w:ascii="Times New Roman"/>
          <w:color w:val="000000"/>
          <w:szCs w:val="24"/>
          <w:lang w:val="hr-HR"/>
        </w:rPr>
        <w:t xml:space="preserve">Pozivaju se razlučni i izlučni vjerovnici da u roku od 20 dana računajući od proteka osmog dana od dana objave </w:t>
      </w:r>
      <w:r w:rsidR="00BF04DB" w:rsidRPr="00224BAB">
        <w:rPr>
          <w:rFonts w:hAnsi="Times New Roman" w:ascii="Times New Roman"/>
          <w:color w:val="000000"/>
          <w:szCs w:val="24"/>
          <w:lang w:val="hr-HR"/>
        </w:rPr>
        <w:t>Rješenja</w:t>
      </w:r>
      <w:r w:rsidRPr="00224BAB">
        <w:rPr>
          <w:rFonts w:hAnsi="Times New Roman" w:ascii="Times New Roman"/>
          <w:color w:val="000000"/>
          <w:szCs w:val="24"/>
          <w:lang w:val="hr-HR"/>
        </w:rPr>
        <w:t xml:space="preserve"> o otvaranju stečajnog postupka</w:t>
      </w:r>
      <w:r w:rsidR="00BF04DB" w:rsidRPr="00224BAB">
        <w:rPr>
          <w:rFonts w:hAnsi="Times New Roman" w:ascii="Times New Roman"/>
          <w:color w:val="000000"/>
          <w:szCs w:val="24"/>
          <w:lang w:val="hr-HR"/>
        </w:rPr>
        <w:t xml:space="preserve"> na e-oglasnoj ploču Trgovačkog suda u Zagrebu,</w:t>
      </w:r>
      <w:r w:rsidRPr="00224BAB">
        <w:rPr>
          <w:rFonts w:hAnsi="Times New Roman" w:ascii="Times New Roman"/>
          <w:color w:val="000000"/>
          <w:szCs w:val="24"/>
          <w:lang w:val="hr-HR"/>
        </w:rPr>
        <w:t xml:space="preserve"> obavijeste stečajnog upravitelja u pisanom obliku o postojanju svojih razlučnih i izlučnih prava.</w:t>
      </w:r>
    </w:p>
    <w:p w:rsidRDefault="00C34515" w:rsidP="00C34515" w:rsidR="00C34515" w:rsidRPr="00224BAB">
      <w:pPr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24BAB">
        <w:rPr>
          <w:rFonts w:hAnsi="Times New Roman" w:ascii="Times New Roman"/>
          <w:color w:val="000000"/>
          <w:szCs w:val="24"/>
          <w:lang w:val="hr-HR"/>
        </w:rPr>
        <w:t>Otvaranje stečajnog postupka</w:t>
      </w:r>
      <w:r w:rsidR="00BF04DB" w:rsidRPr="00224BAB">
        <w:rPr>
          <w:rFonts w:hAnsi="Times New Roman" w:ascii="Times New Roman"/>
          <w:color w:val="000000"/>
          <w:szCs w:val="24"/>
          <w:lang w:val="hr-HR"/>
        </w:rPr>
        <w:t xml:space="preserve"> nad stečajnom masom</w:t>
      </w:r>
      <w:r w:rsidRPr="00224BAB">
        <w:rPr>
          <w:rFonts w:hAnsi="Times New Roman" w:ascii="Times New Roman"/>
          <w:color w:val="000000"/>
          <w:szCs w:val="24"/>
          <w:lang w:val="hr-HR"/>
        </w:rPr>
        <w:t xml:space="preserve"> ima se upisati u sudski registar Trgovačkog suda u Zagrebu.</w:t>
      </w:r>
    </w:p>
    <w:p w:rsidRDefault="008B6FB5" w:rsidP="008B6FB5" w:rsidR="008B6FB5" w:rsidRPr="00224BAB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34515" w:rsidP="00C34515" w:rsidR="00C34515" w:rsidRPr="00224BAB">
      <w:pPr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24BAB">
        <w:rPr>
          <w:rFonts w:hAnsi="Times New Roman" w:ascii="Times New Roman"/>
          <w:color w:val="000000"/>
          <w:szCs w:val="24"/>
          <w:lang w:val="hr-HR"/>
        </w:rPr>
        <w:t xml:space="preserve">Ročište vjerovnika na kojem će se ispitati prijavljene tražbine (ispitno ročište) određuje se za dan </w:t>
      </w:r>
      <w:r w:rsidR="00AB6835" w:rsidRPr="00224BAB">
        <w:rPr>
          <w:rFonts w:hAnsi="Times New Roman" w:ascii="Times New Roman"/>
          <w:b/>
          <w:color w:val="000000"/>
          <w:szCs w:val="24"/>
          <w:lang w:val="hr-HR"/>
        </w:rPr>
        <w:t>26</w:t>
      </w:r>
      <w:r w:rsidRPr="00224BAB">
        <w:rPr>
          <w:rFonts w:hAnsi="Times New Roman" w:ascii="Times New Roman"/>
          <w:b/>
          <w:color w:val="000000"/>
          <w:szCs w:val="24"/>
          <w:lang w:val="hr-HR"/>
        </w:rPr>
        <w:t xml:space="preserve">. </w:t>
      </w:r>
      <w:r w:rsidR="00BF04DB" w:rsidRPr="00224BAB">
        <w:rPr>
          <w:rFonts w:hAnsi="Times New Roman" w:ascii="Times New Roman"/>
          <w:b/>
          <w:color w:val="000000"/>
          <w:szCs w:val="24"/>
          <w:lang w:val="hr-HR"/>
        </w:rPr>
        <w:t>srpnja</w:t>
      </w:r>
      <w:r w:rsidRPr="00224BAB">
        <w:rPr>
          <w:rFonts w:hAnsi="Times New Roman" w:ascii="Times New Roman"/>
          <w:b/>
          <w:color w:val="000000"/>
          <w:szCs w:val="24"/>
          <w:lang w:val="hr-HR"/>
        </w:rPr>
        <w:t xml:space="preserve"> 201</w:t>
      </w:r>
      <w:r w:rsidR="008B6FB5" w:rsidRPr="00224BAB">
        <w:rPr>
          <w:rFonts w:hAnsi="Times New Roman" w:ascii="Times New Roman"/>
          <w:b/>
          <w:color w:val="000000"/>
          <w:szCs w:val="24"/>
          <w:lang w:val="hr-HR"/>
        </w:rPr>
        <w:t>6</w:t>
      </w:r>
      <w:r w:rsidRPr="00224BAB">
        <w:rPr>
          <w:rFonts w:hAnsi="Times New Roman" w:ascii="Times New Roman"/>
          <w:b/>
          <w:color w:val="000000"/>
          <w:szCs w:val="24"/>
          <w:lang w:val="hr-HR"/>
        </w:rPr>
        <w:t>. u 10,</w:t>
      </w:r>
      <w:r w:rsidR="00BF04DB" w:rsidRPr="00224BAB">
        <w:rPr>
          <w:rFonts w:hAnsi="Times New Roman" w:ascii="Times New Roman"/>
          <w:b/>
          <w:color w:val="000000"/>
          <w:szCs w:val="24"/>
          <w:lang w:val="hr-HR"/>
        </w:rPr>
        <w:t>45</w:t>
      </w:r>
      <w:r w:rsidRPr="00224BAB">
        <w:rPr>
          <w:rFonts w:hAnsi="Times New Roman" w:ascii="Times New Roman"/>
          <w:b/>
          <w:color w:val="000000"/>
          <w:szCs w:val="24"/>
          <w:lang w:val="hr-HR"/>
        </w:rPr>
        <w:t xml:space="preserve"> sati</w:t>
      </w:r>
      <w:r w:rsidRPr="00224BAB">
        <w:rPr>
          <w:rFonts w:hAnsi="Times New Roman" w:ascii="Times New Roman"/>
          <w:color w:val="000000"/>
          <w:szCs w:val="24"/>
          <w:lang w:val="hr-HR"/>
        </w:rPr>
        <w:t>, u zgradi Trgovačkog suda u Zagrebu, Zagreb, Petrinjska 8, soba br. 96/II (ulična zgrada).</w:t>
      </w:r>
    </w:p>
    <w:p w:rsidRDefault="00E57930" w:rsidP="00E57930" w:rsidR="00E57930" w:rsidRPr="00224BAB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34515" w:rsidP="00C34515" w:rsidR="00C34515" w:rsidRPr="00224BAB">
      <w:pPr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24BAB">
        <w:rPr>
          <w:rFonts w:hAnsi="Times New Roman" w:ascii="Times New Roman"/>
          <w:color w:val="000000"/>
          <w:szCs w:val="24"/>
          <w:lang w:val="hr-HR"/>
        </w:rPr>
        <w:lastRenderedPageBreak/>
        <w:t>Skupština vjerovnika na kojoj će se na temelju izvješća stečajnog upravitelja odlučivati o daljnjem tijeku stečajnog postupka (izvještajno ročište) određuje se za isti dan i na istom mjestu u 11,00 sati.</w:t>
      </w:r>
    </w:p>
    <w:p w:rsidRDefault="003C6F4C" w:rsidP="00BF04DB" w:rsidR="003C6F4C" w:rsidRPr="00224BAB">
      <w:pPr>
        <w:pStyle w:val="Naslov1"/>
        <w:rPr>
          <w:b w:val="false"/>
          <w:color w:val="000000"/>
          <w:szCs w:val="24"/>
          <w:lang w:val="hr-HR"/>
        </w:rPr>
      </w:pPr>
    </w:p>
    <w:p w:rsidRDefault="009473FA" w:rsidP="00BF04DB" w:rsidR="00302606" w:rsidRPr="00224BAB">
      <w:pPr>
        <w:pStyle w:val="Naslov1"/>
        <w:rPr>
          <w:b w:val="false"/>
          <w:color w:val="000000"/>
          <w:szCs w:val="24"/>
          <w:lang w:val="hr-HR"/>
        </w:rPr>
      </w:pPr>
      <w:r w:rsidRPr="00224BAB">
        <w:rPr>
          <w:b w:val="false"/>
          <w:color w:val="000000"/>
          <w:szCs w:val="24"/>
          <w:lang w:val="hr-HR"/>
        </w:rPr>
        <w:t>Obrazloženje</w:t>
      </w:r>
    </w:p>
    <w:p w:rsidRDefault="00F238A7" w:rsidP="003B0992" w:rsidR="00F238A7" w:rsidRPr="00224BAB">
      <w:pPr>
        <w:ind w:firstLine="720"/>
        <w:jc w:val="both"/>
        <w:rPr>
          <w:rFonts w:hAnsi="Times New Roman" w:ascii="Times New Roman"/>
          <w:bCs/>
          <w:color w:val="000000"/>
          <w:szCs w:val="24"/>
          <w:lang w:val="hr-HR"/>
        </w:rPr>
      </w:pPr>
    </w:p>
    <w:p w:rsidRDefault="00BF04DB" w:rsidP="003B0992" w:rsidR="00EB756B" w:rsidRPr="00224BAB">
      <w:pPr>
        <w:ind w:firstLine="720"/>
        <w:jc w:val="both"/>
        <w:rPr>
          <w:rFonts w:hAnsi="Times New Roman" w:ascii="Times New Roman"/>
          <w:bCs/>
          <w:color w:val="000000"/>
          <w:szCs w:val="24"/>
          <w:lang w:val="hr-HR"/>
        </w:rPr>
      </w:pPr>
      <w:r w:rsidRPr="00224BAB">
        <w:rPr>
          <w:rFonts w:hAnsi="Times New Roman" w:ascii="Times New Roman"/>
          <w:bCs/>
          <w:color w:val="000000"/>
          <w:szCs w:val="24"/>
          <w:lang w:val="hr-HR"/>
        </w:rPr>
        <w:t xml:space="preserve">Likvidatorica likvidacijske mase Akumulator d.d., Zagreb, Jurišićeva 3, dana 12. lipnja 2015., podnijela je ovom sudu Izvješće (obavijest) o obustavi likvidacije s prijedlogom za otvaranje stečajnog postupka na temelju članka 377. Zakona o trgovačkim društvima (Nar.nov. br.: 111/93, 34/99.,  121/99., 52/00., 118/03., 107/07., 146/08., 137/09., 125/11., 152/11., 111/12., 68/13.), a u svezi članka </w:t>
      </w:r>
      <w:r w:rsidR="004B142B" w:rsidRPr="00224BAB">
        <w:rPr>
          <w:rFonts w:hAnsi="Times New Roman" w:ascii="Times New Roman"/>
          <w:bCs/>
          <w:color w:val="000000"/>
          <w:szCs w:val="24"/>
          <w:lang w:val="hr-HR"/>
        </w:rPr>
        <w:t>70. točka 19. Zakona o sudskom registru (Narodne novine br. 1/95., 57/96., 1/98., 30/99., 45/99., 54/05., 40/07., 91/10., 90/11.,</w:t>
      </w:r>
      <w:r w:rsidR="00EB756B" w:rsidRPr="00224BAB">
        <w:rPr>
          <w:rFonts w:hAnsi="Times New Roman" w:ascii="Times New Roman"/>
          <w:bCs/>
          <w:color w:val="000000"/>
          <w:szCs w:val="24"/>
          <w:lang w:val="hr-HR"/>
        </w:rPr>
        <w:t xml:space="preserve"> 148/13., 93/14., - dalje ZSR). To iz razloga, jer je na temelju zaprimljenih prijavljenih tražbina u likvidacijsku masu utvrđeno da imovina dužnika nije dovoljna za namirenje svih tražbina vjerovnika s kamatama.</w:t>
      </w:r>
    </w:p>
    <w:p w:rsidRDefault="00937C20" w:rsidP="003B0992" w:rsidR="00E576A6" w:rsidRPr="00224BAB">
      <w:pPr>
        <w:ind w:firstLine="720"/>
        <w:jc w:val="both"/>
        <w:rPr>
          <w:rFonts w:hAnsi="Times New Roman" w:ascii="Times New Roman"/>
          <w:bCs/>
          <w:color w:val="000000"/>
          <w:szCs w:val="24"/>
          <w:lang w:val="hr-HR"/>
        </w:rPr>
      </w:pPr>
      <w:r w:rsidRPr="00224BAB">
        <w:rPr>
          <w:rFonts w:hAnsi="Times New Roman" w:ascii="Times New Roman"/>
          <w:bCs/>
          <w:color w:val="000000"/>
          <w:szCs w:val="24"/>
          <w:lang w:val="hr-HR"/>
        </w:rPr>
        <w:t xml:space="preserve">Člankom 70. stavak 17. </w:t>
      </w:r>
      <w:r w:rsidR="00EB756B" w:rsidRPr="00224BAB">
        <w:rPr>
          <w:rFonts w:hAnsi="Times New Roman" w:ascii="Times New Roman"/>
          <w:bCs/>
          <w:color w:val="000000"/>
          <w:szCs w:val="24"/>
          <w:lang w:val="hr-HR"/>
        </w:rPr>
        <w:t xml:space="preserve">ZSR-a, </w:t>
      </w:r>
      <w:r w:rsidR="0022201F" w:rsidRPr="00224BAB">
        <w:rPr>
          <w:rFonts w:hAnsi="Times New Roman" w:ascii="Times New Roman"/>
          <w:bCs/>
          <w:color w:val="000000"/>
          <w:szCs w:val="24"/>
          <w:lang w:val="hr-HR"/>
        </w:rPr>
        <w:t>propisano je</w:t>
      </w:r>
      <w:r w:rsidRPr="00224BAB">
        <w:rPr>
          <w:rFonts w:hAnsi="Times New Roman" w:ascii="Times New Roman"/>
          <w:bCs/>
          <w:color w:val="000000"/>
          <w:szCs w:val="24"/>
          <w:lang w:val="hr-HR"/>
        </w:rPr>
        <w:t xml:space="preserve">, </w:t>
      </w:r>
      <w:r w:rsidR="0022201F" w:rsidRPr="00224BAB">
        <w:rPr>
          <w:rFonts w:hAnsi="Times New Roman" w:ascii="Times New Roman"/>
          <w:bCs/>
          <w:color w:val="000000"/>
          <w:szCs w:val="24"/>
          <w:lang w:val="hr-HR"/>
        </w:rPr>
        <w:t xml:space="preserve"> </w:t>
      </w:r>
      <w:r w:rsidR="00EB756B" w:rsidRPr="00224BAB">
        <w:rPr>
          <w:rFonts w:hAnsi="Times New Roman" w:ascii="Times New Roman"/>
          <w:bCs/>
          <w:color w:val="000000"/>
          <w:szCs w:val="24"/>
          <w:lang w:val="hr-HR"/>
        </w:rPr>
        <w:t>da, pokaže li se, nakon brisanja subjekta upisa iz registra, da on ima imovinu koju bi trebalo unovčiti radi podjele vjerovnicima i osobama koje su imale udjele u brisanom subjektu upisa, provodi se likvidacija na tom imovinom</w:t>
      </w:r>
      <w:r w:rsidR="00E576A6" w:rsidRPr="00224BAB">
        <w:rPr>
          <w:rFonts w:hAnsi="Times New Roman" w:ascii="Times New Roman"/>
          <w:bCs/>
          <w:color w:val="000000"/>
          <w:szCs w:val="24"/>
          <w:lang w:val="hr-HR"/>
        </w:rPr>
        <w:t>, te da se na postupak likvidacije nad imo</w:t>
      </w:r>
      <w:r w:rsidR="0022201F" w:rsidRPr="00224BAB">
        <w:rPr>
          <w:rFonts w:hAnsi="Times New Roman" w:ascii="Times New Roman"/>
          <w:bCs/>
          <w:color w:val="000000"/>
          <w:szCs w:val="24"/>
          <w:lang w:val="hr-HR"/>
        </w:rPr>
        <w:t>vinom brisanog</w:t>
      </w:r>
      <w:r w:rsidR="00E576A6" w:rsidRPr="00224BAB">
        <w:rPr>
          <w:rFonts w:hAnsi="Times New Roman" w:ascii="Times New Roman"/>
          <w:bCs/>
          <w:color w:val="000000"/>
          <w:szCs w:val="24"/>
          <w:lang w:val="hr-HR"/>
        </w:rPr>
        <w:t xml:space="preserve"> subjekta upisa na odgovarajući način primjenjuju odredbe čl. 84.f citiranog zakona, te da postupak nad likvidacijskom imovinom se okončava donošenjem rješenja o zaključenju postupka likvidacije nad imovinom brisanog subjekta upisa, te</w:t>
      </w:r>
      <w:r w:rsidR="00E57930" w:rsidRPr="00224BAB">
        <w:rPr>
          <w:rFonts w:hAnsi="Times New Roman" w:ascii="Times New Roman"/>
          <w:bCs/>
          <w:color w:val="000000"/>
          <w:szCs w:val="24"/>
          <w:lang w:val="hr-HR"/>
        </w:rPr>
        <w:t xml:space="preserve"> zatim stavkom 18.</w:t>
      </w:r>
      <w:r w:rsidR="00E576A6" w:rsidRPr="00224BAB">
        <w:rPr>
          <w:rFonts w:hAnsi="Times New Roman" w:ascii="Times New Roman"/>
          <w:bCs/>
          <w:color w:val="000000"/>
          <w:szCs w:val="24"/>
          <w:lang w:val="hr-HR"/>
        </w:rPr>
        <w:t xml:space="preserve"> da se na likvidacijsku imovinu na odgovarajući način primjenjuju odredbe stečajnog zakona o stečajnoj masi nakon zaključenja stečajnog postupka, odnosno</w:t>
      </w:r>
      <w:r w:rsidR="00E57930" w:rsidRPr="00224BAB">
        <w:rPr>
          <w:rFonts w:hAnsi="Times New Roman" w:ascii="Times New Roman"/>
          <w:bCs/>
          <w:color w:val="000000"/>
          <w:szCs w:val="24"/>
          <w:lang w:val="hr-HR"/>
        </w:rPr>
        <w:t xml:space="preserve"> čl. 70.</w:t>
      </w:r>
      <w:r w:rsidR="00E576A6" w:rsidRPr="00224BAB">
        <w:rPr>
          <w:rFonts w:hAnsi="Times New Roman" w:ascii="Times New Roman"/>
          <w:bCs/>
          <w:color w:val="000000"/>
          <w:szCs w:val="24"/>
          <w:lang w:val="hr-HR"/>
        </w:rPr>
        <w:t xml:space="preserve"> </w:t>
      </w:r>
      <w:r w:rsidR="00E57930" w:rsidRPr="00224BAB">
        <w:rPr>
          <w:rFonts w:hAnsi="Times New Roman" w:ascii="Times New Roman"/>
          <w:bCs/>
          <w:color w:val="000000"/>
          <w:szCs w:val="24"/>
          <w:lang w:val="hr-HR"/>
        </w:rPr>
        <w:t>stavkom</w:t>
      </w:r>
      <w:r w:rsidR="00E576A6" w:rsidRPr="00224BAB">
        <w:rPr>
          <w:rFonts w:hAnsi="Times New Roman" w:ascii="Times New Roman"/>
          <w:bCs/>
          <w:color w:val="000000"/>
          <w:szCs w:val="24"/>
          <w:lang w:val="hr-HR"/>
        </w:rPr>
        <w:t xml:space="preserve"> 20. da se na stečajni postupak u odnosu na </w:t>
      </w:r>
      <w:r w:rsidR="00E57930" w:rsidRPr="00224BAB">
        <w:rPr>
          <w:rFonts w:hAnsi="Times New Roman" w:ascii="Times New Roman"/>
          <w:bCs/>
          <w:color w:val="000000"/>
          <w:szCs w:val="24"/>
          <w:lang w:val="hr-HR"/>
        </w:rPr>
        <w:t xml:space="preserve"> stavak 19., </w:t>
      </w:r>
      <w:r w:rsidR="00E576A6" w:rsidRPr="00224BAB">
        <w:rPr>
          <w:rFonts w:hAnsi="Times New Roman" w:ascii="Times New Roman"/>
          <w:bCs/>
          <w:color w:val="000000"/>
          <w:szCs w:val="24"/>
          <w:lang w:val="hr-HR"/>
        </w:rPr>
        <w:t>citiranog članka na odgovarajući način primjenjuju odredbe stečajnog zakona o naknadnoj diobi.</w:t>
      </w:r>
    </w:p>
    <w:p w:rsidRDefault="00E576A6" w:rsidP="003B0992" w:rsidR="00D63E65" w:rsidRPr="00224BAB">
      <w:pPr>
        <w:ind w:firstLine="720"/>
        <w:jc w:val="both"/>
        <w:rPr>
          <w:rFonts w:hAnsi="Times New Roman" w:ascii="Times New Roman"/>
          <w:bCs/>
          <w:color w:val="000000"/>
          <w:szCs w:val="24"/>
          <w:lang w:val="hr-HR"/>
        </w:rPr>
      </w:pPr>
      <w:r w:rsidRPr="00224BAB">
        <w:rPr>
          <w:rFonts w:hAnsi="Times New Roman" w:ascii="Times New Roman"/>
          <w:bCs/>
          <w:color w:val="000000"/>
          <w:szCs w:val="24"/>
          <w:lang w:val="hr-HR"/>
        </w:rPr>
        <w:t>Odredbom članka 377</w:t>
      </w:r>
      <w:r w:rsidR="00D63E65" w:rsidRPr="00224BAB">
        <w:rPr>
          <w:rFonts w:hAnsi="Times New Roman" w:ascii="Times New Roman"/>
          <w:bCs/>
          <w:color w:val="000000"/>
          <w:szCs w:val="24"/>
          <w:lang w:val="hr-HR"/>
        </w:rPr>
        <w:t>.</w:t>
      </w:r>
      <w:r w:rsidRPr="00224BAB">
        <w:rPr>
          <w:rFonts w:hAnsi="Times New Roman" w:ascii="Times New Roman"/>
          <w:bCs/>
          <w:color w:val="000000"/>
          <w:szCs w:val="24"/>
          <w:lang w:val="hr-HR"/>
        </w:rPr>
        <w:t xml:space="preserve"> ZTD-a je propisano, da, ako likvidator na temelju prijavljenih tražbina utvrdi da imovina društva nije dovoljna da se podmire sve tražbine vjerovnika sa kamatama, moraju odmah obustaviti postupak likvidacije i podnijeti prijedlog za provođenje stečajnog postupka. </w:t>
      </w:r>
    </w:p>
    <w:p w:rsidRDefault="00D63E65" w:rsidP="003B0992" w:rsidR="00BF04DB" w:rsidRPr="00224BAB">
      <w:pPr>
        <w:ind w:firstLine="720"/>
        <w:jc w:val="both"/>
        <w:rPr>
          <w:rFonts w:hAnsi="Times New Roman" w:ascii="Times New Roman"/>
          <w:bCs/>
          <w:color w:val="000000"/>
          <w:szCs w:val="24"/>
          <w:lang w:val="hr-HR"/>
        </w:rPr>
      </w:pPr>
      <w:r w:rsidRPr="00224BAB">
        <w:rPr>
          <w:rFonts w:hAnsi="Times New Roman" w:ascii="Times New Roman"/>
          <w:bCs/>
          <w:color w:val="000000"/>
          <w:szCs w:val="24"/>
          <w:lang w:val="hr-HR"/>
        </w:rPr>
        <w:t xml:space="preserve">Uvidom u ovosudni spis, utvrđeno je, da je likvidatorica dužnika uz  prijedlog dostavila preslike zaprimljenih prijava vjerovnika, preslike poziva vjerovnicima, presliku procijenjene vrijednosti nekretnine – poslovni prostor u Sarajevu,  (list 9 do 35 spisa), te je utvrđeno da ukupan iznos prijavljenih tražbina nadmašuje vrijednost predmetne nekretnine, odnosno, da imovina nije dovoljna za namirenje svih zaprimljenih tražbina vjerovnika. </w:t>
      </w:r>
    </w:p>
    <w:p w:rsidRDefault="00D63E65" w:rsidP="003B0992" w:rsidR="00D63E65" w:rsidRPr="00224BAB">
      <w:pPr>
        <w:ind w:firstLine="720"/>
        <w:jc w:val="both"/>
        <w:rPr>
          <w:rFonts w:hAnsi="Times New Roman" w:ascii="Times New Roman"/>
          <w:bCs/>
          <w:color w:val="000000"/>
          <w:szCs w:val="24"/>
          <w:lang w:val="hr-HR"/>
        </w:rPr>
      </w:pPr>
      <w:r w:rsidRPr="00224BAB">
        <w:rPr>
          <w:rFonts w:hAnsi="Times New Roman" w:ascii="Times New Roman"/>
          <w:bCs/>
          <w:color w:val="000000"/>
          <w:szCs w:val="24"/>
          <w:lang w:val="hr-HR"/>
        </w:rPr>
        <w:t>Stoga je, doneseno rješenje kao u izreci, a na temelju čl. 54., 55., 63., 64., i čl. 199. Stečajnog zakona (Narodne novine broj: 44/96, 161/98, 29/99, 129/00, 123/03, 197/03, 187/04, 82/06, 116/10, 125/12, 133/12).</w:t>
      </w:r>
    </w:p>
    <w:p w:rsidRDefault="009473FA" w:rsidP="007D7771" w:rsidR="009473FA" w:rsidRPr="00224BA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473FA" w:rsidP="00302606" w:rsidR="009473FA" w:rsidRPr="00224BA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24BAB">
        <w:rPr>
          <w:rFonts w:hAnsi="Times New Roman" w:ascii="Times New Roman"/>
          <w:color w:val="000000"/>
          <w:szCs w:val="24"/>
          <w:lang w:val="hr-HR"/>
        </w:rPr>
        <w:t>U</w:t>
      </w:r>
      <w:r w:rsidR="007D7771" w:rsidRPr="00224BAB">
        <w:rPr>
          <w:rFonts w:hAnsi="Times New Roman" w:ascii="Times New Roman"/>
          <w:color w:val="000000"/>
          <w:szCs w:val="24"/>
          <w:lang w:val="hr-HR"/>
        </w:rPr>
        <w:t xml:space="preserve"> Zagreb</w:t>
      </w:r>
      <w:r w:rsidR="00BD2E04" w:rsidRPr="00224BAB">
        <w:rPr>
          <w:rFonts w:hAnsi="Times New Roman" w:ascii="Times New Roman"/>
          <w:color w:val="000000"/>
          <w:szCs w:val="24"/>
          <w:lang w:val="hr-HR"/>
        </w:rPr>
        <w:t xml:space="preserve">u </w:t>
      </w:r>
      <w:r w:rsidR="00D01E31">
        <w:rPr>
          <w:rFonts w:hAnsi="Times New Roman" w:ascii="Times New Roman"/>
          <w:color w:val="000000"/>
          <w:szCs w:val="24"/>
          <w:lang w:val="hr-HR"/>
        </w:rPr>
        <w:t>13</w:t>
      </w:r>
      <w:r w:rsidR="007F4A18" w:rsidRPr="00224BAB">
        <w:rPr>
          <w:rFonts w:hAnsi="Times New Roman" w:ascii="Times New Roman"/>
          <w:color w:val="000000"/>
          <w:szCs w:val="24"/>
          <w:lang w:val="hr-HR"/>
        </w:rPr>
        <w:t>.</w:t>
      </w:r>
      <w:r w:rsidR="00D63E65" w:rsidRPr="00224BAB">
        <w:rPr>
          <w:rFonts w:hAnsi="Times New Roman" w:ascii="Times New Roman"/>
          <w:color w:val="000000"/>
          <w:szCs w:val="24"/>
          <w:lang w:val="hr-HR"/>
        </w:rPr>
        <w:t xml:space="preserve"> svibnja</w:t>
      </w:r>
      <w:r w:rsidR="004236E2" w:rsidRPr="00224BA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D6DFC" w:rsidRPr="00224BAB">
        <w:rPr>
          <w:rFonts w:hAnsi="Times New Roman" w:ascii="Times New Roman"/>
          <w:color w:val="000000"/>
          <w:szCs w:val="24"/>
          <w:lang w:val="hr-HR"/>
        </w:rPr>
        <w:t>201</w:t>
      </w:r>
      <w:r w:rsidR="00D63E65" w:rsidRPr="00224BAB">
        <w:rPr>
          <w:rFonts w:hAnsi="Times New Roman" w:ascii="Times New Roman"/>
          <w:color w:val="000000"/>
          <w:szCs w:val="24"/>
          <w:lang w:val="hr-HR"/>
        </w:rPr>
        <w:t>6</w:t>
      </w:r>
      <w:r w:rsidR="004236E2" w:rsidRPr="00224BAB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473FA" w:rsidR="009473FA" w:rsidRPr="00224BAB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473FA" w:rsidR="009473FA" w:rsidRPr="00224BAB">
      <w:pPr>
        <w:rPr>
          <w:rFonts w:hAnsi="Times New Roman" w:ascii="Times New Roman"/>
          <w:color w:val="000000"/>
          <w:szCs w:val="24"/>
          <w:lang w:val="hr-HR"/>
        </w:rPr>
      </w:pPr>
      <w:r w:rsidRPr="00224BAB">
        <w:rPr>
          <w:rFonts w:hAnsi="Times New Roman" w:ascii="Times New Roman"/>
          <w:color w:val="000000"/>
          <w:szCs w:val="24"/>
          <w:lang w:val="hr-HR"/>
        </w:rPr>
        <w:tab/>
      </w:r>
      <w:r w:rsidRPr="00224BAB">
        <w:rPr>
          <w:rFonts w:hAnsi="Times New Roman" w:ascii="Times New Roman"/>
          <w:color w:val="000000"/>
          <w:szCs w:val="24"/>
          <w:lang w:val="hr-HR"/>
        </w:rPr>
        <w:tab/>
      </w:r>
      <w:r w:rsidRPr="00224BAB">
        <w:rPr>
          <w:rFonts w:hAnsi="Times New Roman" w:ascii="Times New Roman"/>
          <w:color w:val="000000"/>
          <w:szCs w:val="24"/>
          <w:lang w:val="hr-HR"/>
        </w:rPr>
        <w:tab/>
      </w:r>
      <w:r w:rsidRPr="00224BAB">
        <w:rPr>
          <w:rFonts w:hAnsi="Times New Roman" w:ascii="Times New Roman"/>
          <w:color w:val="000000"/>
          <w:szCs w:val="24"/>
          <w:lang w:val="hr-HR"/>
        </w:rPr>
        <w:tab/>
      </w:r>
      <w:r w:rsidRPr="00224BAB">
        <w:rPr>
          <w:rFonts w:hAnsi="Times New Roman" w:ascii="Times New Roman"/>
          <w:color w:val="000000"/>
          <w:szCs w:val="24"/>
          <w:lang w:val="hr-HR"/>
        </w:rPr>
        <w:tab/>
      </w:r>
      <w:r w:rsidRPr="00224BAB">
        <w:rPr>
          <w:rFonts w:hAnsi="Times New Roman" w:ascii="Times New Roman"/>
          <w:color w:val="000000"/>
          <w:szCs w:val="24"/>
          <w:lang w:val="hr-HR"/>
        </w:rPr>
        <w:tab/>
        <w:t xml:space="preserve">               </w:t>
      </w:r>
      <w:r w:rsidR="00D43738" w:rsidRPr="00224BAB">
        <w:rPr>
          <w:rFonts w:hAnsi="Times New Roman" w:ascii="Times New Roman"/>
          <w:color w:val="000000"/>
          <w:szCs w:val="24"/>
          <w:lang w:val="hr-HR"/>
        </w:rPr>
        <w:tab/>
      </w:r>
      <w:r w:rsidR="006269F1" w:rsidRPr="00224BA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B420A" w:rsidRPr="00224BA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269F1" w:rsidRPr="00224BAB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Pr="00224BAB">
        <w:rPr>
          <w:rFonts w:hAnsi="Times New Roman" w:ascii="Times New Roman"/>
          <w:color w:val="000000"/>
          <w:szCs w:val="24"/>
          <w:lang w:val="hr-HR"/>
        </w:rPr>
        <w:t>S</w:t>
      </w:r>
      <w:r w:rsidR="006269F1" w:rsidRPr="00224BA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224BAB">
        <w:rPr>
          <w:rFonts w:hAnsi="Times New Roman" w:ascii="Times New Roman"/>
          <w:color w:val="000000"/>
          <w:szCs w:val="24"/>
          <w:lang w:val="hr-HR"/>
        </w:rPr>
        <w:t>U</w:t>
      </w:r>
      <w:r w:rsidR="006269F1" w:rsidRPr="00224BA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224BAB">
        <w:rPr>
          <w:rFonts w:hAnsi="Times New Roman" w:ascii="Times New Roman"/>
          <w:color w:val="000000"/>
          <w:szCs w:val="24"/>
          <w:lang w:val="hr-HR"/>
        </w:rPr>
        <w:t>D</w:t>
      </w:r>
      <w:r w:rsidR="006269F1" w:rsidRPr="00224BA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224BAB">
        <w:rPr>
          <w:rFonts w:hAnsi="Times New Roman" w:ascii="Times New Roman"/>
          <w:color w:val="000000"/>
          <w:szCs w:val="24"/>
          <w:lang w:val="hr-HR"/>
        </w:rPr>
        <w:t>A</w:t>
      </w:r>
      <w:r w:rsidR="006269F1" w:rsidRPr="00224BA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224BAB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9473FA" w:rsidR="009473FA" w:rsidRPr="00224BAB">
      <w:pPr>
        <w:rPr>
          <w:rFonts w:hAnsi="Times New Roman" w:ascii="Times New Roman"/>
          <w:color w:val="000000"/>
          <w:szCs w:val="24"/>
          <w:lang w:val="hr-HR"/>
        </w:rPr>
      </w:pPr>
      <w:r w:rsidRPr="00224BAB">
        <w:rPr>
          <w:rFonts w:hAnsi="Times New Roman" w:ascii="Times New Roman"/>
          <w:color w:val="000000"/>
          <w:szCs w:val="24"/>
          <w:lang w:val="hr-HR"/>
        </w:rPr>
        <w:tab/>
      </w:r>
      <w:r w:rsidRPr="00224BAB">
        <w:rPr>
          <w:rFonts w:hAnsi="Times New Roman" w:ascii="Times New Roman"/>
          <w:color w:val="000000"/>
          <w:szCs w:val="24"/>
          <w:lang w:val="hr-HR"/>
        </w:rPr>
        <w:tab/>
      </w:r>
      <w:r w:rsidRPr="00224BAB">
        <w:rPr>
          <w:rFonts w:hAnsi="Times New Roman" w:ascii="Times New Roman"/>
          <w:color w:val="000000"/>
          <w:szCs w:val="24"/>
          <w:lang w:val="hr-HR"/>
        </w:rPr>
        <w:tab/>
      </w:r>
      <w:r w:rsidRPr="00224BAB">
        <w:rPr>
          <w:rFonts w:hAnsi="Times New Roman" w:ascii="Times New Roman"/>
          <w:color w:val="000000"/>
          <w:szCs w:val="24"/>
          <w:lang w:val="hr-HR"/>
        </w:rPr>
        <w:tab/>
      </w:r>
      <w:r w:rsidRPr="00224BAB">
        <w:rPr>
          <w:rFonts w:hAnsi="Times New Roman" w:ascii="Times New Roman"/>
          <w:color w:val="000000"/>
          <w:szCs w:val="24"/>
          <w:lang w:val="hr-HR"/>
        </w:rPr>
        <w:tab/>
      </w:r>
      <w:r w:rsidRPr="00224BAB">
        <w:rPr>
          <w:rFonts w:hAnsi="Times New Roman" w:ascii="Times New Roman"/>
          <w:color w:val="000000"/>
          <w:szCs w:val="24"/>
          <w:lang w:val="hr-HR"/>
        </w:rPr>
        <w:tab/>
      </w:r>
      <w:r w:rsidRPr="00224BAB">
        <w:rPr>
          <w:rFonts w:hAnsi="Times New Roman" w:ascii="Times New Roman"/>
          <w:color w:val="000000"/>
          <w:szCs w:val="24"/>
          <w:lang w:val="hr-HR"/>
        </w:rPr>
        <w:tab/>
      </w:r>
      <w:r w:rsidRPr="00224BAB">
        <w:rPr>
          <w:rFonts w:hAnsi="Times New Roman" w:ascii="Times New Roman"/>
          <w:color w:val="000000"/>
          <w:szCs w:val="24"/>
          <w:lang w:val="hr-HR"/>
        </w:rPr>
        <w:tab/>
      </w:r>
    </w:p>
    <w:p w:rsidRDefault="009473FA" w:rsidR="009473FA" w:rsidRPr="00224BAB">
      <w:pPr>
        <w:rPr>
          <w:rFonts w:hAnsi="Times New Roman" w:ascii="Times New Roman"/>
          <w:color w:val="000000"/>
          <w:szCs w:val="24"/>
          <w:lang w:val="hr-HR"/>
        </w:rPr>
      </w:pPr>
      <w:r w:rsidRPr="00224BAB">
        <w:rPr>
          <w:rFonts w:hAnsi="Times New Roman" w:ascii="Times New Roman"/>
          <w:color w:val="000000"/>
          <w:szCs w:val="24"/>
          <w:lang w:val="hr-HR"/>
        </w:rPr>
        <w:tab/>
      </w:r>
      <w:r w:rsidRPr="00224BAB">
        <w:rPr>
          <w:rFonts w:hAnsi="Times New Roman" w:ascii="Times New Roman"/>
          <w:color w:val="000000"/>
          <w:szCs w:val="24"/>
          <w:lang w:val="hr-HR"/>
        </w:rPr>
        <w:tab/>
      </w:r>
      <w:r w:rsidRPr="00224BAB">
        <w:rPr>
          <w:rFonts w:hAnsi="Times New Roman" w:ascii="Times New Roman"/>
          <w:color w:val="000000"/>
          <w:szCs w:val="24"/>
          <w:lang w:val="hr-HR"/>
        </w:rPr>
        <w:tab/>
      </w:r>
      <w:r w:rsidRPr="00224BAB">
        <w:rPr>
          <w:rFonts w:hAnsi="Times New Roman" w:ascii="Times New Roman"/>
          <w:color w:val="000000"/>
          <w:szCs w:val="24"/>
          <w:lang w:val="hr-HR"/>
        </w:rPr>
        <w:tab/>
      </w:r>
      <w:r w:rsidRPr="00224BAB">
        <w:rPr>
          <w:rFonts w:hAnsi="Times New Roman" w:ascii="Times New Roman"/>
          <w:color w:val="000000"/>
          <w:szCs w:val="24"/>
          <w:lang w:val="hr-HR"/>
        </w:rPr>
        <w:tab/>
      </w:r>
      <w:r w:rsidRPr="00224BAB">
        <w:rPr>
          <w:rFonts w:hAnsi="Times New Roman" w:ascii="Times New Roman"/>
          <w:color w:val="000000"/>
          <w:szCs w:val="24"/>
          <w:lang w:val="hr-HR"/>
        </w:rPr>
        <w:tab/>
      </w:r>
      <w:r w:rsidRPr="00224BAB">
        <w:rPr>
          <w:rFonts w:hAnsi="Times New Roman" w:ascii="Times New Roman"/>
          <w:color w:val="000000"/>
          <w:szCs w:val="24"/>
          <w:lang w:val="hr-HR"/>
        </w:rPr>
        <w:tab/>
        <w:t xml:space="preserve">   </w:t>
      </w:r>
      <w:r w:rsidR="00937C20" w:rsidRPr="00224BA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24BAB" w:rsidRPr="00224BAB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937C20" w:rsidRPr="00224BA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224BAB">
        <w:rPr>
          <w:rFonts w:hAnsi="Times New Roman" w:ascii="Times New Roman"/>
          <w:color w:val="000000"/>
          <w:szCs w:val="24"/>
          <w:lang w:val="hr-HR"/>
        </w:rPr>
        <w:t>LUCIJA BUTIGAN</w:t>
      </w:r>
      <w:r w:rsidR="0022201F" w:rsidRPr="00224BAB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937C20" w:rsidR="00937C20" w:rsidRPr="00224BAB">
      <w:pPr>
        <w:rPr>
          <w:rFonts w:hAnsi="Times New Roman" w:ascii="Times New Roman"/>
          <w:color w:val="000000"/>
          <w:sz w:val="22"/>
          <w:szCs w:val="22"/>
          <w:u w:val="single"/>
          <w:lang w:val="hr-HR"/>
        </w:rPr>
      </w:pPr>
    </w:p>
    <w:p w:rsidRDefault="00937C20" w:rsidR="00937C20" w:rsidRPr="00224BAB">
      <w:pPr>
        <w:rPr>
          <w:rFonts w:hAnsi="Times New Roman" w:ascii="Times New Roman"/>
          <w:color w:val="000000"/>
          <w:sz w:val="22"/>
          <w:szCs w:val="22"/>
          <w:u w:val="single"/>
          <w:lang w:val="hr-HR"/>
        </w:rPr>
      </w:pPr>
    </w:p>
    <w:p w:rsidRDefault="007A1A08" w:rsidR="009473FA" w:rsidRPr="00224BAB">
      <w:pPr>
        <w:rPr>
          <w:rFonts w:hAnsi="Times New Roman" w:ascii="Times New Roman"/>
          <w:color w:val="000000"/>
          <w:sz w:val="22"/>
          <w:szCs w:val="22"/>
          <w:u w:val="single"/>
          <w:lang w:val="hr-HR"/>
        </w:rPr>
      </w:pPr>
      <w:r w:rsidRPr="00224BAB">
        <w:rPr>
          <w:rFonts w:hAnsi="Times New Roman" w:ascii="Times New Roman"/>
          <w:color w:val="000000"/>
          <w:sz w:val="22"/>
          <w:szCs w:val="22"/>
          <w:u w:val="single"/>
          <w:lang w:val="hr-HR"/>
        </w:rPr>
        <w:t>UPUTA</w:t>
      </w:r>
      <w:r w:rsidR="009473FA" w:rsidRPr="00224BAB">
        <w:rPr>
          <w:rFonts w:hAnsi="Times New Roman" w:ascii="Times New Roman"/>
          <w:color w:val="000000"/>
          <w:sz w:val="22"/>
          <w:szCs w:val="22"/>
          <w:u w:val="single"/>
          <w:lang w:val="hr-HR"/>
        </w:rPr>
        <w:t xml:space="preserve"> O PRAVNOM LIJEKU:</w:t>
      </w:r>
    </w:p>
    <w:p w:rsidRDefault="009473FA" w:rsidP="00CD2FB3" w:rsidR="00E57930" w:rsidRPr="00224BAB">
      <w:pPr>
        <w:jc w:val="both"/>
        <w:rPr>
          <w:rFonts w:hAnsi="Times New Roman" w:ascii="Times New Roman"/>
          <w:color w:val="000000"/>
          <w:sz w:val="22"/>
          <w:szCs w:val="22"/>
          <w:lang w:val="hr-HR"/>
        </w:rPr>
      </w:pPr>
      <w:r w:rsidRPr="00224BAB">
        <w:rPr>
          <w:rFonts w:hAnsi="Times New Roman" w:ascii="Times New Roman"/>
          <w:color w:val="000000"/>
          <w:sz w:val="22"/>
          <w:szCs w:val="22"/>
          <w:lang w:val="hr-HR"/>
        </w:rPr>
        <w:t xml:space="preserve">Protiv ovog </w:t>
      </w:r>
      <w:r w:rsidR="009B7C60" w:rsidRPr="00224BAB">
        <w:rPr>
          <w:rFonts w:hAnsi="Times New Roman" w:ascii="Times New Roman"/>
          <w:color w:val="000000"/>
          <w:sz w:val="22"/>
          <w:szCs w:val="22"/>
          <w:lang w:val="hr-HR"/>
        </w:rPr>
        <w:t>r</w:t>
      </w:r>
      <w:r w:rsidRPr="00224BAB">
        <w:rPr>
          <w:rFonts w:hAnsi="Times New Roman" w:ascii="Times New Roman"/>
          <w:color w:val="000000"/>
          <w:sz w:val="22"/>
          <w:szCs w:val="22"/>
          <w:lang w:val="hr-HR"/>
        </w:rPr>
        <w:t xml:space="preserve">ješenja </w:t>
      </w:r>
      <w:r w:rsidR="00D63E65" w:rsidRPr="00224BAB">
        <w:rPr>
          <w:rFonts w:hAnsi="Times New Roman" w:ascii="Times New Roman"/>
          <w:color w:val="000000"/>
          <w:sz w:val="22"/>
          <w:szCs w:val="22"/>
          <w:lang w:val="hr-HR"/>
        </w:rPr>
        <w:t>dopuštena je žalba</w:t>
      </w:r>
      <w:r w:rsidRPr="00224BAB">
        <w:rPr>
          <w:rFonts w:hAnsi="Times New Roman" w:ascii="Times New Roman"/>
          <w:color w:val="000000"/>
          <w:sz w:val="22"/>
          <w:szCs w:val="22"/>
          <w:lang w:val="hr-HR"/>
        </w:rPr>
        <w:t xml:space="preserve"> u roku osam dana </w:t>
      </w:r>
      <w:r w:rsidR="00D63E65" w:rsidRPr="00224BAB">
        <w:rPr>
          <w:rFonts w:hAnsi="Times New Roman" w:ascii="Times New Roman"/>
          <w:color w:val="000000"/>
          <w:sz w:val="22"/>
          <w:szCs w:val="22"/>
          <w:lang w:val="hr-HR"/>
        </w:rPr>
        <w:t>računajući od dana primitka</w:t>
      </w:r>
      <w:r w:rsidRPr="00224BAB">
        <w:rPr>
          <w:rFonts w:hAnsi="Times New Roman" w:ascii="Times New Roman"/>
          <w:color w:val="000000"/>
          <w:sz w:val="22"/>
          <w:szCs w:val="22"/>
          <w:lang w:val="hr-HR"/>
        </w:rPr>
        <w:t xml:space="preserve">. Žalba se podnosi </w:t>
      </w:r>
      <w:r w:rsidR="00D63E65" w:rsidRPr="00224BAB">
        <w:rPr>
          <w:rFonts w:hAnsi="Times New Roman" w:ascii="Times New Roman"/>
          <w:color w:val="000000"/>
          <w:sz w:val="22"/>
          <w:szCs w:val="22"/>
          <w:lang w:val="hr-HR"/>
        </w:rPr>
        <w:t>putem ovog  suda</w:t>
      </w:r>
      <w:r w:rsidRPr="00224BAB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D63E65" w:rsidRPr="00224BAB">
        <w:rPr>
          <w:rFonts w:hAnsi="Times New Roman" w:ascii="Times New Roman"/>
          <w:color w:val="000000"/>
          <w:sz w:val="22"/>
          <w:szCs w:val="22"/>
          <w:lang w:val="hr-HR"/>
        </w:rPr>
        <w:t xml:space="preserve"> VTS</w:t>
      </w:r>
      <w:r w:rsidR="003C6F4C" w:rsidRPr="00224BAB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D63E65" w:rsidRPr="00224BAB">
        <w:rPr>
          <w:rFonts w:hAnsi="Times New Roman" w:ascii="Times New Roman"/>
          <w:color w:val="000000"/>
          <w:sz w:val="22"/>
          <w:szCs w:val="22"/>
          <w:lang w:val="hr-HR"/>
        </w:rPr>
        <w:t xml:space="preserve">RH </w:t>
      </w:r>
      <w:r w:rsidRPr="00224BAB">
        <w:rPr>
          <w:rFonts w:hAnsi="Times New Roman" w:ascii="Times New Roman"/>
          <w:color w:val="000000"/>
          <w:sz w:val="22"/>
          <w:szCs w:val="22"/>
          <w:lang w:val="hr-HR"/>
        </w:rPr>
        <w:t>u dva primjerka.</w:t>
      </w:r>
    </w:p>
    <w:p w:rsidRDefault="00224BAB" w:rsidP="0009191F" w:rsidR="00224BAB">
      <w:pPr>
        <w:ind w:firstLine="708" w:left="4332"/>
        <w:rPr>
          <w:rFonts w:hAnsi="Times New Roman" w:ascii="Times New Roman"/>
          <w:color w:val="000000"/>
          <w:sz w:val="20"/>
        </w:rPr>
      </w:pPr>
    </w:p>
    <w:p w:rsidRDefault="00E57930" w:rsidP="0009191F" w:rsidR="00E57930" w:rsidRPr="00224BAB">
      <w:pPr>
        <w:ind w:firstLine="708" w:left="4332"/>
        <w:rPr>
          <w:rFonts w:hAnsi="Times New Roman" w:ascii="Times New Roman"/>
          <w:color w:val="000000"/>
          <w:sz w:val="22"/>
          <w:szCs w:val="22"/>
        </w:rPr>
      </w:pPr>
      <w:r w:rsidRPr="00224BAB">
        <w:rPr>
          <w:rFonts w:hAnsi="Times New Roman" w:ascii="Times New Roman"/>
          <w:color w:val="000000"/>
          <w:sz w:val="22"/>
          <w:szCs w:val="22"/>
        </w:rPr>
        <w:t>Za točnost otpravka-ovlašteni službenik:</w:t>
      </w:r>
    </w:p>
    <w:p w:rsidRDefault="00E57930" w:rsidR="00E57930" w:rsidRPr="00224BAB">
      <w:pPr>
        <w:rPr>
          <w:rFonts w:hAnsi="Times New Roman" w:ascii="Times New Roman"/>
          <w:color w:val="000000"/>
          <w:sz w:val="22"/>
          <w:szCs w:val="22"/>
        </w:rPr>
      </w:pPr>
      <w:r w:rsidRPr="00224BAB">
        <w:rPr>
          <w:rFonts w:hAnsi="Times New Roman" w:ascii="Times New Roman"/>
          <w:color w:val="000000"/>
          <w:sz w:val="22"/>
          <w:szCs w:val="22"/>
        </w:rPr>
        <w:t xml:space="preserve">  </w:t>
      </w:r>
      <w:r w:rsidRPr="00224BAB">
        <w:rPr>
          <w:rFonts w:hAnsi="Times New Roman" w:ascii="Times New Roman"/>
          <w:color w:val="000000"/>
          <w:sz w:val="22"/>
          <w:szCs w:val="22"/>
        </w:rPr>
        <w:tab/>
      </w:r>
      <w:r w:rsidRPr="00224BAB">
        <w:rPr>
          <w:rFonts w:hAnsi="Times New Roman" w:ascii="Times New Roman"/>
          <w:color w:val="000000"/>
          <w:sz w:val="22"/>
          <w:szCs w:val="22"/>
        </w:rPr>
        <w:tab/>
      </w:r>
      <w:r w:rsidRPr="00224BAB">
        <w:rPr>
          <w:rFonts w:hAnsi="Times New Roman" w:ascii="Times New Roman"/>
          <w:color w:val="000000"/>
          <w:sz w:val="22"/>
          <w:szCs w:val="22"/>
        </w:rPr>
        <w:tab/>
      </w:r>
      <w:r w:rsidRPr="00224BAB">
        <w:rPr>
          <w:rFonts w:hAnsi="Times New Roman" w:ascii="Times New Roman"/>
          <w:color w:val="000000"/>
          <w:sz w:val="22"/>
          <w:szCs w:val="22"/>
        </w:rPr>
        <w:tab/>
      </w:r>
      <w:r w:rsidRPr="00224BAB">
        <w:rPr>
          <w:rFonts w:hAnsi="Times New Roman" w:ascii="Times New Roman"/>
          <w:color w:val="000000"/>
          <w:sz w:val="22"/>
          <w:szCs w:val="22"/>
        </w:rPr>
        <w:tab/>
        <w:t xml:space="preserve">    </w:t>
      </w:r>
      <w:r w:rsidRPr="00224BAB">
        <w:rPr>
          <w:rFonts w:hAnsi="Times New Roman" w:ascii="Times New Roman"/>
          <w:color w:val="000000"/>
          <w:sz w:val="22"/>
          <w:szCs w:val="22"/>
        </w:rPr>
        <w:tab/>
      </w:r>
      <w:r w:rsidRPr="00224BAB">
        <w:rPr>
          <w:rFonts w:hAnsi="Times New Roman" w:ascii="Times New Roman"/>
          <w:color w:val="000000"/>
          <w:sz w:val="22"/>
          <w:szCs w:val="22"/>
        </w:rPr>
        <w:tab/>
      </w:r>
      <w:r w:rsidRPr="00224BAB">
        <w:rPr>
          <w:rFonts w:hAnsi="Times New Roman" w:ascii="Times New Roman"/>
          <w:color w:val="000000"/>
          <w:sz w:val="22"/>
          <w:szCs w:val="22"/>
        </w:rPr>
        <w:tab/>
        <w:t xml:space="preserve">      (Valentina Kranjčić)</w:t>
      </w:r>
    </w:p>
    <w:p w:rsidRDefault="00224BAB" w:rsidR="00224BAB">
      <w:pPr>
        <w:rPr>
          <w:rFonts w:hAnsi="Times New Roman" w:ascii="Times New Roman"/>
          <w:color w:val="000000"/>
          <w:sz w:val="22"/>
          <w:szCs w:val="22"/>
          <w:lang w:val="hr-HR"/>
        </w:rPr>
      </w:pPr>
    </w:p>
    <w:p w:rsidRDefault="00DA21D5" w:rsidR="00E57930" w:rsidRPr="00224BAB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224BAB">
        <w:rPr>
          <w:rFonts w:hAnsi="Times New Roman" w:ascii="Times New Roman"/>
          <w:color w:val="000000"/>
          <w:sz w:val="22"/>
          <w:szCs w:val="22"/>
          <w:lang w:val="hr-HR"/>
        </w:rPr>
        <w:t>DNA:</w:t>
      </w:r>
    </w:p>
    <w:p w:rsidRDefault="00DA21D5" w:rsidP="00DA21D5" w:rsidR="00DA21D5" w:rsidRPr="00224BAB">
      <w:pPr>
        <w:numPr>
          <w:ilvl w:val="0"/>
          <w:numId w:val="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000000"/>
          <w:szCs w:val="24"/>
        </w:rPr>
      </w:pPr>
      <w:r w:rsidRPr="00224BAB">
        <w:rPr>
          <w:rFonts w:hAnsi="Times New Roman" w:ascii="Times New Roman"/>
          <w:color w:val="000000"/>
          <w:szCs w:val="24"/>
        </w:rPr>
        <w:t>stečajni upravitelj Mato Čičak</w:t>
      </w:r>
    </w:p>
    <w:p w:rsidRDefault="00DA21D5" w:rsidP="00DA21D5" w:rsidR="00DA21D5" w:rsidRPr="00224BAB">
      <w:pPr>
        <w:numPr>
          <w:ilvl w:val="0"/>
          <w:numId w:val="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000000"/>
          <w:szCs w:val="24"/>
        </w:rPr>
      </w:pPr>
      <w:r w:rsidRPr="00224BAB">
        <w:rPr>
          <w:rFonts w:hAnsi="Times New Roman" w:ascii="Times New Roman"/>
          <w:color w:val="000000"/>
          <w:szCs w:val="24"/>
        </w:rPr>
        <w:t xml:space="preserve">likvidatorici  Korana Ferdelji, Zagreb, Biskupa J. Galjufa 7a </w:t>
      </w:r>
    </w:p>
    <w:p w:rsidRDefault="00DA21D5" w:rsidP="00DA21D5" w:rsidR="00DA21D5" w:rsidRPr="00224BAB">
      <w:pPr>
        <w:numPr>
          <w:ilvl w:val="0"/>
          <w:numId w:val="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000000"/>
          <w:szCs w:val="24"/>
        </w:rPr>
      </w:pPr>
      <w:r w:rsidRPr="00224BAB">
        <w:rPr>
          <w:rFonts w:hAnsi="Times New Roman" w:ascii="Times New Roman"/>
          <w:color w:val="000000"/>
          <w:szCs w:val="24"/>
        </w:rPr>
        <w:t>Fina Zagreb</w:t>
      </w:r>
    </w:p>
    <w:p w:rsidRDefault="00DA21D5" w:rsidP="00DA21D5" w:rsidR="00DA21D5" w:rsidRPr="00224BAB">
      <w:pPr>
        <w:numPr>
          <w:ilvl w:val="0"/>
          <w:numId w:val="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000000"/>
          <w:szCs w:val="24"/>
        </w:rPr>
      </w:pPr>
      <w:r w:rsidRPr="00224BAB">
        <w:rPr>
          <w:rFonts w:hAnsi="Times New Roman" w:ascii="Times New Roman"/>
          <w:color w:val="000000"/>
          <w:szCs w:val="24"/>
        </w:rPr>
        <w:t>ŽDO-Zagreb</w:t>
      </w:r>
    </w:p>
    <w:p w:rsidRDefault="00DA21D5" w:rsidP="00DA21D5" w:rsidR="00DA21D5" w:rsidRPr="00224BAB">
      <w:pPr>
        <w:numPr>
          <w:ilvl w:val="0"/>
          <w:numId w:val="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000000"/>
          <w:szCs w:val="24"/>
        </w:rPr>
      </w:pPr>
      <w:r w:rsidRPr="00224BAB">
        <w:rPr>
          <w:rFonts w:hAnsi="Times New Roman" w:ascii="Times New Roman"/>
          <w:color w:val="000000"/>
          <w:szCs w:val="24"/>
        </w:rPr>
        <w:t>Ministarstvo financija, Porezna uprava Zagreb, Ispostava Zagreb, Av. Dubrovnik 32</w:t>
      </w:r>
    </w:p>
    <w:p w:rsidRDefault="00DA21D5" w:rsidP="00DA21D5" w:rsidR="00DA21D5" w:rsidRPr="00224BAB">
      <w:pPr>
        <w:numPr>
          <w:ilvl w:val="0"/>
          <w:numId w:val="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000000"/>
          <w:szCs w:val="24"/>
        </w:rPr>
      </w:pPr>
      <w:r w:rsidRPr="00224BAB">
        <w:rPr>
          <w:rFonts w:hAnsi="Times New Roman" w:ascii="Times New Roman"/>
          <w:color w:val="000000"/>
          <w:szCs w:val="24"/>
        </w:rPr>
        <w:t xml:space="preserve">stečajni kancel </w:t>
      </w:r>
    </w:p>
    <w:p w:rsidRDefault="00DA21D5" w:rsidP="00DA21D5" w:rsidR="00DA21D5" w:rsidRPr="00224BAB">
      <w:pPr>
        <w:numPr>
          <w:ilvl w:val="0"/>
          <w:numId w:val="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000000"/>
          <w:szCs w:val="24"/>
        </w:rPr>
      </w:pPr>
      <w:r w:rsidRPr="00224BAB">
        <w:rPr>
          <w:rFonts w:hAnsi="Times New Roman" w:ascii="Times New Roman"/>
          <w:color w:val="000000"/>
          <w:szCs w:val="24"/>
        </w:rPr>
        <w:t xml:space="preserve">sudski registar </w:t>
      </w:r>
    </w:p>
    <w:p w:rsidRDefault="00DA21D5" w:rsidP="00DA21D5" w:rsidR="00DA21D5" w:rsidRPr="00224BAB">
      <w:pPr>
        <w:numPr>
          <w:ilvl w:val="0"/>
          <w:numId w:val="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000000"/>
          <w:szCs w:val="24"/>
        </w:rPr>
      </w:pPr>
      <w:r w:rsidRPr="00224BAB">
        <w:rPr>
          <w:rFonts w:hAnsi="Times New Roman" w:ascii="Times New Roman"/>
          <w:color w:val="000000"/>
          <w:szCs w:val="24"/>
        </w:rPr>
        <w:t xml:space="preserve"> e oglasa (30 dana)</w:t>
      </w:r>
    </w:p>
    <w:p w:rsidRDefault="00DA21D5" w:rsidR="00DA21D5" w:rsidRPr="00224BAB">
      <w:pPr>
        <w:rPr>
          <w:rFonts w:hAnsi="Times New Roman" w:ascii="Times New Roman"/>
          <w:color w:val="000000"/>
          <w:sz w:val="22"/>
          <w:szCs w:val="22"/>
          <w:lang w:val="hr-HR"/>
        </w:rPr>
      </w:pPr>
    </w:p>
    <w:sectPr w:rsidSect="00992819" w:rsidR="00DA21D5" w:rsidRPr="00224BAB">
      <w:headerReference w:type="even" r:id="rId10"/>
      <w:headerReference w:type="default" r:id="rId11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47BE" w:rsidR="000947BE" w:rsidRPr="00224BAB">
      <w:pPr>
        <w:rPr>
          <w:color w:val="000000"/>
        </w:rPr>
      </w:pPr>
      <w:r w:rsidRPr="00224BAB">
        <w:rPr>
          <w:color w:val="000000"/>
        </w:rPr>
        <w:separator/>
      </w:r>
    </w:p>
  </w:endnote>
  <w:endnote w:id="0" w:type="continuationSeparator">
    <w:p w:rsidRDefault="000947BE" w:rsidR="000947BE" w:rsidRPr="00224BAB">
      <w:pPr>
        <w:rPr>
          <w:color w:val="000000"/>
        </w:rPr>
      </w:pPr>
      <w:r w:rsidRPr="00224BAB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47BE" w:rsidR="000947BE" w:rsidRPr="00224BAB">
      <w:pPr>
        <w:rPr>
          <w:color w:val="000000"/>
        </w:rPr>
      </w:pPr>
      <w:r w:rsidRPr="00224BAB">
        <w:rPr>
          <w:color w:val="000000"/>
        </w:rPr>
        <w:separator/>
      </w:r>
    </w:p>
  </w:footnote>
  <w:footnote w:id="0" w:type="continuationSeparator">
    <w:p w:rsidRDefault="000947BE" w:rsidR="000947BE" w:rsidRPr="00224BAB">
      <w:pPr>
        <w:rPr>
          <w:color w:val="000000"/>
        </w:rPr>
      </w:pPr>
      <w:r w:rsidRPr="00224BAB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20A" w:rsidP="0019058A" w:rsidR="002B420A" w:rsidRPr="00224BAB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24BAB">
      <w:rPr>
        <w:rStyle w:val="Brojstranice"/>
        <w:color w:val="000000"/>
      </w:rPr>
      <w:fldChar w:fldCharType="begin"/>
    </w:r>
    <w:r w:rsidRPr="00224BAB">
      <w:rPr>
        <w:rStyle w:val="Brojstranice"/>
        <w:color w:val="000000"/>
      </w:rPr>
      <w:instrText xml:space="preserve">PAGE  </w:instrText>
    </w:r>
    <w:r w:rsidRPr="00224BAB">
      <w:rPr>
        <w:rStyle w:val="Brojstranice"/>
        <w:color w:val="000000"/>
      </w:rPr>
      <w:fldChar w:fldCharType="end"/>
    </w:r>
  </w:p>
  <w:p w:rsidRDefault="002B420A" w:rsidR="002B420A" w:rsidRPr="00224BAB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20A" w:rsidP="0019058A" w:rsidR="002B420A" w:rsidRPr="00224BAB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24BAB">
      <w:rPr>
        <w:rStyle w:val="Brojstranice"/>
        <w:color w:val="000000"/>
      </w:rPr>
      <w:fldChar w:fldCharType="begin"/>
    </w:r>
    <w:r w:rsidRPr="00224BAB">
      <w:rPr>
        <w:rStyle w:val="Brojstranice"/>
        <w:color w:val="000000"/>
      </w:rPr>
      <w:instrText xml:space="preserve">PAGE  </w:instrText>
    </w:r>
    <w:r w:rsidRPr="00224BAB">
      <w:rPr>
        <w:rStyle w:val="Brojstranice"/>
        <w:color w:val="000000"/>
      </w:rPr>
      <w:fldChar w:fldCharType="separate"/>
    </w:r>
    <w:r w:rsidR="00D01E31">
      <w:rPr>
        <w:rStyle w:val="Brojstranice"/>
        <w:noProof/>
        <w:color w:val="000000"/>
      </w:rPr>
      <w:t>3</w:t>
    </w:r>
    <w:r w:rsidRPr="00224BAB">
      <w:rPr>
        <w:rStyle w:val="Brojstranice"/>
        <w:color w:val="000000"/>
      </w:rPr>
      <w:fldChar w:fldCharType="end"/>
    </w:r>
  </w:p>
  <w:p w:rsidRDefault="002B420A" w:rsidP="00724D39" w:rsidR="002B420A" w:rsidRPr="00224BAB">
    <w:pPr>
      <w:pStyle w:val="Zaglavlje"/>
      <w:jc w:val="right"/>
      <w:rPr>
        <w:color w:val="000000"/>
        <w:sz w:val="22"/>
        <w:szCs w:val="22"/>
      </w:rPr>
    </w:pPr>
    <w:r w:rsidRPr="00224BAB">
      <w:rPr>
        <w:color w:val="000000"/>
        <w:sz w:val="22"/>
        <w:szCs w:val="22"/>
      </w:rPr>
      <w:t>20. St-</w:t>
    </w:r>
    <w:r w:rsidR="00BF04DB" w:rsidRPr="00224BAB">
      <w:rPr>
        <w:color w:val="000000"/>
        <w:sz w:val="22"/>
        <w:szCs w:val="22"/>
      </w:rPr>
      <w:t>708/15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B25CC"/>
    <w:multiLevelType w:val="hybridMultilevel"/>
    <w:tmpl w:val="9D4CE9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22A69"/>
    <w:multiLevelType w:val="hybridMultilevel"/>
    <w:tmpl w:val="7B6E96AA"/>
    <w:lvl w:tplc="041A000F" w:ilvl="0">
      <w:start w:val="1"/>
      <w:numFmt w:val="decimal"/>
      <w:lvlText w:val="%1."/>
      <w:lvlJc w:val="left"/>
      <w:pPr>
        <w:tabs>
          <w:tab w:pos="-360" w:val="num"/>
        </w:tabs>
        <w:ind w:hanging="360" w:left="-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2">
    <w:nsid w:val="3A2D7F00"/>
    <w:multiLevelType w:val="hybridMultilevel"/>
    <w:tmpl w:val="974CBD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7021BD"/>
    <w:multiLevelType w:val="hybridMultilevel"/>
    <w:tmpl w:val="C93A338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BF71598"/>
    <w:multiLevelType w:val="hybridMultilevel"/>
    <w:tmpl w:val="D58604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3272BA"/>
    <w:multiLevelType w:val="hybridMultilevel"/>
    <w:tmpl w:val="384C3B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B4477BF"/>
    <w:multiLevelType w:val="hybridMultilevel"/>
    <w:tmpl w:val="246A7604"/>
    <w:lvl w:tplc="E056EDD4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73AD11F7"/>
    <w:multiLevelType w:val="hybridMultilevel"/>
    <w:tmpl w:val="1A4A0D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745664B"/>
    <w:multiLevelType w:val="hybridMultilevel"/>
    <w:tmpl w:val="AFFA77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8"/>
  </w:num>
  <w:num w:numId="5">
    <w:abstractNumId w:val="4"/>
  </w:num>
  <w:num w:numId="6">
    <w:abstractNumId w:val="7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6F48"/>
    <w:rsid w:val="0000178B"/>
    <w:rsid w:val="0004531E"/>
    <w:rsid w:val="000947BE"/>
    <w:rsid w:val="00096054"/>
    <w:rsid w:val="000B5ED5"/>
    <w:rsid w:val="000B7E7D"/>
    <w:rsid w:val="00142552"/>
    <w:rsid w:val="00146194"/>
    <w:rsid w:val="001539FD"/>
    <w:rsid w:val="001773EB"/>
    <w:rsid w:val="0019058A"/>
    <w:rsid w:val="001A4AB1"/>
    <w:rsid w:val="001F399D"/>
    <w:rsid w:val="0022201F"/>
    <w:rsid w:val="002234A3"/>
    <w:rsid w:val="00224BAB"/>
    <w:rsid w:val="002828AB"/>
    <w:rsid w:val="002B420A"/>
    <w:rsid w:val="002B5D7E"/>
    <w:rsid w:val="002D7ED2"/>
    <w:rsid w:val="002F505A"/>
    <w:rsid w:val="00302606"/>
    <w:rsid w:val="00315ED9"/>
    <w:rsid w:val="00327E92"/>
    <w:rsid w:val="00351C18"/>
    <w:rsid w:val="00384041"/>
    <w:rsid w:val="003B0992"/>
    <w:rsid w:val="003B2256"/>
    <w:rsid w:val="003B2C79"/>
    <w:rsid w:val="003C6F4C"/>
    <w:rsid w:val="004236E2"/>
    <w:rsid w:val="00446AF5"/>
    <w:rsid w:val="004B142B"/>
    <w:rsid w:val="004E6A70"/>
    <w:rsid w:val="0050071B"/>
    <w:rsid w:val="00503188"/>
    <w:rsid w:val="00504769"/>
    <w:rsid w:val="0054440C"/>
    <w:rsid w:val="00557BEB"/>
    <w:rsid w:val="005622E4"/>
    <w:rsid w:val="00573FCD"/>
    <w:rsid w:val="005747D7"/>
    <w:rsid w:val="006269F1"/>
    <w:rsid w:val="00631E7C"/>
    <w:rsid w:val="00667434"/>
    <w:rsid w:val="0067071F"/>
    <w:rsid w:val="006738F1"/>
    <w:rsid w:val="006C5BD5"/>
    <w:rsid w:val="006D6DFC"/>
    <w:rsid w:val="006E5624"/>
    <w:rsid w:val="006F51C3"/>
    <w:rsid w:val="00724D39"/>
    <w:rsid w:val="007A07DE"/>
    <w:rsid w:val="007A1A08"/>
    <w:rsid w:val="007C5102"/>
    <w:rsid w:val="007D7771"/>
    <w:rsid w:val="007F4A18"/>
    <w:rsid w:val="008263B1"/>
    <w:rsid w:val="00873BDA"/>
    <w:rsid w:val="00874609"/>
    <w:rsid w:val="00875204"/>
    <w:rsid w:val="008A502E"/>
    <w:rsid w:val="008B6FB5"/>
    <w:rsid w:val="008F014E"/>
    <w:rsid w:val="008F6D22"/>
    <w:rsid w:val="009238B0"/>
    <w:rsid w:val="00934EED"/>
    <w:rsid w:val="0093551B"/>
    <w:rsid w:val="00937C20"/>
    <w:rsid w:val="009473FA"/>
    <w:rsid w:val="009632F9"/>
    <w:rsid w:val="0097555E"/>
    <w:rsid w:val="00992819"/>
    <w:rsid w:val="009B7C60"/>
    <w:rsid w:val="009D3057"/>
    <w:rsid w:val="00A30869"/>
    <w:rsid w:val="00A30CCC"/>
    <w:rsid w:val="00A62706"/>
    <w:rsid w:val="00AA1B53"/>
    <w:rsid w:val="00AB6835"/>
    <w:rsid w:val="00AE57B5"/>
    <w:rsid w:val="00B11D00"/>
    <w:rsid w:val="00B44F72"/>
    <w:rsid w:val="00B52E5E"/>
    <w:rsid w:val="00B97B11"/>
    <w:rsid w:val="00BA42D6"/>
    <w:rsid w:val="00BB5956"/>
    <w:rsid w:val="00BB71D2"/>
    <w:rsid w:val="00BB7E64"/>
    <w:rsid w:val="00BD2E04"/>
    <w:rsid w:val="00BF04DB"/>
    <w:rsid w:val="00C34515"/>
    <w:rsid w:val="00CB334E"/>
    <w:rsid w:val="00CC7099"/>
    <w:rsid w:val="00CD2FB3"/>
    <w:rsid w:val="00D01E31"/>
    <w:rsid w:val="00D11298"/>
    <w:rsid w:val="00D36F48"/>
    <w:rsid w:val="00D43738"/>
    <w:rsid w:val="00D55E5B"/>
    <w:rsid w:val="00D63E65"/>
    <w:rsid w:val="00D64D48"/>
    <w:rsid w:val="00D91233"/>
    <w:rsid w:val="00D951CB"/>
    <w:rsid w:val="00DA21D5"/>
    <w:rsid w:val="00DA2931"/>
    <w:rsid w:val="00DA6F14"/>
    <w:rsid w:val="00DA7040"/>
    <w:rsid w:val="00DC2639"/>
    <w:rsid w:val="00E26153"/>
    <w:rsid w:val="00E31715"/>
    <w:rsid w:val="00E576A6"/>
    <w:rsid w:val="00E57930"/>
    <w:rsid w:val="00E64E1A"/>
    <w:rsid w:val="00EB756B"/>
    <w:rsid w:val="00EF0726"/>
    <w:rsid w:val="00F1528E"/>
    <w:rsid w:val="00F238A7"/>
    <w:rsid w:val="00F853D5"/>
    <w:rsid w:val="00FD3538"/>
    <w:rsid w:val="00FE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520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724D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24D39"/>
  </w:style>
  <w:style w:styleId="Podnoje" w:type="paragraph">
    <w:name w:val="footer"/>
    <w:basedOn w:val="Normal"/>
    <w:rsid w:val="00724D39"/>
    <w:pPr>
      <w:tabs>
        <w:tab w:pos="4536" w:val="center"/>
        <w:tab w:pos="9072" w:val="right"/>
      </w:tabs>
    </w:pPr>
  </w:style>
  <w:style w:styleId="Tijeloteksta" w:type="paragraph">
    <w:name w:val="Body Text"/>
    <w:aliases w:val=" uvlaka 3,uvlaka 3,uvlaka 2"/>
    <w:basedOn w:val="Normal"/>
    <w:link w:val="TijelotekstaChar"/>
    <w:rsid w:val="00096054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09605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74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7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7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7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7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520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724D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24D39"/>
  </w:style>
  <w:style w:styleId="Podnoje" w:type="paragraph">
    <w:name w:val="footer"/>
    <w:basedOn w:val="Normal"/>
    <w:rsid w:val="00724D39"/>
    <w:pPr>
      <w:tabs>
        <w:tab w:pos="4536" w:val="center"/>
        <w:tab w:pos="9072" w:val="right"/>
      </w:tabs>
    </w:pPr>
  </w:style>
  <w:style w:styleId="Tijeloteksta" w:type="paragraph">
    <w:name w:val="Body Text"/>
    <w:aliases w:val=" uvlaka 3,uvlaka 3,uvlaka 2"/>
    <w:basedOn w:val="Normal"/>
    <w:link w:val="TijelotekstaChar"/>
    <w:rsid w:val="00096054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09605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74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7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7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7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7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790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St-708/2015-3</izvorni_sadrzaj>
    <derivirana_varijabla naziv="DomainObject.Oznaka_1">St-708/2015-3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2015.</izvorni_sadrzaj>
    <derivirana_varijabla naziv="DomainObject.Predmet.DatumOsnivanja_1">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Akumulator d.d. likvidacijska masa</izvorni_sadrzaj>
    <derivirana_varijabla naziv="DomainObject.Predmet.ProtustrankaFormated_1">  Akumulator d.d. likvidacijska masa</derivirana_varijabla>
  </DomainObject.Predmet.ProtustrankaFormated>
  <DomainObject.Predmet.ProtustrankaFormatedOIB>
    <izvorni_sadrzaj>  Akumulator d.d. likvidacijska masa, OIB 65888913418</izvorni_sadrzaj>
    <derivirana_varijabla naziv="DomainObject.Predmet.ProtustrankaFormatedOIB_1">  Akumulator d.d. likvidacijska masa, OIB 65888913418</derivirana_varijabla>
  </DomainObject.Predmet.ProtustrankaFormatedOIB>
  <DomainObject.Predmet.ProtustrankaFormatedWithAdress>
    <izvorni_sadrzaj> Akumulator d.d. likvidacijska masa, Jurišićeva 3, 10000 Zagreb</izvorni_sadrzaj>
    <derivirana_varijabla naziv="DomainObject.Predmet.ProtustrankaFormatedWithAdress_1"> Akumulator d.d. likvidacijska masa, Jurišićeva 3, 10000 Zagreb</derivirana_varijabla>
  </DomainObject.Predmet.ProtustrankaFormatedWithAdress>
  <DomainObject.Predmet.ProtustrankaFormatedWithAdressOIB>
    <izvorni_sadrzaj> Akumulator d.d. likvidacijska masa, OIB 65888913418, Jurišićeva 3, 10000 Zagreb</izvorni_sadrzaj>
    <derivirana_varijabla naziv="DomainObject.Predmet.ProtustrankaFormatedWithAdressOIB_1"> Akumulator d.d. likvidacijska masa, OIB 65888913418, Jurišićeva 3, 10000 Zagreb</derivirana_varijabla>
  </DomainObject.Predmet.ProtustrankaFormatedWithAdressOIB>
  <DomainObject.Predmet.ProtustrankaWithAdress>
    <izvorni_sadrzaj>Akumulator d.d. likvidacijska masa Jurišićeva 3, 10000 Zagreb</izvorni_sadrzaj>
    <derivirana_varijabla naziv="DomainObject.Predmet.ProtustrankaWithAdress_1">Akumulator d.d. likvidacijska masa Jurišićeva 3, 10000 Zagreb</derivirana_varijabla>
  </DomainObject.Predmet.ProtustrankaWithAdress>
  <DomainObject.Predmet.ProtustrankaWithAdressOIB>
    <izvorni_sadrzaj>Akumulator d.d. likvidacijska masa, OIB 65888913418, Jurišićeva 3, 10000 Zagreb</izvorni_sadrzaj>
    <derivirana_varijabla naziv="DomainObject.Predmet.ProtustrankaWithAdressOIB_1">Akumulator d.d. likvidacijska masa, OIB 65888913418, Jurišićeva 3, 10000 Zagreb</derivirana_varijabla>
  </DomainObject.Predmet.ProtustrankaWithAdressOIB>
  <DomainObject.Predmet.ProtustrankaNazivFormated>
    <izvorni_sadrzaj>Akumulator d.d. likvidacijska masa</izvorni_sadrzaj>
    <derivirana_varijabla naziv="DomainObject.Predmet.ProtustrankaNazivFormated_1">Akumulator d.d. likvidacijska masa</derivirana_varijabla>
  </DomainObject.Predmet.ProtustrankaNazivFormated>
  <DomainObject.Predmet.ProtustrankaNazivFormatedOIB>
    <izvorni_sadrzaj>Akumulator d.d. likvidacijska masa, OIB 65888913418</izvorni_sadrzaj>
    <derivirana_varijabla naziv="DomainObject.Predmet.ProtustrankaNazivFormatedOIB_1">Akumulator d.d. likvidacijska masa, OIB 65888913418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Korana Ferdelji</izvorni_sadrzaj>
    <derivirana_varijabla naziv="DomainObject.Predmet.StrankaFormated_1">  Korana Ferdelji</derivirana_varijabla>
  </DomainObject.Predmet.StrankaFormated>
  <DomainObject.Predmet.StrankaFormatedOIB>
    <izvorni_sadrzaj>  Korana Ferdelji, OIB 74691192835</izvorni_sadrzaj>
    <derivirana_varijabla naziv="DomainObject.Predmet.StrankaFormatedOIB_1">  Korana Ferdelji, OIB 74691192835</derivirana_varijabla>
  </DomainObject.Predmet.StrankaFormatedOIB>
  <DomainObject.Predmet.StrankaFormatedWithAdress>
    <izvorni_sadrzaj> Korana Ferdelji, Biskupa J. Galjufa 7a, 10000 Zagreb</izvorni_sadrzaj>
    <derivirana_varijabla naziv="DomainObject.Predmet.StrankaFormatedWithAdress_1"> Korana Ferdelji, Biskupa J. Galjufa 7a, 10000 Zagreb</derivirana_varijabla>
  </DomainObject.Predmet.StrankaFormatedWithAdress>
  <DomainObject.Predmet.StrankaFormatedWithAdressOIB>
    <izvorni_sadrzaj> Korana Ferdelji, OIB 74691192835, Biskupa J. Galjufa 7a, 10000 Zagreb</izvorni_sadrzaj>
    <derivirana_varijabla naziv="DomainObject.Predmet.StrankaFormatedWithAdressOIB_1"> Korana Ferdelji, OIB 74691192835, Biskupa J. Galjufa 7a, 10000 Zagreb</derivirana_varijabla>
  </DomainObject.Predmet.StrankaFormatedWithAdressOIB>
  <DomainObject.Predmet.StrankaWithAdress>
    <izvorni_sadrzaj>Korana Ferdelji Biskupa J. Galjufa 7a,10000 Zagreb</izvorni_sadrzaj>
    <derivirana_varijabla naziv="DomainObject.Predmet.StrankaWithAdress_1">Korana Ferdelji Biskupa J. Galjufa 7a,10000 Zagreb</derivirana_varijabla>
  </DomainObject.Predmet.StrankaWithAdress>
  <DomainObject.Predmet.StrankaWithAdressOIB>
    <izvorni_sadrzaj>Korana Ferdelji, OIB 74691192835, Biskupa J. Galjufa 7a,10000 Zagreb</izvorni_sadrzaj>
    <derivirana_varijabla naziv="DomainObject.Predmet.StrankaWithAdressOIB_1">Korana Ferdelji, OIB 74691192835, Biskupa J. Galjufa 7a,10000 Zagreb</derivirana_varijabla>
  </DomainObject.Predmet.StrankaWithAdressOIB>
  <DomainObject.Predmet.StrankaNazivFormated>
    <izvorni_sadrzaj>Korana Ferdelji</izvorni_sadrzaj>
    <derivirana_varijabla naziv="DomainObject.Predmet.StrankaNazivFormated_1">Korana Ferdelji</derivirana_varijabla>
  </DomainObject.Predmet.StrankaNazivFormated>
  <DomainObject.Predmet.StrankaNazivFormatedOIB>
    <izvorni_sadrzaj>Korana Ferdelji, OIB 74691192835</izvorni_sadrzaj>
    <derivirana_varijabla naziv="DomainObject.Predmet.StrankaNazivFormatedOIB_1">Korana Ferdelji, OIB 74691192835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Korana Ferdelji</item>
    </izvorni_sadrzaj>
    <derivirana_varijabla naziv="DomainObject.Predmet.StrankaListFormated_1">
      <item>Korana Ferdelji</item>
    </derivirana_varijabla>
  </DomainObject.Predmet.StrankaListFormated>
  <DomainObject.Predmet.StrankaListFormatedOIB>
    <izvorni_sadrzaj>
      <item>Korana Ferdelji, OIB 74691192835</item>
    </izvorni_sadrzaj>
    <derivirana_varijabla naziv="DomainObject.Predmet.StrankaListFormatedOIB_1">
      <item>Korana Ferdelji, OIB 74691192835</item>
    </derivirana_varijabla>
  </DomainObject.Predmet.StrankaListFormatedOIB>
  <DomainObject.Predmet.StrankaListFormatedWithAdress>
    <izvorni_sadrzaj>
      <item>Korana Ferdelji, Biskupa J. Galjufa 7a, 10000 Zagreb</item>
    </izvorni_sadrzaj>
    <derivirana_varijabla naziv="DomainObject.Predmet.StrankaListFormatedWithAdress_1">
      <item>Korana Ferdelji, Biskupa J. Galjufa 7a, 10000 Zagreb</item>
    </derivirana_varijabla>
  </DomainObject.Predmet.StrankaListFormatedWithAdress>
  <DomainObject.Predmet.StrankaListFormatedWithAdressOIB>
    <izvorni_sadrzaj>
      <item>Korana Ferdelji, OIB 74691192835, Biskupa J. Galjufa 7a, 10000 Zagreb</item>
    </izvorni_sadrzaj>
    <derivirana_varijabla naziv="DomainObject.Predmet.StrankaListFormatedWithAdressOIB_1">
      <item>Korana Ferdelji, OIB 74691192835, Biskupa J. Galjufa 7a, 10000 Zagreb</item>
    </derivirana_varijabla>
  </DomainObject.Predmet.StrankaListFormatedWithAdressOIB>
  <DomainObject.Predmet.StrankaListNazivFormated>
    <izvorni_sadrzaj>
      <item>Korana Ferdelji</item>
    </izvorni_sadrzaj>
    <derivirana_varijabla naziv="DomainObject.Predmet.StrankaListNazivFormated_1">
      <item>Korana Ferdelji</item>
    </derivirana_varijabla>
  </DomainObject.Predmet.StrankaListNazivFormated>
  <DomainObject.Predmet.StrankaListNazivFormatedOIB>
    <izvorni_sadrzaj>
      <item>Korana Ferdelji, OIB 74691192835</item>
    </izvorni_sadrzaj>
    <derivirana_varijabla naziv="DomainObject.Predmet.StrankaListNazivFormatedOIB_1">
      <item>Korana Ferdelji, OIB 74691192835</item>
    </derivirana_varijabla>
  </DomainObject.Predmet.StrankaListNazivFormatedOIB>
  <DomainObject.Predmet.ProtuStrankaListFormated>
    <izvorni_sadrzaj>
      <item>Akumulator d.d. likvidacijska masa</item>
    </izvorni_sadrzaj>
    <derivirana_varijabla naziv="DomainObject.Predmet.ProtuStrankaListFormated_1">
      <item>Akumulator d.d. likvidacijska masa</item>
    </derivirana_varijabla>
  </DomainObject.Predmet.ProtuStrankaListFormated>
  <DomainObject.Predmet.ProtuStrankaListFormatedOIB>
    <izvorni_sadrzaj>
      <item>Akumulator d.d. likvidacijska masa, OIB 65888913418</item>
    </izvorni_sadrzaj>
    <derivirana_varijabla naziv="DomainObject.Predmet.ProtuStrankaListFormatedOIB_1">
      <item>Akumulator d.d. likvidacijska masa, OIB 65888913418</item>
    </derivirana_varijabla>
  </DomainObject.Predmet.ProtuStrankaListFormatedOIB>
  <DomainObject.Predmet.ProtuStrankaListFormatedWithAdress>
    <izvorni_sadrzaj>
      <item>Akumulator d.d. likvidacijska masa, Jurišićeva 3, 10000 Zagreb</item>
    </izvorni_sadrzaj>
    <derivirana_varijabla naziv="DomainObject.Predmet.ProtuStrankaListFormatedWithAdress_1">
      <item>Akumulator d.d. likvidacijska masa, Jurišićeva 3, 10000 Zagreb</item>
    </derivirana_varijabla>
  </DomainObject.Predmet.ProtuStrankaListFormatedWithAdress>
  <DomainObject.Predmet.ProtuStrankaListFormatedWithAdressOIB>
    <izvorni_sadrzaj>
      <item>Akumulator d.d. likvidacijska masa, OIB 65888913418, Jurišićeva 3, 10000 Zagreb</item>
    </izvorni_sadrzaj>
    <derivirana_varijabla naziv="DomainObject.Predmet.ProtuStrankaListFormatedWithAdressOIB_1">
      <item>Akumulator d.d. likvidacijska masa, OIB 65888913418, Jurišićeva 3, 10000 Zagreb</item>
    </derivirana_varijabla>
  </DomainObject.Predmet.ProtuStrankaListFormatedWithAdressOIB>
  <DomainObject.Predmet.ProtuStrankaListNazivFormated>
    <izvorni_sadrzaj>
      <item>Akumulator d.d. likvidacijska masa</item>
    </izvorni_sadrzaj>
    <derivirana_varijabla naziv="DomainObject.Predmet.ProtuStrankaListNazivFormated_1">
      <item>Akumulator d.d. likvidacijska masa</item>
    </derivirana_varijabla>
  </DomainObject.Predmet.ProtuStrankaListNazivFormated>
  <DomainObject.Predmet.ProtuStrankaListNazivFormatedOIB>
    <izvorni_sadrzaj>
      <item>Akumulator d.d. likvidacijska masa, OIB 65888913418</item>
    </izvorni_sadrzaj>
    <derivirana_varijabla naziv="DomainObject.Predmet.ProtuStrankaListNazivFormatedOIB_1">
      <item>Akumulator d.d. likvidacijska masa, OIB 65888913418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St-708/2015-3</izvorni_sadrzaj>
    <derivirana_varijabla naziv="DomainObject.PoslovniBrojDokumenta_1">St-708/2015-3</derivirana_varijabla>
  </DomainObject.PoslovniBrojDokumenta>
  <DomainObject.Predmet.StrankaIDrugi>
    <izvorni_sadrzaj>Korana Ferdelji</izvorni_sadrzaj>
    <derivirana_varijabla naziv="DomainObject.Predmet.StrankaIDrugi_1">Korana Ferdelji</derivirana_varijabla>
  </DomainObject.Predmet.StrankaIDrugi>
  <DomainObject.Predmet.ProtustrankaIDrugi>
    <izvorni_sadrzaj>Akumulator d.d. likvidacijska masa</izvorni_sadrzaj>
    <derivirana_varijabla naziv="DomainObject.Predmet.ProtustrankaIDrugi_1">Akumulator d.d. likvidacijska masa</derivirana_varijabla>
  </DomainObject.Predmet.ProtustrankaIDrugi>
  <DomainObject.Predmet.StrankaIDrugiAdressOIB>
    <izvorni_sadrzaj>Korana Ferdelji, OIB 74691192835, Biskupa J. Galjufa 7a, 10000 Zagreb</izvorni_sadrzaj>
    <derivirana_varijabla naziv="DomainObject.Predmet.StrankaIDrugiAdressOIB_1">Korana Ferdelji, OIB 74691192835, Biskupa J. Galjufa 7a, 10000 Zagreb</derivirana_varijabla>
  </DomainObject.Predmet.StrankaIDrugiAdressOIB>
  <DomainObject.Predmet.ProtustrankaIDrugiAdressOIB>
    <izvorni_sadrzaj>Akumulator d.d. likvidacijska masa, OIB 65888913418, Jurišićeva 3, 10000 Zagreb</izvorni_sadrzaj>
    <derivirana_varijabla naziv="DomainObject.Predmet.ProtustrankaIDrugiAdressOIB_1">Akumulator d.d. likvidacijska masa, OIB 65888913418, Jurišićeva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Korana Ferdelji</item>
      <item>Akumulator d.d. likvidacijska masa</item>
    </izvorni_sadrzaj>
    <derivirana_varijabla naziv="DomainObject.Predmet.SudioniciListNaziv_1">
      <item>Korana Ferdelji</item>
      <item>Akumulator d.d. likvidacijska masa</item>
    </derivirana_varijabla>
  </DomainObject.Predmet.SudioniciListNaziv>
  <DomainObject.Predmet.SudioniciListAdressOIB>
    <izvorni_sadrzaj>
      <item>Korana Ferdelji, OIB 74691192835, Biskupa J. Galjufa 7a,10000 Zagreb</item>
      <item>Akumulator d.d. likvidacijska masa, OIB 65888913418, Jurišićeva 3,10000 Zagreb</item>
    </izvorni_sadrzaj>
    <derivirana_varijabla naziv="DomainObject.Predmet.SudioniciListAdressOIB_1">
      <item>Korana Ferdelji, OIB 74691192835, Biskupa J. Galjufa 7a,10000 Zagreb</item>
      <item>Akumulator d.d. likvidacijska masa, OIB 65888913418, Jurišićeva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74691192835</item>
      <item>, OIB 65888913418</item>
    </izvorni_sadrzaj>
    <derivirana_varijabla naziv="DomainObject.Predmet.SudioniciListNazivOIB_1">
      <item>, OIB 74691192835</item>
      <item>, OIB 65888913418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852</properties:Words>
  <properties:Characters>4752</properties:Characters>
  <properties:Lines>108</properties:Lines>
  <properties:Paragraphs>39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2016-05-06T09:47:00Z</dcterms:created>
  <dc:creator>Sudsko vijeće</dc:creator>
  <cp:lastModifiedBy>Valentina Kranjčić</cp:lastModifiedBy>
  <cp:lastPrinted>2016-05-13T09:53:00Z</cp:lastPrinted>
  <dcterms:modified xmlns:xsi="http://www.w3.org/2001/XMLSchema-instance" xsi:type="dcterms:W3CDTF">2016-05-13T11:07:00Z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St-708/2015-3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