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aaa9" w14:paraId="a82aaa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E7F73">
        <w:rPr>
          <w:b/>
          <w:lang w:val="hr-HR"/>
        </w:rPr>
        <w:t>153</w:t>
      </w:r>
      <w:r w:rsidR="004777B1">
        <w:rPr>
          <w:b/>
          <w:lang w:val="hr-HR"/>
        </w:rPr>
        <w:t>/2015</w:t>
      </w:r>
    </w:p>
    <w:p w:rsidRDefault="00AC4892" w:rsidP="00D4027A" w:rsidR="00AC4892" w:rsidRPr="004C01F6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C01F6">
      <w:pPr>
        <w:rPr>
          <w:sz w:val="20"/>
          <w:szCs w:val="20"/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C01F6">
      <w:pPr>
        <w:rPr>
          <w:sz w:val="20"/>
          <w:szCs w:val="20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E7F73">
        <w:rPr>
          <w:lang w:val="hr-HR"/>
        </w:rPr>
        <w:t>SARE COMMERCE d.o.o. Kaštel Štafilić, Dr. Franje Tuđmana bb, OIB: 66590317795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4C01F6">
      <w:pPr>
        <w:rPr>
          <w:sz w:val="16"/>
          <w:szCs w:val="16"/>
          <w:lang w:val="hr-HR"/>
        </w:rPr>
      </w:pPr>
    </w:p>
    <w:p w:rsidRDefault="00382327" w:rsidP="00D4027A" w:rsidR="00382327" w:rsidRPr="004C01F6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E7F73">
        <w:rPr>
          <w:lang w:val="hr-HR"/>
        </w:rPr>
        <w:t>SARE COMMERCE d.o.o. Kaštel Štafilić, OIB: 66590317795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32246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FE7F73">
        <w:rPr>
          <w:lang w:val="hr-HR"/>
        </w:rPr>
        <w:t xml:space="preserve">r Split podnijela je ovom sudu </w:t>
      </w:r>
      <w:r>
        <w:rPr>
          <w:lang w:val="hr-HR"/>
        </w:rPr>
        <w:t>1</w:t>
      </w:r>
      <w:r w:rsidR="00FE7F73">
        <w:rPr>
          <w:lang w:val="hr-HR"/>
        </w:rPr>
        <w:t>5</w:t>
      </w:r>
      <w:r>
        <w:rPr>
          <w:lang w:val="hr-HR"/>
        </w:rPr>
        <w:t xml:space="preserve">.09.2015. god. zahtjev za provedbu skraćenog stečajnog postupka nad dužnikom </w:t>
      </w:r>
      <w:r w:rsidR="00FE7F73">
        <w:rPr>
          <w:lang w:val="hr-HR"/>
        </w:rPr>
        <w:t>SARE COMMERCE d.o.o. Kaštel Štafilić</w:t>
      </w:r>
      <w:r w:rsidR="00AA1815">
        <w:rPr>
          <w:lang w:val="hr-HR"/>
        </w:rPr>
        <w:t xml:space="preserve">. </w:t>
      </w:r>
    </w:p>
    <w:p w:rsidRDefault="00160774" w:rsidP="00E14AE2" w:rsidR="00160774" w:rsidRPr="002016D2">
      <w:pPr>
        <w:ind w:firstLine="708"/>
        <w:jc w:val="both"/>
        <w:rPr>
          <w:sz w:val="22"/>
          <w:szCs w:val="22"/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 w:rsidRPr="002016D2">
      <w:pPr>
        <w:jc w:val="both"/>
        <w:rPr>
          <w:sz w:val="22"/>
          <w:szCs w:val="22"/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 w:rsidRPr="002016D2">
      <w:pPr>
        <w:jc w:val="both"/>
        <w:rPr>
          <w:sz w:val="22"/>
          <w:szCs w:val="22"/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U konkretnom slučaju podneseni zahtjev nije bio uredan i potpun budući da isti nije sadržavao oib podnositelja zahtjeva, a niti je iz samog zahtjeva bilo razvidno tko je u ime </w:t>
      </w:r>
      <w:r>
        <w:rPr>
          <w:lang w:val="hr-HR"/>
        </w:rPr>
        <w:lastRenderedPageBreak/>
        <w:t xml:space="preserve">Financijske agencije (ime i prezime osobe) potpisao taj zahtjev pa se stoga nije moglo niti utvrditi da li je zahtjev podnesen od osobe ovlaštene za zastupanje podnositelja. </w:t>
      </w:r>
      <w:r w:rsidR="00FE7F73">
        <w:rPr>
          <w:lang w:val="hr-HR"/>
        </w:rPr>
        <w:t xml:space="preserve">Isto tako u podnesenom zahtjevu nije navedeno </w:t>
      </w:r>
      <w:r w:rsidR="001479A5">
        <w:rPr>
          <w:lang w:val="hr-HR"/>
        </w:rPr>
        <w:t>razdoblje za koje</w:t>
      </w:r>
      <w:r w:rsidR="00FE7F73">
        <w:rPr>
          <w:lang w:val="hr-HR"/>
        </w:rPr>
        <w:t xml:space="preserve"> dužnik u </w:t>
      </w:r>
      <w:r w:rsidR="001479A5">
        <w:rPr>
          <w:lang w:val="hr-HR"/>
        </w:rPr>
        <w:t xml:space="preserve">Očevidniku </w:t>
      </w:r>
      <w:r w:rsidR="00FE7F73">
        <w:rPr>
          <w:lang w:val="hr-HR"/>
        </w:rPr>
        <w:t>redoslijeda osnova za plaćanje ima evidentirane neizvršene osnove</w:t>
      </w:r>
      <w:r w:rsidR="001479A5">
        <w:rPr>
          <w:lang w:val="hr-HR"/>
        </w:rPr>
        <w:t>, odnosno nije navedeno da se radi o</w:t>
      </w:r>
      <w:r w:rsidR="00FE7F73">
        <w:rPr>
          <w:lang w:val="hr-HR"/>
        </w:rPr>
        <w:t xml:space="preserve"> neprekinutom razdoblju od 120 dana, a niti je u odnosu na to dostavljena potvrda, kao što nije dostavljen ni dokaz da dužnik nema zaposlenih. </w:t>
      </w:r>
    </w:p>
    <w:p w:rsidRDefault="00AA1815" w:rsidP="00E14AE2" w:rsidR="00AA1815" w:rsidRPr="002016D2">
      <w:pPr>
        <w:ind w:firstLine="708"/>
        <w:jc w:val="both"/>
        <w:rPr>
          <w:sz w:val="22"/>
          <w:szCs w:val="22"/>
          <w:lang w:val="hr-HR"/>
        </w:rPr>
      </w:pPr>
    </w:p>
    <w:p w:rsidRDefault="00AA1815" w:rsidP="004C01F6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1479A5">
        <w:rPr>
          <w:lang w:val="hr-HR"/>
        </w:rPr>
        <w:t xml:space="preserve">. Isto tako, a obzirom da su, pored ne ispunjenja </w:t>
      </w:r>
      <w:r w:rsidR="00322469">
        <w:rPr>
          <w:lang w:val="hr-HR"/>
        </w:rPr>
        <w:t>uvjeta za pokretanje drugog postupka radi brisanja dužnika iz sudskog registra, pretpostavke za provedbu skraćenog stečajnog postupka i te</w:t>
      </w:r>
      <w:r w:rsidR="00A31ADC">
        <w:rPr>
          <w:lang w:val="hr-HR"/>
        </w:rPr>
        <w:t xml:space="preserve"> da dužnik (pravna osoba) nema zaposlenih</w:t>
      </w:r>
      <w:r w:rsidR="00322469">
        <w:rPr>
          <w:lang w:val="hr-HR"/>
        </w:rPr>
        <w:t xml:space="preserve"> te da isti ima evidentirane neizvršene osnove za plaćanje u neprekinutom razdoblju od 120 dana</w:t>
      </w:r>
      <w:r w:rsidR="00A31ADC">
        <w:rPr>
          <w:lang w:val="hr-HR"/>
        </w:rPr>
        <w:t>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</w:t>
      </w:r>
      <w:r w:rsidR="00322469">
        <w:rPr>
          <w:lang w:val="hr-HR"/>
        </w:rPr>
        <w:t xml:space="preserve"> da dužnik nema zaposlenih</w:t>
      </w:r>
      <w:r w:rsidR="00A31ADC">
        <w:rPr>
          <w:lang w:val="hr-HR"/>
        </w:rPr>
        <w:t>, u vidu potvrde</w:t>
      </w:r>
      <w:r>
        <w:rPr>
          <w:lang w:val="hr-HR"/>
        </w:rPr>
        <w:t xml:space="preserve"> Hrvatskog zavo</w:t>
      </w:r>
      <w:r w:rsidR="00322469">
        <w:rPr>
          <w:lang w:val="hr-HR"/>
        </w:rPr>
        <w:t>da za mirovinsko osiguranje</w:t>
      </w:r>
      <w:r w:rsidR="005B0D62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 w:rsidR="00322469">
        <w:rPr>
          <w:lang w:val="hr-HR"/>
        </w:rPr>
        <w:t xml:space="preserve">kao i </w:t>
      </w:r>
      <w:r w:rsidR="00322469" w:rsidRPr="00322469">
        <w:rPr>
          <w:lang w:val="hr-HR"/>
        </w:rPr>
        <w:t>dostavi</w:t>
      </w:r>
      <w:r w:rsidR="00322469">
        <w:rPr>
          <w:lang w:val="hr-HR"/>
        </w:rPr>
        <w:t>ti</w:t>
      </w:r>
      <w:r w:rsidR="00322469" w:rsidRPr="00322469">
        <w:rPr>
          <w:lang w:val="hr-HR"/>
        </w:rPr>
        <w:t xml:space="preserve"> potvrdu ili u </w:t>
      </w:r>
      <w:r w:rsidR="00322469">
        <w:rPr>
          <w:lang w:val="hr-HR"/>
        </w:rPr>
        <w:t>(uređenom) zahtjevu navesti</w:t>
      </w:r>
      <w:r w:rsidR="00322469" w:rsidRPr="00322469">
        <w:rPr>
          <w:lang w:val="hr-HR"/>
        </w:rPr>
        <w:t xml:space="preserve"> podatke iz kojih je razvidno da dužnik u Očevidniku redoslijeda osnova za plaćanje ima neizvršene osnove za plaćanje u neprekinutom razdoblju od 120 dana</w:t>
      </w:r>
      <w:r w:rsidR="00322469">
        <w:rPr>
          <w:lang w:val="hr-HR"/>
        </w:rPr>
        <w:t xml:space="preserve">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 w:rsidRPr="002016D2">
      <w:pPr>
        <w:ind w:firstLine="708"/>
        <w:jc w:val="both"/>
        <w:rPr>
          <w:sz w:val="22"/>
          <w:szCs w:val="22"/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 w:rsidRPr="002016D2">
      <w:pPr>
        <w:ind w:firstLine="708"/>
        <w:jc w:val="both"/>
        <w:rPr>
          <w:sz w:val="22"/>
          <w:szCs w:val="22"/>
          <w:lang w:val="hr-HR"/>
        </w:rPr>
      </w:pPr>
    </w:p>
    <w:p w:rsidRDefault="00322469" w:rsidP="00322469" w:rsidR="00322469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Upravo stoga, sud je i odlučio kao u izreci ovog rješenja. </w:t>
      </w:r>
    </w:p>
    <w:p w:rsidRDefault="00322469" w:rsidP="00322469" w:rsidR="00322469" w:rsidRPr="002016D2">
      <w:pPr>
        <w:ind w:firstLine="708"/>
        <w:jc w:val="both"/>
        <w:rPr>
          <w:sz w:val="22"/>
          <w:szCs w:val="22"/>
          <w:lang w:val="hr-HR"/>
        </w:rPr>
      </w:pPr>
    </w:p>
    <w:p w:rsidRDefault="00322469" w:rsidP="00322469" w:rsidR="00322469">
      <w:pPr>
        <w:ind w:firstLine="708"/>
        <w:jc w:val="both"/>
        <w:rPr>
          <w:lang w:val="hr-HR"/>
        </w:rPr>
      </w:pPr>
      <w:r>
        <w:rPr>
          <w:lang w:val="hr-HR"/>
        </w:rPr>
        <w:t xml:space="preserve">Na kraju, napominje se da je Financijska agencija u mogućnosti podnijeti novi, uredan i potpun, zahtjev za provedbu skraćenog stečajnog postupka nad dužnikom, a isto tako napominje se Financijskoj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 w:rsidRPr="002016D2">
      <w:pPr>
        <w:jc w:val="center"/>
        <w:rPr>
          <w:sz w:val="20"/>
          <w:szCs w:val="20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2016D2" w:rsidP="00D4027A" w:rsidR="002016D2" w:rsidRPr="002016D2">
      <w:pPr>
        <w:jc w:val="both"/>
        <w:rPr>
          <w:sz w:val="2"/>
          <w:szCs w:val="2"/>
          <w:lang w:val="hr-HR"/>
        </w:rPr>
      </w:pPr>
      <w:r w:rsidRPr="002016D2">
        <w:rPr>
          <w:sz w:val="2"/>
          <w:szCs w:val="2"/>
          <w:lang w:val="hr-HR"/>
        </w:rPr>
        <w:t>1</w:t>
      </w:r>
    </w:p>
    <w:p w:rsidRDefault="002016D2" w:rsidP="002016D2" w:rsidR="002016D2">
      <w:pPr>
        <w:ind w:firstLine="708" w:left="7080"/>
      </w:pPr>
      <w:r w:rsidRPr="00521475">
        <w:t xml:space="preserve">S U D A C </w:t>
      </w:r>
    </w:p>
    <w:p w:rsidRDefault="002016D2" w:rsidP="00B235F9" w:rsidR="002016D2" w:rsidRPr="002016D2">
      <w:pPr>
        <w:ind w:firstLine="708" w:left="6372"/>
        <w:rPr>
          <w:sz w:val="28"/>
          <w:szCs w:val="28"/>
        </w:rPr>
      </w:pPr>
    </w:p>
    <w:p w:rsidRDefault="002016D2" w:rsidP="002016D2" w:rsidR="002016D2" w:rsidRPr="00B235F9">
      <w:pPr>
        <w:ind w:firstLine="708" w:left="7080"/>
      </w:pPr>
      <w:r w:rsidRPr="00B235F9">
        <w:t>Paško Bačić</w:t>
      </w:r>
    </w:p>
    <w:p w:rsidRDefault="004C01F6" w:rsidP="004C01F6" w:rsidR="004C01F6" w:rsidRPr="00B235F9">
      <w:pPr>
        <w:ind w:firstLine="708" w:left="7080"/>
      </w:pPr>
    </w:p>
    <w:p w:rsidRDefault="00473132" w:rsidP="00D4027A" w:rsidR="00473132">
      <w:pPr>
        <w:jc w:val="both"/>
        <w:rPr>
          <w:u w:val="single"/>
          <w:lang w:val="hr-HR"/>
        </w:rPr>
      </w:pPr>
    </w:p>
    <w:p w:rsidRDefault="004C01F6" w:rsidP="00D4027A" w:rsidR="004C01F6" w:rsidRPr="003734BE">
      <w:pPr>
        <w:jc w:val="both"/>
        <w:rPr>
          <w:u w:val="single"/>
          <w:lang w:val="hr-HR"/>
        </w:rPr>
      </w:pPr>
    </w:p>
    <w:p w:rsidRDefault="004C01F6" w:rsidP="00D4027A" w:rsidR="004C01F6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016D2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832AD" w:rsidRPr="004832AD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FE7F73">
      <w:t>153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479A5"/>
    <w:rsid w:val="00160774"/>
    <w:rsid w:val="001E4E14"/>
    <w:rsid w:val="001F5654"/>
    <w:rsid w:val="00200E29"/>
    <w:rsid w:val="002016D2"/>
    <w:rsid w:val="00217DD3"/>
    <w:rsid w:val="002702A4"/>
    <w:rsid w:val="002D048F"/>
    <w:rsid w:val="00322469"/>
    <w:rsid w:val="003734BE"/>
    <w:rsid w:val="00382327"/>
    <w:rsid w:val="003855E7"/>
    <w:rsid w:val="003929B4"/>
    <w:rsid w:val="00403F01"/>
    <w:rsid w:val="004171BE"/>
    <w:rsid w:val="00473132"/>
    <w:rsid w:val="004777B1"/>
    <w:rsid w:val="004832AD"/>
    <w:rsid w:val="004A6CA0"/>
    <w:rsid w:val="004C01F6"/>
    <w:rsid w:val="005B0D62"/>
    <w:rsid w:val="00642955"/>
    <w:rsid w:val="0066735D"/>
    <w:rsid w:val="006767AE"/>
    <w:rsid w:val="006E3551"/>
    <w:rsid w:val="00735552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E7F7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2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32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32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32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2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32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32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32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SARE COMMERCE, d.o.o. električne instalacije i trgovina</izvorni_sadrzaj>
    <derivirana_varijabla naziv="DomainObject.Predmet.ProtustrankaFormated_1">  SARE COMMERCE, d.o.o. električne instalacije i trgovina</derivirana_varijabla>
  </DomainObject.Predmet.ProtustrankaFormated>
  <DomainObject.Predmet.ProtustrankaFormatedOIB>
    <izvorni_sadrzaj>  SARE COMMERCE, d.o.o. električne instalacije i trgovina, OIB 66590317795</izvorni_sadrzaj>
    <derivirana_varijabla naziv="DomainObject.Predmet.ProtustrankaFormatedOIB_1">  SARE COMMERCE, d.o.o. električne instalacije i trgovina, OIB 66590317795</derivirana_varijabla>
  </DomainObject.Predmet.ProtustrankaFormatedOIB>
  <DomainObject.Predmet.ProtustrankaFormatedWithAdress>
    <izvorni_sadrzaj> SARE COMMERCE, d.o.o. električne instalacije i trgovina, Dr.Franje Tuđmana/bb, 21217 Kaštel Štafilić</izvorni_sadrzaj>
    <derivirana_varijabla naziv="DomainObject.Predmet.ProtustrankaFormatedWithAdress_1"> SARE COMMERCE, d.o.o. električne instalacije i trgovina, Dr.Franje Tuđmana/bb, 21217 Kaštel Štafilić</derivirana_varijabla>
  </DomainObject.Predmet.ProtustrankaFormatedWithAdress>
  <DomainObject.Predmet.ProtustrankaFormatedWithAdressOIB>
    <izvorni_sadrzaj> SARE COMMERCE, d.o.o. električne instalacije i trgovina, OIB 66590317795, Dr.Franje Tuđmana/bb, 21217 Kaštel Štafilić</izvorni_sadrzaj>
    <derivirana_varijabla naziv="DomainObject.Predmet.ProtustrankaFormatedWithAdressOIB_1"> SARE COMMERCE, d.o.o. električne instalacije i trgovina, OIB 66590317795, Dr.Franje Tuđmana/bb, 21217 Kaštel Štafilić</derivirana_varijabla>
  </DomainObject.Predmet.ProtustrankaFormatedWithAdressOIB>
  <DomainObject.Predmet.ProtustrankaWithAdress>
    <izvorni_sadrzaj>SARE COMMERCE, d.o.o. električne instalacije i trgovina Dr.Franje Tuđmana/bb, 21217 Kaštel Štafilić</izvorni_sadrzaj>
    <derivirana_varijabla naziv="DomainObject.Predmet.ProtustrankaWithAdress_1">SARE COMMERCE, d.o.o. električne instalacije i trgovina Dr.Franje Tuđmana/bb, 21217 Kaštel Štafilić</derivirana_varijabla>
  </DomainObject.Predmet.ProtustrankaWithAdress>
  <DomainObject.Predmet.ProtustrankaWithAdressOIB>
    <izvorni_sadrzaj>SARE COMMERCE, d.o.o. električne instalacije i trgovina, OIB 66590317795, Dr.Franje Tuđmana/bb, 21217 Kaštel Štafilić</izvorni_sadrzaj>
    <derivirana_varijabla naziv="DomainObject.Predmet.ProtustrankaWithAdressOIB_1">SARE COMMERCE, d.o.o. električne instalacije i trgovina, OIB 66590317795, Dr.Franje Tuđmana/bb, 21217 Kaštel Štafilić</derivirana_varijabla>
  </DomainObject.Predmet.ProtustrankaWithAdressOIB>
  <DomainObject.Predmet.ProtustrankaNazivFormated>
    <izvorni_sadrzaj>SARE COMMERCE, d.o.o. električne instalacije i trgovina</izvorni_sadrzaj>
    <derivirana_varijabla naziv="DomainObject.Predmet.ProtustrankaNazivFormated_1">SARE COMMERCE, d.o.o. električne instalacije i trgovina</derivirana_varijabla>
  </DomainObject.Predmet.ProtustrankaNazivFormated>
  <DomainObject.Predmet.ProtustrankaNazivFormatedOIB>
    <izvorni_sadrzaj>SARE COMMERCE, d.o.o. električne instalacije i trgovina, OIB 66590317795</izvorni_sadrzaj>
    <derivirana_varijabla naziv="DomainObject.Predmet.ProtustrankaNazivFormatedOIB_1">SARE COMMERCE, d.o.o. električne instalacije i trgovina, OIB 66590317795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4297.85</izvorni_sadrzaj>
    <derivirana_varijabla naziv="DomainObject.Predmet.TrenutnaVrijednost_1">4297.85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SARE COMMERCE, d.o.o. električne instalacije i trgovina</item>
    </izvorni_sadrzaj>
    <derivirana_varijabla naziv="DomainObject.Predmet.ProtuStrankaListFormated_1">
      <item>SARE COMMERCE, d.o.o. električne instalacije i trgovina</item>
    </derivirana_varijabla>
  </DomainObject.Predmet.ProtuStrankaListFormated>
  <DomainObject.Predmet.ProtuStrankaListFormatedOIB>
    <izvorni_sadrzaj>
      <item>SARE COMMERCE, d.o.o. električne instalacije i trgovina, OIB 66590317795</item>
    </izvorni_sadrzaj>
    <derivirana_varijabla naziv="DomainObject.Predmet.ProtuStrankaListFormatedOIB_1">
      <item>SARE COMMERCE, d.o.o. električne instalacije i trgovina, OIB 66590317795</item>
    </derivirana_varijabla>
  </DomainObject.Predmet.ProtuStrankaListFormatedOIB>
  <DomainObject.Predmet.ProtuStrankaListFormatedWithAdress>
    <izvorni_sadrzaj>
      <item>SARE COMMERCE, d.o.o. električne instalacije i trgovina, Dr.Franje Tuđmana/bb, 21217 Kaštel Štafilić</item>
    </izvorni_sadrzaj>
    <derivirana_varijabla naziv="DomainObject.Predmet.ProtuStrankaListFormatedWithAdress_1">
      <item>SARE COMMERCE, d.o.o. električne instalacije i trgovina, Dr.Franje Tuđmana/bb, 21217 Kaštel Štafilić</item>
    </derivirana_varijabla>
  </DomainObject.Predmet.ProtuStrankaListFormatedWithAdress>
  <DomainObject.Predmet.ProtuStrankaListFormatedWithAdressOIB>
    <izvorni_sadrzaj>
      <item>SARE COMMERCE, d.o.o. električne instalacije i trgovina, OIB 66590317795, Dr.Franje Tuđmana/bb, 21217 Kaštel Štafilić</item>
    </izvorni_sadrzaj>
    <derivirana_varijabla naziv="DomainObject.Predmet.ProtuStrankaListFormatedWithAdressOIB_1">
      <item>SARE COMMERCE, d.o.o. električne instalacije i trgovina, OIB 66590317795, Dr.Franje Tuđmana/bb, 21217 Kaštel Štafilić</item>
    </derivirana_varijabla>
  </DomainObject.Predmet.ProtuStrankaListFormatedWithAdressOIB>
  <DomainObject.Predmet.ProtuStrankaListNazivFormated>
    <izvorni_sadrzaj>
      <item>SARE COMMERCE, d.o.o. električne instalacije i trgovina</item>
    </izvorni_sadrzaj>
    <derivirana_varijabla naziv="DomainObject.Predmet.ProtuStrankaListNazivFormated_1">
      <item>SARE COMMERCE, d.o.o. električne instalacije i trgovina</item>
    </derivirana_varijabla>
  </DomainObject.Predmet.ProtuStrankaListNazivFormated>
  <DomainObject.Predmet.ProtuStrankaListNazivFormatedOIB>
    <izvorni_sadrzaj>
      <item>SARE COMMERCE, d.o.o. električne instalacije i trgovina, OIB 66590317795</item>
    </izvorni_sadrzaj>
    <derivirana_varijabla naziv="DomainObject.Predmet.ProtuStrankaListNazivFormatedOIB_1">
      <item>SARE COMMERCE, d.o.o. električne instalacije i trgovina, OIB 66590317795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SARE COMMERCE, d.o.o. električne instalacije i trgovina</izvorni_sadrzaj>
    <derivirana_varijabla naziv="DomainObject.Predmet.ProtustrankaIDrugi_1">SARE COMMERCE, d.o.o. električne instalacije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SARE COMMERCE, d.o.o. električne instalacije i trgovina, OIB 66590317795, Dr.Franje Tuđmana/bb, 21217 Kaštel Štafilić</izvorni_sadrzaj>
    <derivirana_varijabla naziv="DomainObject.Predmet.ProtustrankaIDrugiAdressOIB_1">SARE COMMERCE, d.o.o. električne instalacije i trgovina, OIB 66590317795, Dr.Franje Tuđmana/bb,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SARE COMMERCE, d.o.o. električne instalacije i trgovina</item>
    </izvorni_sadrzaj>
    <derivirana_varijabla naziv="DomainObject.Predmet.SudioniciListNaziv_1">
      <item>FINANCIJSKA AGENCIJA, RC SPLIT</item>
      <item>SARE COMMERCE, d.o.o. električne instalacije i trgovina</item>
    </derivirana_varijabla>
  </DomainObject.Predmet.SudioniciListNaziv>
  <DomainObject.Predmet.SudioniciListAdressOIB>
    <izvorni_sadrzaj>
      <item>FINANCIJSKA AGENCIJA, RC SPLIT, OIB 85821130368, Mažuranićevo šetalište 24 b,21000 Split</item>
      <item>SARE COMMERCE, d.o.o. električne instalacije i trgovina, OIB 66590317795, Dr.Franje Tuđmana/bb,21217 Kaštel Štafilić</item>
    </izvorni_sadrzaj>
    <derivirana_varijabla naziv="DomainObject.Predmet.SudioniciListAdressOIB_1">
      <item>FINANCIJSKA AGENCIJA, RC SPLIT, OIB 85821130368, Mažuranićevo šetalište 24 b,21000 Split</item>
      <item>SARE COMMERCE, d.o.o. električne instalacije i trgovina, OIB 66590317795, Dr.Franje Tuđmana/bb,21217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66590317795</item>
    </izvorni_sadrzaj>
    <derivirana_varijabla naziv="DomainObject.Predmet.SudioniciListNazivOIB_1">
      <item>, OIB 85821130368</item>
      <item>, OIB 66590317795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80801-F13C-495D-858E-6E56B3852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914</properties:Words>
  <properties:Characters>4903</properties:Characters>
  <properties:Lines>115</properties:Lines>
  <properties:Paragraphs>29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2015-10-30T08:55:00Z</cp:lastPrinted>
  <dcterms:modified xmlns:xsi="http://www.w3.org/2001/XMLSchema-instance" xsi:type="dcterms:W3CDTF">2015-10-30T13:35:00Z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