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db29" w14:paraId="bfbdb2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D775C">
        <w:rPr>
          <w:rFonts w:cs="Times New Roman" w:hAnsi="Times New Roman" w:ascii="Times New Roman"/>
          <w:b w:val="false"/>
          <w:sz w:val="24"/>
          <w:szCs w:val="24"/>
        </w:rPr>
        <w:t>2768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D775C">
        <w:t>vjerovnika Republika Hrvatska, MInistarstvo financija, Porezna uprava, Područni ured Zagreb, OIB: 18683136487, kojeg zastupa Županijsko državno odvjetništvo u Zagrebu</w:t>
      </w:r>
      <w:r w:rsidR="00B14B7D">
        <w:t xml:space="preserve">, u stečajnom postupku nad dužnikom </w:t>
      </w:r>
      <w:r w:rsidR="008D775C">
        <w:t xml:space="preserve">ENERGA </w:t>
      </w:r>
      <w:r w:rsidR="00B14B7D">
        <w:t xml:space="preserve"> d.o.o. </w:t>
      </w:r>
      <w:r w:rsidR="008D775C">
        <w:t>Sesvete, Zumbula 27, OIB: 70610199420</w:t>
      </w:r>
      <w:r w:rsidR="001A7E3D" w:rsidRPr="002365A1">
        <w:t>,</w:t>
      </w:r>
      <w:r w:rsidR="003C5353" w:rsidRPr="002365A1">
        <w:t xml:space="preserve"> </w:t>
      </w:r>
      <w:r w:rsidR="008D775C">
        <w:t>3</w:t>
      </w:r>
      <w:r w:rsidR="00CD18D6">
        <w:t>0</w:t>
      </w:r>
      <w:r w:rsidR="006F46CE">
        <w:t xml:space="preserve">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8D775C">
        <w:t>ENERGA  d.o.o. Sesvete, Zumbula 27, OIB: 70610199420</w:t>
      </w:r>
      <w:r>
        <w:t xml:space="preserve">,  za </w:t>
      </w:r>
      <w:r w:rsidR="006F46CE">
        <w:t xml:space="preserve">dan </w:t>
      </w:r>
      <w:r w:rsidR="00CD18D6">
        <w:t>29. lipnja</w:t>
      </w:r>
      <w:r w:rsidR="006F46CE">
        <w:t xml:space="preserve"> 2016.</w:t>
      </w:r>
      <w:r>
        <w:t xml:space="preserve"> u </w:t>
      </w:r>
      <w:r w:rsidR="008D775C">
        <w:t>9,30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8D775C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8D775C" w:rsidP="007C4F1C" w:rsidR="008D775C">
      <w:pPr>
        <w:pStyle w:val="Odlomakpopisa"/>
        <w:numPr>
          <w:ilvl w:val="1"/>
          <w:numId w:val="6"/>
        </w:numPr>
        <w:jc w:val="both"/>
      </w:pPr>
      <w:r>
        <w:t>predlagatelj RH, Ministarstvo financija, po ŽDO u Zagrebu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D775C">
        <w:t>3</w:t>
      </w:r>
      <w:r w:rsidR="00CD18D6">
        <w:t>0</w:t>
      </w:r>
      <w:r w:rsidR="00803396">
        <w:t>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CD18D6" w:rsidP="00CD18D6" w:rsidR="00CD18D6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(čl 19. st. 7. SZ-a).</w:t>
      </w:r>
    </w:p>
    <w:p w:rsidRDefault="00CD18D6" w:rsidP="00CD18D6" w:rsidR="00CD18D6">
      <w:pPr>
        <w:tabs>
          <w:tab w:pos="6735" w:val="left"/>
        </w:tabs>
      </w:pP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E8A" w:rsidR="00331E8A">
      <w:r>
        <w:separator/>
      </w:r>
    </w:p>
  </w:endnote>
  <w:endnote w:id="0" w:type="continuationSeparator">
    <w:p w:rsidRDefault="00331E8A" w:rsidR="0033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E8A" w:rsidR="00331E8A">
      <w:r>
        <w:separator/>
      </w:r>
    </w:p>
  </w:footnote>
  <w:footnote w:id="0" w:type="continuationSeparator">
    <w:p w:rsidRDefault="00331E8A" w:rsidR="00331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E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675E5">
      <w:rPr>
        <w:rFonts w:hAnsi="Verdana" w:ascii="Verdana"/>
        <w:b w:val="false"/>
        <w:sz w:val="24"/>
        <w:szCs w:val="24"/>
      </w:rPr>
      <w:t>2768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E8A"/>
    <w:rsid w:val="0033471D"/>
    <w:rsid w:val="00334A02"/>
    <w:rsid w:val="00342E4F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675E5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D775C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70610199420</item>
      <item>, OIB 10449422584</item>
      <item>, OIB 18683136487</item>
      <item>, OIB null</item>
    </izvorni_sadrzaj>
    <derivirana_varijabla naziv="DomainObject.Predmet.SudioniciListNazivOIB_1">
      <item>, OIB 70610199420</item>
      <item>, OIB 10449422584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223</properties:Words>
  <properties:Characters>1139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2016-05-30T08:44:00Z</dcterms:created>
  <dc:creator>Korisnik</dc:creator>
  <cp:lastModifiedBy>Draženka Prpić</cp:lastModifiedBy>
  <cp:lastPrinted>2016-05-30T08:45:00Z</cp:lastPrinted>
  <dcterms:modified xmlns:xsi="http://www.w3.org/2001/XMLSchema-instance" xsi:type="dcterms:W3CDTF">2016-05-30T08:46:00Z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