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2A16A4" w:rsidR="000C20BA" w:rsidRPr="00E003B6">
            <w:pPr>
              <w:jc w:val="right"/>
              <w:rPr>
                <w:noProof/>
              </w:rPr>
            </w:pPr>
            <w:r w:rsidRPr="00E003B6">
              <w:rPr>
                <w:noProof/>
              </w:rPr>
              <w:t>Poslovni broj: 11.St-</w:t>
            </w:r>
            <w:r w:rsidR="002A16A4">
              <w:rPr>
                <w:noProof/>
              </w:rPr>
              <w:t>1636/2016</w:t>
            </w:r>
          </w:p>
        </w:tc>
      </w:tr>
    </w:tbl>
    <w:p w14:textId="e795c94" w14:paraId="e795c94"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2A16A4">
        <w:t xml:space="preserve">u stečajnom postupku nad dužnikom </w:t>
      </w:r>
      <w:r w:rsidR="002A16A4" w:rsidRPr="002A16A4">
        <w:t>POLJUD VILE d.o.o. u stečaju, OIB: 88953373589, Split, Zrinjsko Frankopanska 64</w:t>
      </w:r>
      <w:r w:rsidR="002C1EBC" w:rsidRPr="002C1EBC">
        <w:t>,</w:t>
      </w:r>
      <w:r w:rsidR="00E53496" w:rsidRPr="00707EB7">
        <w:t xml:space="preserve"> </w:t>
      </w:r>
      <w:r w:rsidR="002A16A4">
        <w:t>6. travnja</w:t>
      </w:r>
      <w:r w:rsidR="008D1537">
        <w:t xml:space="preserve"> 2018</w:t>
      </w:r>
      <w:r w:rsidR="000C20BA">
        <w:t>.</w:t>
      </w:r>
    </w:p>
    <w:p w:rsidRDefault="00763A08" w:rsidP="000C20BA" w:rsidR="007B1576">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p>
    <w:p w:rsidRDefault="002C1EBC" w:rsidP="002C1EBC" w:rsidR="00632CF7">
      <w:pPr>
        <w:pStyle w:val="Uvuenotijeloteksta"/>
        <w:ind w:firstLine="708" w:left="0"/>
        <w:jc w:val="both"/>
      </w:pPr>
      <w:r>
        <w:t xml:space="preserve">I. </w:t>
      </w:r>
      <w:r w:rsidRPr="000E3463">
        <w:t xml:space="preserve">Određuje se prodaja </w:t>
      </w:r>
      <w:r w:rsidRPr="002C1EBC">
        <w:t>nekretnin</w:t>
      </w:r>
      <w:r w:rsidR="00632CF7">
        <w:t>a</w:t>
      </w:r>
      <w:r w:rsidRPr="002C1EBC">
        <w:t xml:space="preserve"> označen</w:t>
      </w:r>
      <w:r w:rsidR="00632CF7">
        <w:t>ih</w:t>
      </w:r>
      <w:r w:rsidRPr="002C1EBC">
        <w:t xml:space="preserve"> kao</w:t>
      </w:r>
      <w:r w:rsidR="00632CF7">
        <w:t>:</w:t>
      </w:r>
    </w:p>
    <w:p w:rsidRDefault="00632CF7" w:rsidP="00632CF7" w:rsidR="00632CF7">
      <w:pPr>
        <w:pStyle w:val="Uvuenotijeloteksta"/>
        <w:ind w:firstLine="708" w:left="0"/>
        <w:jc w:val="both"/>
      </w:pPr>
      <w:r>
        <w:t>a)</w:t>
      </w:r>
      <w:r w:rsidR="002C1EBC" w:rsidRPr="002C1EBC">
        <w:t xml:space="preserve"> </w:t>
      </w:r>
      <w:r w:rsidR="002A16A4" w:rsidRPr="002A16A4">
        <w:t>1827/10000 dijela kat. čest. 5676/519 Z.U. 14641 K.O. Grad Zagreb, u naravi poslovni prostor u podrumu, u nacrtu označen zelenom bojom, koji se sastoji od ureda, spremišta, sanitarnog čvora, te hodnika sa pripadajućim stepeništem, ukupne neto korisne površine 51,73 čm, uknjiženog prava vlasništva POLJUD VILE d.o.o., OIB: 88953373589, Split, Zrinjsko Frankopanska 64, za cijelo</w:t>
      </w:r>
      <w:r w:rsidR="002C1EBC" w:rsidRPr="002C1EBC">
        <w:t>,</w:t>
      </w:r>
    </w:p>
    <w:p w:rsidRDefault="00632CF7" w:rsidP="00632CF7" w:rsidR="00632CF7">
      <w:pPr>
        <w:pStyle w:val="Uvuenotijeloteksta"/>
        <w:ind w:firstLine="708" w:left="0"/>
        <w:jc w:val="both"/>
      </w:pPr>
      <w:r>
        <w:t>b)</w:t>
      </w:r>
      <w:r w:rsidRPr="00632CF7">
        <w:t xml:space="preserve"> </w:t>
      </w:r>
      <w:r>
        <w:t xml:space="preserve">1607/10000 dijela </w:t>
      </w:r>
      <w:r w:rsidRPr="00632CF7">
        <w:t>kat. čest. 5676/519 Z.U. 14641 K.O. Grad Zagreb</w:t>
      </w:r>
      <w:r>
        <w:t xml:space="preserve">, u naravi poslovni prostor u razini prizemlja koji se sastoji  od dvije uredske prostorije, spremišta, WC-a, čajne kuhinje, te hodnika, ukupne netto korisne povšine 45,49 čm, s kojim je neodvojivo  povezan sporedni dio parkirnog mjesta oznake "Pa", površine 20,05 čm, u nacrtu označeno narančastom bojom, </w:t>
      </w:r>
      <w:r w:rsidRPr="00632CF7">
        <w:t>uknjiženog prava vlasništva POLJUD VILE d.o.o., OIB: 88953373589, Split, Zrinjsko Frankopanska 64, za cijelo,</w:t>
      </w:r>
    </w:p>
    <w:p w:rsidRDefault="00632CF7" w:rsidP="002C1EBC" w:rsidR="00632CF7">
      <w:pPr>
        <w:pStyle w:val="Uvuenotijeloteksta"/>
        <w:ind w:firstLine="708" w:left="0"/>
        <w:jc w:val="both"/>
      </w:pPr>
      <w:r>
        <w:t xml:space="preserve">c) 437/10000 </w:t>
      </w:r>
      <w:r w:rsidRPr="00632CF7">
        <w:t>dijela kat. čest. 5676/519 Z.U. 14641 K.O. Grad Zagreb, u naravi</w:t>
      </w:r>
      <w:r>
        <w:t xml:space="preserve"> zgrada - garaža u nacrtu označeno ružičastom bojom, ukupne netto korisne površine 12,37 čm, </w:t>
      </w:r>
      <w:r w:rsidRPr="00632CF7">
        <w:t>uknjiženog prava vlasništva POLJUD VILE d.o.o., OIB: 88953373589, Split, Zrin</w:t>
      </w:r>
      <w:r>
        <w:t>jsko Frankopanska 64, za cijelo,</w:t>
      </w:r>
    </w:p>
    <w:p w:rsidRDefault="002C1EBC" w:rsidP="00632CF7" w:rsidR="002C1EBC">
      <w:pPr>
        <w:pStyle w:val="Uvuenotijeloteksta"/>
        <w:ind w:left="0"/>
        <w:jc w:val="both"/>
      </w:pPr>
      <w:r>
        <w:t xml:space="preserve">uz odgovarajuću primjenu pravila ovršnog postupka o ovrsi na nekretninama. </w:t>
      </w:r>
    </w:p>
    <w:p w:rsidRDefault="002C1EBC" w:rsidP="002C1EBC" w:rsidR="002C1EBC">
      <w:pPr>
        <w:pStyle w:val="Uvuenotijeloteksta"/>
        <w:spacing w:after="0" w:before="200"/>
        <w:ind w:firstLine="709" w:left="0"/>
        <w:jc w:val="both"/>
      </w:pPr>
      <w:r>
        <w:t xml:space="preserve">II. </w:t>
      </w:r>
      <w:r w:rsidRPr="000E3463">
        <w:t xml:space="preserve">Na </w:t>
      </w:r>
      <w:r w:rsidR="00632CF7">
        <w:t>nekretninama</w:t>
      </w:r>
      <w:r>
        <w:t xml:space="preserve"> opisan</w:t>
      </w:r>
      <w:r w:rsidR="00632CF7">
        <w:t>im</w:t>
      </w:r>
      <w:r>
        <w:t xml:space="preserve"> pod točkom I. </w:t>
      </w:r>
      <w:r w:rsidR="00632CF7">
        <w:t>ovog rješenja u</w:t>
      </w:r>
      <w:r>
        <w:t xml:space="preserve">pisano je razlučno pravo u korist </w:t>
      </w:r>
      <w:r w:rsidR="002A16A4">
        <w:t xml:space="preserve">Banke Splitsko – dalmatinske d.d. Split </w:t>
      </w:r>
      <w:r w:rsidR="00322D7D">
        <w:t>(upis</w:t>
      </w:r>
      <w:r w:rsidR="00632CF7">
        <w:t>i</w:t>
      </w:r>
      <w:r w:rsidR="00322D7D">
        <w:t xml:space="preserve"> pod Z</w:t>
      </w:r>
      <w:r w:rsidR="002A16A4">
        <w:t>-679/14</w:t>
      </w:r>
      <w:r w:rsidR="00632CF7">
        <w:t xml:space="preserve"> i Z-680/14</w:t>
      </w:r>
      <w:r w:rsidR="00322D7D">
        <w:t>).</w:t>
      </w:r>
    </w:p>
    <w:p w:rsidRDefault="002C1EBC" w:rsidP="002C1EBC" w:rsidR="002C1EBC">
      <w:pPr>
        <w:pStyle w:val="Uvuenotijeloteksta"/>
        <w:spacing w:after="0" w:before="200"/>
        <w:ind w:firstLine="709" w:left="0"/>
        <w:jc w:val="both"/>
      </w:pPr>
      <w:r>
        <w:t xml:space="preserve">III. </w:t>
      </w:r>
      <w:r w:rsidRPr="000E3463">
        <w:t xml:space="preserve">Određuje se upis zabilježbe ovog </w:t>
      </w:r>
      <w:r>
        <w:t>rješenja na nekretnin</w:t>
      </w:r>
      <w:r w:rsidR="00632CF7">
        <w:t>ama opisanim</w:t>
      </w:r>
      <w:r>
        <w:t xml:space="preserve"> pod točkom I</w:t>
      </w:r>
      <w:r w:rsidR="00322D7D">
        <w:t>.</w:t>
      </w:r>
      <w:r>
        <w:t xml:space="preserve"> ovog rješenja </w:t>
      </w:r>
      <w:r w:rsidRPr="000E3463">
        <w:t>u zemlji</w:t>
      </w:r>
      <w:r>
        <w:t>šnoj</w:t>
      </w:r>
      <w:r w:rsidRPr="000E3463">
        <w:t xml:space="preserve"> knji</w:t>
      </w:r>
      <w:r>
        <w:t xml:space="preserve">zi za K.O. </w:t>
      </w:r>
      <w:r w:rsidR="002A16A4">
        <w:t>Grad Zagreb</w:t>
      </w:r>
      <w:r>
        <w:t>, što će Općinski</w:t>
      </w:r>
      <w:r w:rsidR="002A16A4">
        <w:t xml:space="preserve"> građanski</w:t>
      </w:r>
      <w:r>
        <w:t xml:space="preserve"> sud u </w:t>
      </w:r>
      <w:r w:rsidR="002A16A4">
        <w:t>Zagrebu</w:t>
      </w:r>
      <w:r>
        <w:t xml:space="preserve"> - Zemljišnoknjižni odjel </w:t>
      </w:r>
      <w:r w:rsidR="002A16A4">
        <w:t>Zagreb</w:t>
      </w:r>
      <w:r>
        <w:t xml:space="preserve"> izvršiti po službenoj dužnosti</w:t>
      </w:r>
      <w:r w:rsidRPr="000E3463">
        <w:t>.</w:t>
      </w:r>
    </w:p>
    <w:p w:rsidRDefault="002C1EBC" w:rsidP="002C1EBC" w:rsidR="002C1EBC" w:rsidRPr="000E3463">
      <w:pPr>
        <w:pStyle w:val="Uvuenotijeloteksta"/>
        <w:spacing w:after="0" w:before="160"/>
        <w:ind w:firstLine="708" w:left="0"/>
        <w:jc w:val="both"/>
      </w:pPr>
      <w:r>
        <w:t xml:space="preserve">IV. </w:t>
      </w:r>
      <w:r w:rsidRPr="000E3463">
        <w:t>Zaključkom o prodaji utvrdit će se vrijednost nekretnine</w:t>
      </w:r>
      <w:r>
        <w:t xml:space="preserve"> koj</w:t>
      </w:r>
      <w:r w:rsidR="00322D7D">
        <w:t>a</w:t>
      </w:r>
      <w:r>
        <w:t xml:space="preserve"> je predmet prodaje te</w:t>
      </w:r>
      <w:r w:rsidRPr="000E3463">
        <w:t xml:space="preserve"> način i uvjeti prodaje. </w:t>
      </w:r>
    </w:p>
    <w:p w:rsidRDefault="00632CF7" w:rsidP="002C1EBC" w:rsidR="00632CF7">
      <w:pPr>
        <w:spacing w:after="160" w:before="240"/>
        <w:jc w:val="center"/>
      </w:pPr>
    </w:p>
    <w:p w:rsidRDefault="002C1EBC" w:rsidP="002C1EBC" w:rsidR="002C1EBC" w:rsidRPr="00D92D1F">
      <w:pPr>
        <w:spacing w:after="160" w:before="240"/>
        <w:jc w:val="center"/>
      </w:pPr>
      <w:r w:rsidRPr="00D92D1F">
        <w:lastRenderedPageBreak/>
        <w:t>Obrazloženje</w:t>
      </w:r>
    </w:p>
    <w:p w:rsidRDefault="002A16A4" w:rsidP="002A16A4" w:rsidR="002A16A4">
      <w:pPr>
        <w:spacing w:before="200"/>
        <w:ind w:firstLine="709"/>
        <w:jc w:val="both"/>
        <w:rPr>
          <w:rFonts w:eastAsiaTheme="minorHAnsi"/>
          <w:lang w:eastAsia="en-US"/>
        </w:rPr>
      </w:pPr>
      <w:r>
        <w:rPr>
          <w:rFonts w:eastAsiaTheme="minorHAnsi"/>
          <w:lang w:eastAsia="en-US"/>
        </w:rPr>
        <w:t>Rješenjem 11.St-1636/2016 od 7. rujna</w:t>
      </w:r>
      <w:r w:rsidRPr="00FC36EE">
        <w:rPr>
          <w:rFonts w:eastAsiaTheme="minorHAnsi"/>
          <w:lang w:eastAsia="en-US"/>
        </w:rPr>
        <w:t xml:space="preserve"> 2017.</w:t>
      </w:r>
      <w:r w:rsidRPr="00AC3775">
        <w:rPr>
          <w:rFonts w:eastAsiaTheme="minorHAnsi"/>
          <w:lang w:eastAsia="en-US"/>
        </w:rPr>
        <w:t xml:space="preserve"> godine </w:t>
      </w:r>
      <w:r>
        <w:rPr>
          <w:rFonts w:eastAsiaTheme="minorHAnsi"/>
          <w:lang w:eastAsia="en-US"/>
        </w:rPr>
        <w:t>otvoren je</w:t>
      </w:r>
      <w:r w:rsidRPr="00AC3775">
        <w:rPr>
          <w:rFonts w:eastAsiaTheme="minorHAnsi"/>
          <w:lang w:eastAsia="en-US"/>
        </w:rPr>
        <w:t xml:space="preserve"> stečajni postupak nad dužnikom, trgovačkim društvom </w:t>
      </w:r>
      <w:r w:rsidRPr="00693C06">
        <w:rPr>
          <w:rFonts w:eastAsiaTheme="minorHAnsi"/>
          <w:lang w:eastAsia="en-US"/>
        </w:rPr>
        <w:t>POLJUD VILE d.o.o., OIB: 88953373589, Split, Zrinjsko Frankopanska 64</w:t>
      </w:r>
      <w:r w:rsidRPr="000C1117">
        <w:rPr>
          <w:rFonts w:eastAsiaTheme="minorHAnsi"/>
          <w:lang w:eastAsia="en-US"/>
        </w:rPr>
        <w:t>.</w:t>
      </w:r>
      <w:r>
        <w:rPr>
          <w:rFonts w:eastAsiaTheme="minorHAnsi"/>
          <w:lang w:eastAsia="en-US"/>
        </w:rPr>
        <w:t xml:space="preserve"> </w:t>
      </w:r>
    </w:p>
    <w:p w:rsidRDefault="002C1EBC" w:rsidP="002C1EBC" w:rsidR="002C1EBC">
      <w:pPr>
        <w:spacing w:before="200"/>
        <w:ind w:firstLine="709"/>
        <w:jc w:val="both"/>
      </w:pPr>
      <w:r>
        <w:t>Tijekom stečajnog postupka utvrđeno je da stečajnu masu čin</w:t>
      </w:r>
      <w:r w:rsidR="00632CF7">
        <w:t>e</w:t>
      </w:r>
      <w:r>
        <w:t xml:space="preserve"> nekretnin</w:t>
      </w:r>
      <w:r w:rsidR="00632CF7">
        <w:t xml:space="preserve">e opisane </w:t>
      </w:r>
      <w:r>
        <w:t>pod točkom I. izreke rješenja.</w:t>
      </w:r>
    </w:p>
    <w:p w:rsidRDefault="00632CF7" w:rsidP="003D1E59" w:rsidR="003D1E59">
      <w:pPr>
        <w:spacing w:before="200"/>
        <w:ind w:firstLine="709"/>
        <w:jc w:val="both"/>
      </w:pPr>
      <w:r>
        <w:t xml:space="preserve">Na nekretninama </w:t>
      </w:r>
      <w:r w:rsidR="003D1E59">
        <w:t>opisan</w:t>
      </w:r>
      <w:r>
        <w:t>im</w:t>
      </w:r>
      <w:r w:rsidR="003D1E59">
        <w:t xml:space="preserve"> pod točkom I. izreke ovog rješenja upisano je razlučno pravo u korist </w:t>
      </w:r>
      <w:r w:rsidR="002A16A4" w:rsidRPr="002A16A4">
        <w:t>Banke Splitsko – dalmatinske d.d. Split (upis</w:t>
      </w:r>
      <w:r>
        <w:t xml:space="preserve">i </w:t>
      </w:r>
      <w:r w:rsidR="002A16A4" w:rsidRPr="002A16A4">
        <w:t xml:space="preserve"> pod Z-679/14</w:t>
      </w:r>
      <w:r>
        <w:t xml:space="preserve"> i Z-680/14</w:t>
      </w:r>
      <w:r w:rsidR="002A16A4" w:rsidRPr="002A16A4">
        <w:t>).</w:t>
      </w:r>
    </w:p>
    <w:p w:rsidRDefault="00632CF7" w:rsidP="002C1EBC" w:rsidR="00322D7D">
      <w:pPr>
        <w:pStyle w:val="Uvuenotijeloteksta"/>
        <w:spacing w:after="0" w:before="200"/>
        <w:ind w:firstLine="708" w:left="0"/>
        <w:jc w:val="both"/>
      </w:pPr>
      <w:r>
        <w:t>Podneskom od 21</w:t>
      </w:r>
      <w:r w:rsidR="00134C26">
        <w:t xml:space="preserve">. </w:t>
      </w:r>
      <w:r w:rsidR="002A16A4">
        <w:t>ožujka</w:t>
      </w:r>
      <w:r w:rsidR="00322D7D">
        <w:t xml:space="preserve"> 201</w:t>
      </w:r>
      <w:r w:rsidR="002A16A4">
        <w:t>8</w:t>
      </w:r>
      <w:r w:rsidR="00322D7D">
        <w:t xml:space="preserve">. stečajni upravitelj predložio je </w:t>
      </w:r>
      <w:r>
        <w:t>unovčenje predmetnih nekretnina</w:t>
      </w:r>
      <w:r w:rsidR="00322D7D">
        <w:t xml:space="preserve"> u stečajnom postupku</w:t>
      </w:r>
      <w:r w:rsidR="00322D7D" w:rsidRPr="00322D7D">
        <w:t xml:space="preserve"> uz odgovarajuću primjenu pravila ovršnog postupka o ovrsi na nekretninama.</w:t>
      </w:r>
    </w:p>
    <w:p w:rsidRDefault="002C1EBC" w:rsidP="002C1EBC" w:rsidR="002C1EBC">
      <w:pPr>
        <w:spacing w:before="200"/>
        <w:ind w:firstLine="709"/>
        <w:jc w:val="both"/>
      </w:pPr>
      <w:r>
        <w:t xml:space="preserve">Odredbom čl. 247. </w:t>
      </w:r>
      <w:r w:rsidRPr="0032578D">
        <w:t xml:space="preserve">Stečajnog zakona („Narodne novine“ </w:t>
      </w:r>
      <w:r>
        <w:t>71/15 i 104/17; dalje SZ) propisano je da se nekretnina na kojoj postoji razlučno pravo prodaje u stečajnom postupku, na prijedlog stečajnog upravitelja ili razlučnog vjerovnika, uz odgovarajuću primjenu pravila ovršnog postupka u ovrsi na nekretnini.</w:t>
      </w:r>
    </w:p>
    <w:p w:rsidRDefault="002C1EBC" w:rsidP="002C1EBC" w:rsidR="002C1EBC">
      <w:pPr>
        <w:spacing w:before="200"/>
        <w:ind w:firstLine="709"/>
        <w:jc w:val="both"/>
      </w:pPr>
      <w:r>
        <w:t>Slijedom navedenog, a temeljem odredbe čl. 247. SZ-a odlučeno je kao u izreci ovog rješenja.</w:t>
      </w:r>
    </w:p>
    <w:p w:rsidRDefault="002C1EBC" w:rsidP="002C1EBC" w:rsidR="002C1EBC" w:rsidRPr="00707EB7">
      <w:pPr>
        <w:pStyle w:val="Tijeloteksta"/>
        <w:tabs>
          <w:tab w:pos="1276" w:val="left"/>
        </w:tabs>
        <w:spacing w:before="200"/>
        <w:jc w:val="center"/>
      </w:pPr>
      <w:r w:rsidRPr="00D92D1F">
        <w:t xml:space="preserve">U </w:t>
      </w:r>
      <w:r w:rsidRPr="00707EB7">
        <w:t>Splitu</w:t>
      </w:r>
      <w:r w:rsidR="00322D7D">
        <w:t xml:space="preserve"> </w:t>
      </w:r>
      <w:r w:rsidR="00134C26">
        <w:t>6. travnja</w:t>
      </w:r>
      <w:r>
        <w:t xml:space="preserve"> 2018.</w:t>
      </w:r>
    </w:p>
    <w:p w:rsidRDefault="002C1EBC" w:rsidP="002C1EBC" w:rsidR="002C1EBC" w:rsidRPr="00D92D1F">
      <w:pPr>
        <w:pStyle w:val="Tijeloteksta"/>
        <w:tabs>
          <w:tab w:pos="1276" w:val="left"/>
        </w:tabs>
      </w:pPr>
    </w:p>
    <w:p w:rsidRDefault="002C1EBC" w:rsidP="002C1EBC" w:rsidR="002C1EBC" w:rsidRPr="00D92D1F">
      <w:pPr>
        <w:pStyle w:val="Tijeloteksta"/>
        <w:tabs>
          <w:tab w:pos="1276" w:val="left"/>
        </w:tabs>
        <w:ind w:left="6372"/>
        <w:jc w:val="center"/>
      </w:pPr>
      <w:r w:rsidRPr="00D92D1F">
        <w:t>Sutkinja</w:t>
      </w:r>
    </w:p>
    <w:p w:rsidRDefault="002C1EBC" w:rsidP="002C1EBC" w:rsidR="002C1EBC" w:rsidRPr="00D92D1F">
      <w:pPr>
        <w:pStyle w:val="Tijeloteksta"/>
        <w:tabs>
          <w:tab w:pos="1276" w:val="left"/>
        </w:tabs>
        <w:ind w:left="6372"/>
        <w:jc w:val="center"/>
      </w:pPr>
      <w:r w:rsidRPr="00D92D1F">
        <w:t>Ana Golub Gruić</w:t>
      </w:r>
    </w:p>
    <w:p w:rsidRDefault="002C1EBC" w:rsidP="002C1EBC" w:rsidR="002C1EBC">
      <w:pPr>
        <w:pStyle w:val="Tijeloteksta"/>
      </w:pPr>
    </w:p>
    <w:p w:rsidRDefault="002C1EBC" w:rsidP="002C1EBC" w:rsidR="002C1EBC" w:rsidRPr="00C41898">
      <w:pPr>
        <w:pStyle w:val="Tijeloteksta"/>
      </w:pPr>
      <w:r>
        <w:t>Uputa o pravnom lijeku</w:t>
      </w:r>
      <w:r w:rsidRPr="00C41898">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C1EBC" w:rsidP="002C1EBC" w:rsidR="002C1EBC" w:rsidRPr="00D92D1F">
      <w:pPr>
        <w:pStyle w:val="Tijeloteksta"/>
      </w:pPr>
    </w:p>
    <w:p w:rsidRDefault="002C1EBC" w:rsidP="002C1EBC" w:rsidR="002C1EBC" w:rsidRPr="00D92D1F">
      <w:pPr>
        <w:pStyle w:val="Tijeloteksta"/>
      </w:pPr>
    </w:p>
    <w:p w:rsidRDefault="002C1EBC" w:rsidP="002C1EBC" w:rsidR="002C1EBC" w:rsidRPr="00D92D1F">
      <w:pPr>
        <w:pStyle w:val="Tijeloteksta"/>
      </w:pPr>
      <w:r w:rsidRPr="00D92D1F">
        <w:t>D</w:t>
      </w:r>
      <w:r>
        <w:t>na</w:t>
      </w:r>
      <w:r w:rsidRPr="00D92D1F">
        <w:t>:</w:t>
      </w:r>
    </w:p>
    <w:p w:rsidRDefault="002C1EBC" w:rsidP="002C1EBC" w:rsidR="002C1EBC">
      <w:pPr>
        <w:pStyle w:val="Tijeloteksta"/>
      </w:pPr>
      <w:r w:rsidRPr="00D92D1F">
        <w:t xml:space="preserve">- </w:t>
      </w:r>
      <w:r>
        <w:t xml:space="preserve">stečajnom upravitelju </w:t>
      </w:r>
      <w:r w:rsidR="00134C26">
        <w:t>Ivanu Rudi</w:t>
      </w:r>
    </w:p>
    <w:p w:rsidRDefault="002C1EBC" w:rsidP="002C1EBC" w:rsidR="002C1EBC">
      <w:pPr>
        <w:pStyle w:val="Tijeloteksta"/>
      </w:pPr>
      <w:r>
        <w:t xml:space="preserve">- </w:t>
      </w:r>
      <w:r w:rsidR="00134C26" w:rsidRPr="00134C26">
        <w:t>Općinski građanski sud u Zagrebu - Zemljišnoknjižni odjel Zagreb</w:t>
      </w:r>
    </w:p>
    <w:p w:rsidRDefault="002C1EBC" w:rsidP="002C1EBC" w:rsidR="002C1EBC">
      <w:pPr>
        <w:pStyle w:val="Tijeloteksta"/>
      </w:pPr>
      <w:r>
        <w:t xml:space="preserve">- </w:t>
      </w:r>
      <w:r w:rsidR="00134C26">
        <w:t>Banka Splitsko – dalmatinska d.d. Split, 114. brigade 9</w:t>
      </w:r>
      <w:r w:rsidR="00632CF7">
        <w:t xml:space="preserve"> </w:t>
      </w:r>
    </w:p>
    <w:p w:rsidRDefault="002C1EBC" w:rsidP="002C1EBC" w:rsidR="002C1EBC" w:rsidRPr="00D92D1F">
      <w:pPr>
        <w:pStyle w:val="Tijeloteksta"/>
      </w:pPr>
      <w:r>
        <w:t>- mrežna</w:t>
      </w:r>
      <w:r w:rsidRPr="002F0931">
        <w:t xml:space="preserve"> stra</w:t>
      </w:r>
      <w:r>
        <w:t>nica e-Oglasna ploča sudova</w:t>
      </w:r>
    </w:p>
    <w:p w:rsidRDefault="002C1EBC" w:rsidP="002C1EBC" w:rsidR="002C1EBC" w:rsidRPr="00D92D1F">
      <w:pPr>
        <w:pStyle w:val="Tijeloteksta"/>
      </w:pPr>
      <w:r w:rsidRPr="00D92D1F">
        <w:t>- u spis</w:t>
      </w:r>
    </w:p>
    <w:p w:rsidRDefault="002C1EBC" w:rsidP="002C1EBC" w:rsidR="002C1EBC" w:rsidRPr="00D92D1F">
      <w:pPr>
        <w:pStyle w:val="Tijeloteksta"/>
        <w:tabs>
          <w:tab w:pos="6810" w:val="clear"/>
        </w:tabs>
      </w:pPr>
    </w:p>
    <w:p w:rsidRDefault="005415CB" w:rsidP="00570D96" w:rsidR="005415CB" w:rsidRPr="00D92D1F">
      <w:pPr>
        <w:pStyle w:val="Uvuenotijeloteksta"/>
        <w:ind w:left="1134"/>
        <w:jc w:val="both"/>
      </w:pPr>
    </w:p>
    <w:sectPr w:rsidSect="00D92D1F" w:rsidR="005415CB" w:rsidRPr="00D92D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8F7">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rsidR="002A16A4">
      <w:t>1636/2016</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4567356D"/>
    <w:multiLevelType w:val="hybridMultilevel"/>
    <w:tmpl w:val="B84CBB7E"/>
    <w:lvl w:tplc="C5D4EFA8" w:ilvl="0">
      <w:start w:val="1"/>
      <w:numFmt w:val="bullet"/>
      <w:lvlText w:val=""/>
      <w:lvlJc w:val="left"/>
      <w:pPr>
        <w:ind w:hanging="360" w:left="1003"/>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664AA1"/>
    <w:multiLevelType w:val="hybridMultilevel"/>
    <w:tmpl w:val="2D629180"/>
    <w:lvl w:tplc="041A0001" w:ilvl="0">
      <w:start w:val="1"/>
      <w:numFmt w:val="bullet"/>
      <w:lvlText w:val=""/>
      <w:lvlJc w:val="left"/>
      <w:pPr>
        <w:ind w:hanging="360" w:left="1363"/>
      </w:pPr>
      <w:rPr>
        <w:rFonts w:hAnsi="Symbol" w:ascii="Symbol"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7">
    <w:nsid w:val="598D46A8"/>
    <w:multiLevelType w:val="hybridMultilevel"/>
    <w:tmpl w:val="DBA4A72A"/>
    <w:lvl w:tplc="D7F0C6AA" w:ilvl="0">
      <w:start w:val="1"/>
      <w:numFmt w:val="upperRoman"/>
      <w:lvlText w:val="%1."/>
      <w:lvlJc w:val="left"/>
      <w:pPr>
        <w:ind w:hanging="720" w:left="154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8">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21229FA"/>
    <w:multiLevelType w:val="hybridMultilevel"/>
    <w:tmpl w:val="3F527EAE"/>
    <w:lvl w:tplc="041A0001" w:ilvl="0">
      <w:start w:val="1"/>
      <w:numFmt w:val="bullet"/>
      <w:lvlText w:val=""/>
      <w:lvlJc w:val="left"/>
      <w:pPr>
        <w:ind w:hanging="360" w:left="1363"/>
      </w:pPr>
      <w:rPr>
        <w:rFonts w:hAnsi="Symbol" w:ascii="Symbol"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10">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42C49CF"/>
    <w:multiLevelType w:val="hybridMultilevel"/>
    <w:tmpl w:val="CA48E32E"/>
    <w:lvl w:tplc="2BFCC270" w:ilvl="0">
      <w:start w:val="1"/>
      <w:numFmt w:val="lowerLetter"/>
      <w:lvlText w:val="%1)"/>
      <w:lvlJc w:val="left"/>
      <w:pPr>
        <w:ind w:hanging="360" w:left="118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12">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697E568E"/>
    <w:multiLevelType w:val="hybridMultilevel"/>
    <w:tmpl w:val="DA6E58C4"/>
    <w:lvl w:tplc="93B40742"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12"/>
  </w:num>
  <w:num w:numId="5">
    <w:abstractNumId w:val="15"/>
  </w:num>
  <w:num w:numId="6">
    <w:abstractNumId w:val="10"/>
  </w:num>
  <w:num w:numId="7">
    <w:abstractNumId w:val="14"/>
  </w:num>
  <w:num w:numId="8">
    <w:abstractNumId w:val="3"/>
  </w:num>
  <w:num w:numId="9">
    <w:abstractNumId w:val="4"/>
  </w:num>
  <w:num w:numId="10">
    <w:abstractNumId w:val="8"/>
  </w:num>
  <w:num w:numId="11">
    <w:abstractNumId w:val="11"/>
  </w:num>
  <w:num w:numId="12">
    <w:abstractNumId w:val="5"/>
  </w:num>
  <w:num w:numId="13">
    <w:abstractNumId w:val="6"/>
  </w:num>
  <w:num w:numId="14">
    <w:abstractNumId w:val="9"/>
  </w:num>
  <w:num w:numId="15">
    <w:abstractNumId w:val="7"/>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5850"/>
    <w:rsid w:val="000365FF"/>
    <w:rsid w:val="00043E3E"/>
    <w:rsid w:val="00051FCF"/>
    <w:rsid w:val="000565BB"/>
    <w:rsid w:val="00083047"/>
    <w:rsid w:val="000916C1"/>
    <w:rsid w:val="00091C5F"/>
    <w:rsid w:val="000A4A5D"/>
    <w:rsid w:val="000C20BA"/>
    <w:rsid w:val="000E09AF"/>
    <w:rsid w:val="000E3463"/>
    <w:rsid w:val="000F4770"/>
    <w:rsid w:val="00103B4D"/>
    <w:rsid w:val="00107221"/>
    <w:rsid w:val="00114D13"/>
    <w:rsid w:val="001173E4"/>
    <w:rsid w:val="00117734"/>
    <w:rsid w:val="00124F51"/>
    <w:rsid w:val="0012780D"/>
    <w:rsid w:val="00133EB0"/>
    <w:rsid w:val="00134C26"/>
    <w:rsid w:val="0013739C"/>
    <w:rsid w:val="00141050"/>
    <w:rsid w:val="0016249A"/>
    <w:rsid w:val="001672F7"/>
    <w:rsid w:val="00173B17"/>
    <w:rsid w:val="00175A40"/>
    <w:rsid w:val="00176DCA"/>
    <w:rsid w:val="00177DBC"/>
    <w:rsid w:val="00187565"/>
    <w:rsid w:val="001A4659"/>
    <w:rsid w:val="001B39A4"/>
    <w:rsid w:val="001C25C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16A4"/>
    <w:rsid w:val="002A2AA1"/>
    <w:rsid w:val="002A5BFE"/>
    <w:rsid w:val="002A5F32"/>
    <w:rsid w:val="002C07BD"/>
    <w:rsid w:val="002C1EBC"/>
    <w:rsid w:val="002C30DA"/>
    <w:rsid w:val="002C4651"/>
    <w:rsid w:val="002C5B60"/>
    <w:rsid w:val="002D11DD"/>
    <w:rsid w:val="002E056C"/>
    <w:rsid w:val="002E0CDA"/>
    <w:rsid w:val="002E23F3"/>
    <w:rsid w:val="002F0D47"/>
    <w:rsid w:val="0030405C"/>
    <w:rsid w:val="0030493C"/>
    <w:rsid w:val="00314B86"/>
    <w:rsid w:val="00322D7D"/>
    <w:rsid w:val="00326FDF"/>
    <w:rsid w:val="00340E10"/>
    <w:rsid w:val="00346E5A"/>
    <w:rsid w:val="00372D6E"/>
    <w:rsid w:val="00373806"/>
    <w:rsid w:val="00374D46"/>
    <w:rsid w:val="00376C81"/>
    <w:rsid w:val="003829C7"/>
    <w:rsid w:val="00382F1A"/>
    <w:rsid w:val="003A266D"/>
    <w:rsid w:val="003A3DE3"/>
    <w:rsid w:val="003C4338"/>
    <w:rsid w:val="003D1E59"/>
    <w:rsid w:val="003F7DF7"/>
    <w:rsid w:val="004220F0"/>
    <w:rsid w:val="0042424F"/>
    <w:rsid w:val="00425A2C"/>
    <w:rsid w:val="00436248"/>
    <w:rsid w:val="0045700F"/>
    <w:rsid w:val="004677B8"/>
    <w:rsid w:val="00471D94"/>
    <w:rsid w:val="00474D4C"/>
    <w:rsid w:val="00476208"/>
    <w:rsid w:val="0048560D"/>
    <w:rsid w:val="0049249C"/>
    <w:rsid w:val="00497A87"/>
    <w:rsid w:val="004A21D1"/>
    <w:rsid w:val="004C2DB8"/>
    <w:rsid w:val="004C6D9F"/>
    <w:rsid w:val="004D3812"/>
    <w:rsid w:val="004E032B"/>
    <w:rsid w:val="004E573D"/>
    <w:rsid w:val="004E7612"/>
    <w:rsid w:val="004F1A07"/>
    <w:rsid w:val="004F4996"/>
    <w:rsid w:val="004F6FA7"/>
    <w:rsid w:val="004F7093"/>
    <w:rsid w:val="00531806"/>
    <w:rsid w:val="005415CB"/>
    <w:rsid w:val="00543255"/>
    <w:rsid w:val="00562500"/>
    <w:rsid w:val="00570D96"/>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32CF7"/>
    <w:rsid w:val="00640070"/>
    <w:rsid w:val="00647956"/>
    <w:rsid w:val="00647985"/>
    <w:rsid w:val="0066530E"/>
    <w:rsid w:val="00673749"/>
    <w:rsid w:val="00687F85"/>
    <w:rsid w:val="006A13E8"/>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B1576"/>
    <w:rsid w:val="007C6DE3"/>
    <w:rsid w:val="007D0953"/>
    <w:rsid w:val="00803E39"/>
    <w:rsid w:val="00804D01"/>
    <w:rsid w:val="008061CB"/>
    <w:rsid w:val="00863D64"/>
    <w:rsid w:val="0086570D"/>
    <w:rsid w:val="00877094"/>
    <w:rsid w:val="00880351"/>
    <w:rsid w:val="00880B6C"/>
    <w:rsid w:val="00881DE5"/>
    <w:rsid w:val="008B1AFC"/>
    <w:rsid w:val="008C4604"/>
    <w:rsid w:val="008D1537"/>
    <w:rsid w:val="008D2438"/>
    <w:rsid w:val="008D4611"/>
    <w:rsid w:val="008D52A0"/>
    <w:rsid w:val="008E72F9"/>
    <w:rsid w:val="008F77A7"/>
    <w:rsid w:val="00924D2E"/>
    <w:rsid w:val="00933CA5"/>
    <w:rsid w:val="00934395"/>
    <w:rsid w:val="0094350F"/>
    <w:rsid w:val="00967BAA"/>
    <w:rsid w:val="00974E05"/>
    <w:rsid w:val="009819D6"/>
    <w:rsid w:val="009825FA"/>
    <w:rsid w:val="009A40A1"/>
    <w:rsid w:val="009B25AE"/>
    <w:rsid w:val="009B3FF4"/>
    <w:rsid w:val="009F1860"/>
    <w:rsid w:val="009F2454"/>
    <w:rsid w:val="009F48E6"/>
    <w:rsid w:val="00A163F6"/>
    <w:rsid w:val="00A22666"/>
    <w:rsid w:val="00A42456"/>
    <w:rsid w:val="00A43BE7"/>
    <w:rsid w:val="00A57013"/>
    <w:rsid w:val="00A75753"/>
    <w:rsid w:val="00A92770"/>
    <w:rsid w:val="00AB0E69"/>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5787"/>
    <w:rsid w:val="00C9621F"/>
    <w:rsid w:val="00C9659B"/>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6EEC"/>
    <w:rsid w:val="00E06C2D"/>
    <w:rsid w:val="00E10EE5"/>
    <w:rsid w:val="00E13873"/>
    <w:rsid w:val="00E165CB"/>
    <w:rsid w:val="00E17337"/>
    <w:rsid w:val="00E26225"/>
    <w:rsid w:val="00E32CFE"/>
    <w:rsid w:val="00E349DA"/>
    <w:rsid w:val="00E449DD"/>
    <w:rsid w:val="00E53496"/>
    <w:rsid w:val="00E7317F"/>
    <w:rsid w:val="00E733AA"/>
    <w:rsid w:val="00E81825"/>
    <w:rsid w:val="00E91DCE"/>
    <w:rsid w:val="00E94160"/>
    <w:rsid w:val="00EA7FE6"/>
    <w:rsid w:val="00EC5207"/>
    <w:rsid w:val="00ED52DA"/>
    <w:rsid w:val="00EE06CE"/>
    <w:rsid w:val="00EE24B8"/>
    <w:rsid w:val="00EE6158"/>
    <w:rsid w:val="00EF5966"/>
    <w:rsid w:val="00F011E0"/>
    <w:rsid w:val="00F05A6A"/>
    <w:rsid w:val="00F24049"/>
    <w:rsid w:val="00F346C7"/>
    <w:rsid w:val="00F416D0"/>
    <w:rsid w:val="00F64108"/>
    <w:rsid w:val="00F71868"/>
    <w:rsid w:val="00F81A53"/>
    <w:rsid w:val="00F97490"/>
    <w:rsid w:val="00FA3B61"/>
    <w:rsid w:val="00FC788D"/>
    <w:rsid w:val="00FE08F7"/>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08F7"/>
    <w:rPr>
      <w:color w:val="808080"/>
      <w:bdr w:space="0" w:sz="0" w:color="auto" w:val="none"/>
      <w:shd w:fill="auto" w:color="auto" w:val="clear"/>
    </w:rPr>
  </w:style>
  <w:style w:customStyle="true" w:styleId="eSPISCCParagraphDefaultFont" w:type="character">
    <w:name w:val="eSPIS_CC_Paragraph Default Font"/>
    <w:basedOn w:val="Zadanifontodlomka"/>
    <w:rsid w:val="00FE08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08F7"/>
    <w:rPr>
      <w:bdr w:space="0" w:sz="0" w:color="auto" w:val="none"/>
      <w:shd w:fill="FFFFCC" w:color="auto" w:val="clear"/>
      <w:lang w:val="hr-HR"/>
    </w:rPr>
  </w:style>
  <w:style w:customStyle="true" w:styleId="PozadinaSvijetloCrvena" w:type="character">
    <w:name w:val="Pozadina_SvijetloCrvena"/>
    <w:basedOn w:val="eSPISCCParagraphDefaultFont"/>
    <w:rsid w:val="00FE08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08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08F7"/>
    <w:rPr>
      <w:color w:val="808080"/>
      <w:bdr w:color="auto" w:space="0" w:sz="0" w:val="none"/>
      <w:shd w:color="auto" w:fill="auto" w:val="clear"/>
    </w:rPr>
  </w:style>
  <w:style w:customStyle="1" w:styleId="eSPISCCParagraphDefaultFont" w:type="character">
    <w:name w:val="eSPIS_CC_Paragraph Default Font"/>
    <w:basedOn w:val="Zadanifontodlomka"/>
    <w:rsid w:val="00FE08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08F7"/>
    <w:rPr>
      <w:bdr w:color="auto" w:space="0" w:sz="0" w:val="none"/>
      <w:shd w:color="auto" w:fill="FFFFCC" w:val="clear"/>
      <w:lang w:val="hr-HR"/>
    </w:rPr>
  </w:style>
  <w:style w:customStyle="1" w:styleId="PozadinaSvijetloCrvena" w:type="character">
    <w:name w:val="Pozadina_SvijetloCrvena"/>
    <w:basedOn w:val="eSPISCCParagraphDefaultFont"/>
    <w:rsid w:val="00FE08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08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 w:id="437454734">
      <w:bodyDiv w:val="true"/>
      <w:marLeft w:val="0"/>
      <w:marRight w:val="0"/>
      <w:marTop w:val="0"/>
      <w:marBottom w:val="0"/>
      <w:divBdr>
        <w:top w:space="0" w:sz="0" w:color="auto" w:val="none"/>
        <w:left w:space="0" w:sz="0" w:color="auto" w:val="none"/>
        <w:bottom w:space="0" w:sz="0" w:color="auto" w:val="none"/>
        <w:right w:space="0" w:sz="0" w:color="auto" w:val="none"/>
      </w:divBdr>
    </w:div>
    <w:div w:id="206039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DB2F8-A642-478C-8DD3-23899EA67B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591</properties:Words>
  <properties:Characters>3264</properties:Characters>
  <properties:Lines>82</properties:Lines>
  <properties:Paragraphs>33</properties:Paragraphs>
  <properties:TotalTime>563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2018-04-06T10:56:00Z</cp:lastPrinted>
  <dcterms:modified xmlns:xsi="http://www.w3.org/2001/XMLSchema-instance" xsi:type="dcterms:W3CDTF">2018-04-06T11:21:00Z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(St-1636-2016 Poljud Vile - određuje se prodaja.docx)</vt:lpwstr>
  </prop:property>
  <prop:property name="CC_coloring" pid="4" fmtid="{D5CDD505-2E9C-101B-9397-08002B2CF9AE}">
    <vt:bool>false</vt:bool>
  </prop:property>
  <prop:property name="BrojStranica" pid="5" fmtid="{D5CDD505-2E9C-101B-9397-08002B2CF9AE}">
    <vt:i4>2</vt:i4>
  </prop:property>
</prop:Properties>
</file>