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10bfc" w14:paraId="cb10bfc"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P="008966B9" w:rsidR="00641162" w:rsidRPr="005E2BC4">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653FC3">
        <w:rPr>
          <w:rFonts w:hAnsi="Times New Roman" w:ascii="Times New Roman"/>
        </w:rPr>
        <w:t>BUBICA-CENTAR d.o.o. za trgovinu i usluge, OIB: 57518560546, Zagreb (Grad Zagreb), Ilica 159</w:t>
      </w:r>
      <w:r w:rsidR="001374F5">
        <w:rPr>
          <w:rFonts w:hAnsi="Times New Roman" w:ascii="Times New Roman"/>
        </w:rPr>
        <w:t xml:space="preserve">, </w:t>
      </w:r>
      <w:r w:rsidR="006E39EA">
        <w:rPr>
          <w:rFonts w:hAnsi="Times New Roman" w:ascii="Times New Roman"/>
          <w:szCs w:val="24"/>
        </w:rPr>
        <w:t>14</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653FC3">
        <w:rPr>
          <w:rFonts w:hAnsi="Times New Roman" w:ascii="Times New Roman"/>
        </w:rPr>
        <w:t>BUBICA-CENTAR d.o.o. za trgovinu i usluge, OIB: 57518560546, Zagreb (Grad Zagreb), Ilica 159</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6E39EA">
        <w:rPr>
          <w:rFonts w:hAnsi="Times New Roman" w:ascii="Times New Roman"/>
          <w:szCs w:val="24"/>
        </w:rPr>
        <w:t xml:space="preserve"> Zdenko Bešlić, Slavonski Brod, Petra Krešimira IV. br. 4, OIB </w:t>
      </w:r>
      <w:r w:rsidR="007A1AE4">
        <w:rPr>
          <w:rFonts w:hAnsi="Times New Roman" w:ascii="Times New Roman"/>
          <w:szCs w:val="24"/>
        </w:rPr>
        <w:t>40568270984.</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653FC3">
        <w:rPr>
          <w:rFonts w:hAnsi="Times New Roman" w:ascii="Times New Roman"/>
        </w:rPr>
        <w:t>BUBICA-CENTAR d.o.o. za trgovinu i usluge, OIB: 57518560546, Zagreb (Grad Zagreb), Ilica 159</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1F634C"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653FC3">
        <w:rPr>
          <w:rFonts w:hAnsi="Times New Roman" w:ascii="Times New Roman"/>
          <w:szCs w:val="24"/>
        </w:rPr>
        <w:t>769</w:t>
      </w:r>
      <w:r w:rsidR="00727B88">
        <w:rPr>
          <w:rFonts w:hAnsi="Times New Roman" w:ascii="Times New Roman"/>
          <w:szCs w:val="24"/>
        </w:rPr>
        <w:t xml:space="preserve"> </w:t>
      </w:r>
      <w:r w:rsidR="00D526C0">
        <w:rPr>
          <w:rFonts w:hAnsi="Times New Roman" w:ascii="Times New Roman"/>
          <w:szCs w:val="24"/>
        </w:rPr>
        <w:t xml:space="preserve">dana s iznosom od </w:t>
      </w:r>
      <w:r w:rsidR="00653FC3">
        <w:rPr>
          <w:rFonts w:hAnsi="Times New Roman" w:ascii="Times New Roman"/>
          <w:szCs w:val="24"/>
        </w:rPr>
        <w:t>11.602,34</w:t>
      </w:r>
      <w:r w:rsidR="007C4194">
        <w:rPr>
          <w:rFonts w:hAnsi="Times New Roman" w:ascii="Times New Roman"/>
          <w:szCs w:val="24"/>
        </w:rPr>
        <w:t xml:space="preserve"> </w:t>
      </w:r>
      <w:r w:rsidR="00D526C0">
        <w:rPr>
          <w:rFonts w:hAnsi="Times New Roman" w:ascii="Times New Roman"/>
          <w:szCs w:val="24"/>
        </w:rPr>
        <w:t>kn.</w:t>
      </w: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 xml:space="preserve">nije dovoljna ni za namirenje troškova toga </w:t>
      </w:r>
      <w:r w:rsidRPr="00AA7BE8">
        <w:rPr>
          <w:rFonts w:hAnsi="Times New Roman" w:ascii="Times New Roman"/>
          <w:szCs w:val="24"/>
        </w:rPr>
        <w:lastRenderedPageBreak/>
        <w:t>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653FC3">
        <w:rPr>
          <w:rFonts w:hAnsi="Times New Roman" w:ascii="Times New Roman"/>
          <w:szCs w:val="24"/>
        </w:rPr>
        <w:t>5</w:t>
      </w:r>
      <w:r w:rsidR="002B4968">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7577EC"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641162" w:rsidP="000F2934" w:rsidR="0039672D" w:rsidRPr="005E2BC4">
      <w:pPr>
        <w:jc w:val="center"/>
        <w:rPr>
          <w:rFonts w:hAnsi="Times New Roman" w:ascii="Times New Roman"/>
          <w:szCs w:val="24"/>
        </w:rPr>
      </w:pPr>
      <w:r w:rsidRPr="005E2BC4">
        <w:rPr>
          <w:rFonts w:hAnsi="Times New Roman" w:ascii="Times New Roman"/>
          <w:szCs w:val="24"/>
        </w:rPr>
        <w:t>Zagreb</w:t>
      </w:r>
      <w:r w:rsidR="001F634C">
        <w:rPr>
          <w:rFonts w:hAnsi="Times New Roman" w:ascii="Times New Roman"/>
          <w:szCs w:val="24"/>
        </w:rPr>
        <w:t xml:space="preserve">, </w:t>
      </w:r>
      <w:r w:rsidR="006E39EA">
        <w:rPr>
          <w:rFonts w:hAnsi="Times New Roman" w:ascii="Times New Roman"/>
          <w:szCs w:val="24"/>
        </w:rPr>
        <w:t>14</w:t>
      </w:r>
      <w:r w:rsidR="007E1478">
        <w:rPr>
          <w:rFonts w:hAnsi="Times New Roman" w:ascii="Times New Roman"/>
          <w:szCs w:val="24"/>
        </w:rPr>
        <w:t>. ruj</w:t>
      </w:r>
      <w:r w:rsidR="00B843A1">
        <w:rPr>
          <w:rFonts w:hAnsi="Times New Roman" w:ascii="Times New Roman"/>
          <w:szCs w:val="24"/>
        </w:rPr>
        <w:t>a</w:t>
      </w:r>
      <w:r w:rsidR="007E1478">
        <w:rPr>
          <w:rFonts w:hAnsi="Times New Roman" w:ascii="Times New Roman"/>
          <w:szCs w:val="24"/>
        </w:rPr>
        <w:t>n</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221779">
        <w:rPr>
          <w:rFonts w:hAnsi="Times New Roman" w:ascii="Times New Roman"/>
          <w:szCs w:val="24"/>
        </w:rPr>
        <w:tab/>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00221779">
        <w:rPr>
          <w:rFonts w:hAnsi="Times New Roman" w:ascii="Times New Roman"/>
          <w:szCs w:val="24"/>
        </w:rPr>
        <w:tab/>
      </w:r>
      <w:r w:rsidR="00221779">
        <w:rPr>
          <w:rFonts w:hAnsi="Times New Roman" w:ascii="Times New Roman"/>
          <w:szCs w:val="24"/>
        </w:rPr>
        <w:tab/>
      </w:r>
      <w:r w:rsidRPr="005E2BC4">
        <w:rPr>
          <w:rFonts w:hAnsi="Times New Roman" w:ascii="Times New Roman"/>
          <w:szCs w:val="24"/>
        </w:rPr>
        <w:t>Nevenka Siladi Rstić</w:t>
      </w:r>
      <w:r w:rsidR="00221779">
        <w:rPr>
          <w:rFonts w:hAnsi="Times New Roman" w:ascii="Times New Roman"/>
          <w:szCs w:val="24"/>
        </w:rPr>
        <w:t xml:space="preserve"> v. r. </w:t>
      </w:r>
    </w:p>
    <w:p w:rsidRDefault="00E83B74" w:rsidP="00E335E3" w:rsidR="00E335E3" w:rsidRPr="007577EC">
      <w:pPr>
        <w:jc w:val="both"/>
        <w:rPr>
          <w:rFonts w:hAnsi="Times New Roman" w:ascii="Times New Roman"/>
          <w:szCs w:val="24"/>
        </w:rPr>
      </w:pPr>
      <w:r w:rsidRPr="007577EC">
        <w:rPr>
          <w:rFonts w:hAnsi="Times New Roman" w:ascii="Times New Roman"/>
          <w:szCs w:val="24"/>
        </w:rPr>
        <w:t>Uputa o pravnom lijeku</w:t>
      </w:r>
      <w:r w:rsidR="00E335E3" w:rsidRPr="007577EC">
        <w:rPr>
          <w:rFonts w:hAnsi="Times New Roman" w:ascii="Times New Roman"/>
          <w:szCs w:val="24"/>
        </w:rPr>
        <w:t>:</w:t>
      </w:r>
    </w:p>
    <w:p w:rsidRDefault="00E335E3" w:rsidP="00E335E3" w:rsidR="00E335E3" w:rsidRPr="007577EC">
      <w:pPr>
        <w:jc w:val="both"/>
        <w:rPr>
          <w:rFonts w:hAnsi="Times New Roman" w:ascii="Times New Roman"/>
          <w:szCs w:val="24"/>
        </w:rPr>
      </w:pPr>
      <w:r w:rsidRPr="007577EC">
        <w:rPr>
          <w:rFonts w:hAnsi="Times New Roman" w:ascii="Times New Roman"/>
          <w:szCs w:val="24"/>
        </w:rPr>
        <w:t>Protiv rješenja</w:t>
      </w:r>
      <w:r w:rsidR="00F85A7F" w:rsidRPr="007577EC">
        <w:rPr>
          <w:rFonts w:hAnsi="Times New Roman" w:ascii="Times New Roman"/>
          <w:szCs w:val="24"/>
        </w:rPr>
        <w:t xml:space="preserve"> dopuštena je </w:t>
      </w:r>
      <w:r w:rsidR="00173936" w:rsidRPr="007577EC">
        <w:rPr>
          <w:rFonts w:hAnsi="Times New Roman" w:ascii="Times New Roman"/>
          <w:szCs w:val="24"/>
        </w:rPr>
        <w:t>žal</w:t>
      </w:r>
      <w:r w:rsidR="00F85A7F" w:rsidRPr="007577EC">
        <w:rPr>
          <w:rFonts w:hAnsi="Times New Roman" w:ascii="Times New Roman"/>
          <w:szCs w:val="24"/>
        </w:rPr>
        <w:t xml:space="preserve">ba Visokom trgovačkom sudu RH, </w:t>
      </w:r>
      <w:r w:rsidR="00173936" w:rsidRPr="007577EC">
        <w:rPr>
          <w:rFonts w:hAnsi="Times New Roman" w:ascii="Times New Roman"/>
          <w:szCs w:val="24"/>
        </w:rPr>
        <w:t>u roku od 8 dana, a koja se podnosi putem ovog suda u 3 primjerka.</w:t>
      </w:r>
    </w:p>
    <w:p w:rsidRDefault="00496D08" w:rsidP="00E45901" w:rsidR="00496D08">
      <w:pPr>
        <w:jc w:val="both"/>
        <w:rPr>
          <w:rFonts w:hAnsi="Times New Roman" w:ascii="Times New Roman"/>
          <w:szCs w:val="24"/>
        </w:rPr>
      </w:pPr>
    </w:p>
    <w:p w:rsidRDefault="00221779" w:rsidR="00221779" w:rsidRPr="00221779">
      <w:pPr>
        <w:rPr>
          <w:rFonts w:hAnsi="Times New Roman" w:ascii="Times New Roman"/>
        </w:rPr>
      </w:pPr>
      <w:r>
        <w:tab/>
      </w:r>
      <w:r>
        <w:tab/>
      </w:r>
      <w:r>
        <w:tab/>
      </w:r>
      <w:r>
        <w:tab/>
      </w:r>
      <w:r>
        <w:tab/>
      </w:r>
      <w:r>
        <w:tab/>
      </w:r>
      <w:r>
        <w:tab/>
      </w:r>
      <w:r>
        <w:tab/>
      </w:r>
      <w:r w:rsidRPr="00221779">
        <w:rPr>
          <w:rFonts w:hAnsi="Times New Roman" w:ascii="Times New Roman"/>
        </w:rPr>
        <w:t>Za toč. otpravka – ovl. službenik</w:t>
      </w:r>
    </w:p>
    <w:p w:rsidRDefault="00221779" w:rsidR="00221779" w:rsidRPr="00221779">
      <w:pPr>
        <w:rPr>
          <w:rFonts w:hAnsi="Times New Roman" w:ascii="Times New Roman"/>
        </w:rPr>
      </w:pP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r>
      <w:r w:rsidRPr="00221779">
        <w:rPr>
          <w:rFonts w:hAnsi="Times New Roman" w:ascii="Times New Roman"/>
        </w:rPr>
        <w:tab/>
        <w:t>Kristina Švajger</w:t>
      </w:r>
    </w:p>
    <w:p w:rsidRDefault="00221779" w:rsidP="00E45901" w:rsidR="00221779">
      <w:pPr>
        <w:jc w:val="both"/>
        <w:rPr>
          <w:rFonts w:hAnsi="Times New Roman" w:ascii="Times New Roman"/>
          <w:szCs w:val="24"/>
        </w:rPr>
      </w:pPr>
    </w:p>
    <w:sectPr w:rsidSect="001F634C" w:rsidR="00221779">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ED1910">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8B5D9F">
      <w:rPr>
        <w:rFonts w:hAnsi="Times New Roman" w:ascii="Times New Roman"/>
        <w:szCs w:val="24"/>
      </w:rPr>
      <w:t>31</w:t>
    </w:r>
    <w:r w:rsidR="008F03ED">
      <w:rPr>
        <w:rFonts w:hAnsi="Times New Roman" w:ascii="Times New Roman"/>
        <w:szCs w:val="24"/>
      </w:rPr>
      <w:t>00</w:t>
    </w:r>
    <w:r w:rsidR="001374F5">
      <w:rPr>
        <w:rFonts w:hAnsi="Times New Roman" w:ascii="Times New Roman"/>
        <w:szCs w:val="24"/>
      </w:rPr>
      <w:t>/16</w:t>
    </w:r>
    <w:r w:rsidR="00B30EFF">
      <w:rPr>
        <w:rFonts w:hAnsi="Times New Roman" w:ascii="Times New Roman"/>
        <w:szCs w:val="24"/>
      </w:rPr>
      <w:t>-</w:t>
    </w:r>
    <w:r w:rsidR="006E39EA">
      <w:rPr>
        <w:rFonts w:hAnsi="Times New Roman" w:ascii="Times New Roman"/>
        <w:szCs w:val="24"/>
      </w:rPr>
      <w:t>10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71D28"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268605</wp:posOffset>
          </wp:positionH>
          <wp:positionV relativeFrom="paragraph">
            <wp:posOffset>156845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C3051B">
      <w:tab/>
    </w:r>
    <w:r w:rsidR="00C3051B">
      <w:tab/>
    </w:r>
    <w:r w:rsidR="00167E9E" w:rsidRPr="00DA1AAD">
      <w:rPr>
        <w:rFonts w:hAnsi="Times New Roman" w:ascii="Times New Roman"/>
        <w:szCs w:val="24"/>
      </w:rPr>
      <w:t>47.</w:t>
    </w:r>
    <w:r w:rsidR="00C3051B">
      <w:rPr>
        <w:rFonts w:hAnsi="Times New Roman" w:ascii="Times New Roman"/>
        <w:szCs w:val="24"/>
      </w:rPr>
      <w:t xml:space="preserve"> </w:t>
    </w:r>
    <w:r w:rsidR="00CD5D35" w:rsidRPr="00DA1AAD">
      <w:rPr>
        <w:rFonts w:hAnsi="Times New Roman" w:ascii="Times New Roman"/>
        <w:szCs w:val="24"/>
      </w:rPr>
      <w:t>St-</w:t>
    </w:r>
    <w:r w:rsidR="008B5D9F">
      <w:rPr>
        <w:rFonts w:hAnsi="Times New Roman" w:ascii="Times New Roman"/>
        <w:szCs w:val="24"/>
      </w:rPr>
      <w:t>31</w:t>
    </w:r>
    <w:r w:rsidR="008F03ED">
      <w:rPr>
        <w:rFonts w:hAnsi="Times New Roman" w:ascii="Times New Roman"/>
        <w:szCs w:val="24"/>
      </w:rPr>
      <w:t>00</w:t>
    </w:r>
    <w:r w:rsidR="001374F5">
      <w:rPr>
        <w:rFonts w:hAnsi="Times New Roman" w:ascii="Times New Roman"/>
        <w:szCs w:val="24"/>
      </w:rPr>
      <w:t>/16</w:t>
    </w:r>
    <w:r w:rsidR="00B30EFF">
      <w:rPr>
        <w:rFonts w:hAnsi="Times New Roman" w:ascii="Times New Roman"/>
        <w:szCs w:val="24"/>
      </w:rPr>
      <w:t>-</w:t>
    </w:r>
    <w:r w:rsidR="006E39EA">
      <w:rPr>
        <w:rFonts w:hAnsi="Times New Roman" w:ascii="Times New Roman"/>
        <w:szCs w:val="24"/>
      </w:rPr>
      <w:t>10</w:t>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374F5"/>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A797D"/>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13C"/>
    <w:rsid w:val="001F634C"/>
    <w:rsid w:val="00200509"/>
    <w:rsid w:val="0020310C"/>
    <w:rsid w:val="00203D64"/>
    <w:rsid w:val="00205159"/>
    <w:rsid w:val="002104E9"/>
    <w:rsid w:val="00211E6C"/>
    <w:rsid w:val="00212A5E"/>
    <w:rsid w:val="00212B6D"/>
    <w:rsid w:val="00221779"/>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968"/>
    <w:rsid w:val="002B4A74"/>
    <w:rsid w:val="002B798E"/>
    <w:rsid w:val="002B7EC0"/>
    <w:rsid w:val="002C349E"/>
    <w:rsid w:val="002D0A57"/>
    <w:rsid w:val="002D61BB"/>
    <w:rsid w:val="002D7EA5"/>
    <w:rsid w:val="002E0D6D"/>
    <w:rsid w:val="002E1E7E"/>
    <w:rsid w:val="002E501D"/>
    <w:rsid w:val="002F2A18"/>
    <w:rsid w:val="002F4026"/>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3F6607"/>
    <w:rsid w:val="00402C63"/>
    <w:rsid w:val="0041114A"/>
    <w:rsid w:val="00412375"/>
    <w:rsid w:val="00415CFD"/>
    <w:rsid w:val="00416AC1"/>
    <w:rsid w:val="004171A6"/>
    <w:rsid w:val="00432D08"/>
    <w:rsid w:val="00434383"/>
    <w:rsid w:val="00436A60"/>
    <w:rsid w:val="00437F9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53FC3"/>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9EA"/>
    <w:rsid w:val="006E3CD9"/>
    <w:rsid w:val="006E5739"/>
    <w:rsid w:val="006F0710"/>
    <w:rsid w:val="00700CA7"/>
    <w:rsid w:val="00704AE2"/>
    <w:rsid w:val="00706949"/>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577EC"/>
    <w:rsid w:val="007604D9"/>
    <w:rsid w:val="007644FB"/>
    <w:rsid w:val="00764D91"/>
    <w:rsid w:val="007650F9"/>
    <w:rsid w:val="007656E2"/>
    <w:rsid w:val="00766E32"/>
    <w:rsid w:val="00770AED"/>
    <w:rsid w:val="0077554D"/>
    <w:rsid w:val="007768AD"/>
    <w:rsid w:val="00783298"/>
    <w:rsid w:val="00786F13"/>
    <w:rsid w:val="0079123E"/>
    <w:rsid w:val="00795164"/>
    <w:rsid w:val="007A1AE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1478"/>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82B6F"/>
    <w:rsid w:val="00891429"/>
    <w:rsid w:val="00891C44"/>
    <w:rsid w:val="00892C86"/>
    <w:rsid w:val="00893CD3"/>
    <w:rsid w:val="00894B08"/>
    <w:rsid w:val="00896643"/>
    <w:rsid w:val="008966B9"/>
    <w:rsid w:val="008A2D90"/>
    <w:rsid w:val="008B17A3"/>
    <w:rsid w:val="008B185C"/>
    <w:rsid w:val="008B5275"/>
    <w:rsid w:val="008B559E"/>
    <w:rsid w:val="008B55DE"/>
    <w:rsid w:val="008B5B0B"/>
    <w:rsid w:val="008B5D9F"/>
    <w:rsid w:val="008C07B9"/>
    <w:rsid w:val="008C2776"/>
    <w:rsid w:val="008C624D"/>
    <w:rsid w:val="008C7A64"/>
    <w:rsid w:val="008D0AA7"/>
    <w:rsid w:val="008D12DF"/>
    <w:rsid w:val="008E2FDA"/>
    <w:rsid w:val="008E547D"/>
    <w:rsid w:val="008E575D"/>
    <w:rsid w:val="008E6BBC"/>
    <w:rsid w:val="008F03ED"/>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B38E1"/>
    <w:rsid w:val="00AB5996"/>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0EFF"/>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D28"/>
    <w:rsid w:val="00C71FFC"/>
    <w:rsid w:val="00C754BD"/>
    <w:rsid w:val="00C77946"/>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1910"/>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21779"/>
    <w:rPr>
      <w:color w:val="808080"/>
      <w:bdr w:space="0" w:sz="0" w:color="auto" w:val="none"/>
      <w:shd w:fill="auto" w:color="auto" w:val="clear"/>
    </w:rPr>
  </w:style>
  <w:style w:customStyle="true" w:styleId="eSPISCCParagraphDefaultFont" w:type="character">
    <w:name w:val="eSPIS_CC_Paragraph Default Font"/>
    <w:basedOn w:val="Zadanifontodlomka"/>
    <w:rsid w:val="002217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17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217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17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221779"/>
    <w:rPr>
      <w:color w:val="808080"/>
      <w:bdr w:color="auto" w:space="0" w:sz="0" w:val="none"/>
      <w:shd w:color="auto" w:fill="auto" w:val="clear"/>
    </w:rPr>
  </w:style>
  <w:style w:customStyle="1" w:styleId="eSPISCCParagraphDefaultFont" w:type="character">
    <w:name w:val="eSPIS_CC_Paragraph Default Font"/>
    <w:basedOn w:val="Zadanifontodlomka"/>
    <w:rsid w:val="002217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17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217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17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3100</izvorni_sadrzaj>
    <derivirana_varijabla naziv="DomainObject.Predmet.Broj_1">3100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St-3100/2016</izvorni_sadrzaj>
    <derivirana_varijabla naziv="DomainObject.Predmet.OznakaBroj_1">St-3100/2016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BUBICA-CENTAR d.o.o. za trgovinu i usluge zastupanog po punomoćniku Ramajana Brnjas</izvorni_sadrzaj>
    <derivirana_varijabla naziv="DomainObject.Predmet.ProtustrankaFormated_1">  BUBICA-CENTAR d.o.o. za trgovinu i usluge zastupanog po punomoćniku Ramajana Brnjas</derivirana_varijabla>
  </DomainObject.Predmet.ProtustrankaFormated>
  <DomainObject.Predmet.ProtustrankaFormatedOIB>
    <izvorni_sadrzaj>  BUBICA-CENTAR d.o.o. za trgovinu i usluge, OIB 57518560546 zastupanog po punomoćniku Ramajana Brnjas</izvorni_sadrzaj>
    <derivirana_varijabla naziv="DomainObject.Predmet.ProtustrankaFormatedOIB_1">  BUBICA-CENTAR d.o.o. za trgovinu i usluge, OIB 57518560546 zastupanog po punomoćniku Ramajana Brnjas</derivirana_varijabla>
  </DomainObject.Predmet.ProtustrankaFormatedOIB>
  <DomainObject.Predmet.ProtustrankaFormatedWithAdress>
    <izvorni_sadrzaj> BUBICA-CENTAR d.o.o. za trgovinu i usluge, Ilica 159, 10000 Zagreb zastupanog po punomoćniku Ramajana Brnjas</izvorni_sadrzaj>
    <derivirana_varijabla naziv="DomainObject.Predmet.ProtustrankaFormatedWithAdress_1"> BUBICA-CENTAR d.o.o. za trgovinu i usluge, Ilica 159, 10000 Zagreb zastupanog po punomoćniku Ramajana Brnjas</derivirana_varijabla>
  </DomainObject.Predmet.ProtustrankaFormatedWithAdress>
  <DomainObject.Predmet.ProtustrankaFormatedWithAdressOIB>
    <izvorni_sadrzaj> BUBICA-CENTAR d.o.o. za trgovinu i usluge, OIB 57518560546, Ilica 159, 10000 Zagreb zastupanog po punomoćniku Ramajana Brnjas</izvorni_sadrzaj>
    <derivirana_varijabla naziv="DomainObject.Predmet.ProtustrankaFormatedWithAdressOIB_1"> BUBICA-CENTAR d.o.o. za trgovinu i usluge, OIB 57518560546, Ilica 159, 10000 Zagreb zastupanog po punomoćniku Ramajana Brnjas</derivirana_varijabla>
  </DomainObject.Predmet.ProtustrankaFormatedWithAdressOIB>
  <DomainObject.Predmet.ProtustrankaWithAdress>
    <izvorni_sadrzaj>BUBICA-CENTAR d.o.o. za trgovinu i usluge Ilica 159, 10000 Zagreb</izvorni_sadrzaj>
    <derivirana_varijabla naziv="DomainObject.Predmet.ProtustrankaWithAdress_1">BUBICA-CENTAR d.o.o. za trgovinu i usluge Ilica 159, 10000 Zagreb</derivirana_varijabla>
  </DomainObject.Predmet.ProtustrankaWithAdress>
  <DomainObject.Predmet.ProtustrankaWithAdressOIB>
    <izvorni_sadrzaj>BUBICA-CENTAR d.o.o. za trgovinu i usluge, OIB 57518560546, Ilica 159, 10000 Zagreb</izvorni_sadrzaj>
    <derivirana_varijabla naziv="DomainObject.Predmet.ProtustrankaWithAdressOIB_1">BUBICA-CENTAR d.o.o. za trgovinu i usluge, OIB 57518560546, Ilica 159, 10000 Zagreb</derivirana_varijabla>
  </DomainObject.Predmet.ProtustrankaWithAdressOIB>
  <DomainObject.Predmet.ProtustrankaNazivFormated>
    <izvorni_sadrzaj>BUBICA-CENTAR d.o.o. za trgovinu i usluge</izvorni_sadrzaj>
    <derivirana_varijabla naziv="DomainObject.Predmet.ProtustrankaNazivFormated_1">BUBICA-CENTAR d.o.o. za trgovinu i usluge</derivirana_varijabla>
  </DomainObject.Predmet.ProtustrankaNazivFormated>
  <DomainObject.Predmet.ProtustrankaNazivFormatedOIB>
    <izvorni_sadrzaj>BUBICA-CENTAR d.o.o. za trgovinu i usluge, OIB 57518560546</izvorni_sadrzaj>
    <derivirana_varijabla naziv="DomainObject.Predmet.ProtustrankaNazivFormatedOIB_1">BUBICA-CENTAR d.o.o. za trgovinu i usluge, OIB 57518560546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Ramajana Brnjas</izvorni_sadrzaj>
    <derivirana_varijabla naziv="DomainObject.Predmet.StrankaFormated_1">  FINA Regionalni centar Zagreb; Ramajana Brnjas</derivirana_varijabla>
  </DomainObject.Predmet.StrankaFormated>
  <DomainObject.Predmet.StrankaFormatedOIB>
    <izvorni_sadrzaj>  FINA Regionalni centar Zagreb, OIB 85821130368; Ramajana Brnjas, OIB 62122231587</izvorni_sadrzaj>
    <derivirana_varijabla naziv="DomainObject.Predmet.StrankaFormatedOIB_1">  FINA Regionalni centar Zagreb, OIB 85821130368; Ramajana Brnjas, OIB 62122231587</derivirana_varijabla>
  </DomainObject.Predmet.StrankaFormatedOIB>
  <DomainObject.Predmet.StrankaFormatedWithAdress>
    <izvorni_sadrzaj> FINA Regionalni centar Zagreb, Trg svibanjskih žrtava 1995. br. 1, 10000 Zagreb; Ramajana Brnjas, Ilica 159, 10000 Zagreb</izvorni_sadrzaj>
    <derivirana_varijabla naziv="DomainObject.Predmet.StrankaFormatedWithAdress_1"> FINA Regionalni centar Zagreb, Trg svibanjskih žrtava 1995. br. 1, 10000 Zagreb; Ramajana Brnjas, Ilica 159, 10000 Zagreb</derivirana_varijabla>
  </DomainObject.Predmet.StrankaFormatedWithAdress>
  <DomainObject.Predmet.StrankaFormatedWithAdressOIB>
    <izvorni_sadrzaj> FINA Regionalni centar Zagreb, OIB 85821130368, Trg svibanjskih žrtava 1995. br. 1, 10000 Zagreb; Ramajana Brnjas, OIB 62122231587, Ilica 159, 10000 Zagreb</izvorni_sadrzaj>
    <derivirana_varijabla naziv="DomainObject.Predmet.StrankaFormatedWithAdressOIB_1"> FINA Regionalni centar Zagreb, OIB 85821130368, Trg svibanjskih žrtava 1995. br. 1, 10000 Zagreb; Ramajana Brnjas, OIB 62122231587, Ilica 159, 10000 Zagreb</derivirana_varijabla>
  </DomainObject.Predmet.StrankaFormatedWithAdressOIB>
  <DomainObject.Predmet.StrankaWithAdress>
    <izvorni_sadrzaj>FINA Regionalni centar Zagreb Trg svibanjskih žrtava 1995. br. 1,10000 Zagreb,Ramajana Brnjas Ilica 159,10000 Zagreb</izvorni_sadrzaj>
    <derivirana_varijabla naziv="DomainObject.Predmet.StrankaWithAdress_1">FINA Regionalni centar Zagreb Trg svibanjskih žrtava 1995. br. 1,10000 Zagreb,Ramajana Brnjas Ilica 159,10000 Zagreb</derivirana_varijabla>
  </DomainObject.Predmet.StrankaWithAdress>
  <DomainObject.Predmet.StrankaWithAdressOIB>
    <izvorni_sadrzaj>FINA Regionalni centar Zagreb, OIB 85821130368, Trg svibanjskih žrtava 1995. br. 1,10000 Zagreb,Ramajana Brnjas, OIB 62122231587, Ilica 159,10000 Zagreb</izvorni_sadrzaj>
    <derivirana_varijabla naziv="DomainObject.Predmet.StrankaWithAdressOIB_1">FINA Regionalni centar Zagreb, OIB 85821130368, Trg svibanjskih žrtava 1995. br. 1,10000 Zagreb,Ramajana Brnjas, OIB 62122231587, Ilica 159,10000 Zagreb</derivirana_varijabla>
  </DomainObject.Predmet.StrankaWithAdressOIB>
  <DomainObject.Predmet.StrankaNazivFormated>
    <izvorni_sadrzaj>FINA Regionalni centar Zagreb,Ramajana Brnjas</izvorni_sadrzaj>
    <derivirana_varijabla naziv="DomainObject.Predmet.StrankaNazivFormated_1">FINA Regionalni centar Zagreb,Ramajana Brnjas</derivirana_varijabla>
  </DomainObject.Predmet.StrankaNazivFormated>
  <DomainObject.Predmet.StrankaNazivFormatedOIB>
    <izvorni_sadrzaj>FINA Regionalni centar Zagreb, OIB 85821130368,Ramajana Brnjas, OIB 62122231587</izvorni_sadrzaj>
    <derivirana_varijabla naziv="DomainObject.Predmet.StrankaNazivFormatedOIB_1">FINA Regionalni centar Zagreb, OIB 85821130368,Ramajana Brnjas, OIB 62122231587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Ramajana Brnjas</item>
    </izvorni_sadrzaj>
    <derivirana_varijabla naziv="DomainObject.Predmet.StrankaListFormated_1">
      <item>FINA Regionalni centar Zagreb</item>
      <item>Ramajana Brnjas</item>
    </derivirana_varijabla>
  </DomainObject.Predmet.StrankaListFormated>
  <DomainObject.Predmet.StrankaListFormatedOIB>
    <izvorni_sadrzaj>
      <item>FINA Regionalni centar Zagreb, OIB 85821130368</item>
      <item>Ramajana Brnjas, OIB 62122231587</item>
    </izvorni_sadrzaj>
    <derivirana_varijabla naziv="DomainObject.Predmet.StrankaListFormatedOIB_1">
      <item>FINA Regionalni centar Zagreb, OIB 85821130368</item>
      <item>Ramajana Brnjas, OIB 62122231587</item>
    </derivirana_varijabla>
  </DomainObject.Predmet.StrankaListFormatedOIB>
  <DomainObject.Predmet.StrankaListFormatedWithAdress>
    <izvorni_sadrzaj>
      <item>FINA Regionalni centar Zagreb, Trg svibanjskih žrtava 1995. br. 1, 10000 Zagreb</item>
      <item>Ramajana Brnjas, Ilica 159, 10000 Zagreb</item>
    </izvorni_sadrzaj>
    <derivirana_varijabla naziv="DomainObject.Predmet.StrankaListFormatedWithAdress_1">
      <item>FINA Regionalni centar Zagreb, Trg svibanjskih žrtava 1995. br. 1, 10000 Zagreb</item>
      <item>Ramajana Brnjas, Ilica 159, 10000 Zagreb</item>
    </derivirana_varijabla>
  </DomainObject.Predmet.StrankaListFormatedWithAdress>
  <DomainObject.Predmet.StrankaListFormatedWithAdressOIB>
    <izvorni_sadrzaj>
      <item>FINA Regionalni centar Zagreb, OIB 85821130368, Trg svibanjskih žrtava 1995. br. 1, 10000 Zagreb</item>
      <item>Ramajana Brnjas, OIB 62122231587, Ilica 159, 10000 Zagreb</item>
    </izvorni_sadrzaj>
    <derivirana_varijabla naziv="DomainObject.Predmet.StrankaListFormatedWithAdressOIB_1">
      <item>FINA Regionalni centar Zagreb, OIB 85821130368, Trg svibanjskih žrtava 1995. br. 1, 10000 Zagreb</item>
      <item>Ramajana Brnjas, OIB 62122231587, Ilica 159, 10000 Zagreb</item>
    </derivirana_varijabla>
  </DomainObject.Predmet.StrankaListFormatedWithAdressOIB>
  <DomainObject.Predmet.StrankaListNazivFormated>
    <izvorni_sadrzaj>
      <item>FINA Regionalni centar Zagreb</item>
      <item>Ramajana Brnjas</item>
    </izvorni_sadrzaj>
    <derivirana_varijabla naziv="DomainObject.Predmet.StrankaListNazivFormated_1">
      <item>FINA Regionalni centar Zagreb</item>
      <item>Ramajana Brnjas</item>
    </derivirana_varijabla>
  </DomainObject.Predmet.StrankaListNazivFormated>
  <DomainObject.Predmet.StrankaListNazivFormatedOIB>
    <izvorni_sadrzaj>
      <item>FINA Regionalni centar Zagreb, OIB 85821130368</item>
      <item>Ramajana Brnjas, OIB 62122231587</item>
    </izvorni_sadrzaj>
    <derivirana_varijabla naziv="DomainObject.Predmet.StrankaListNazivFormatedOIB_1">
      <item>FINA Regionalni centar Zagreb, OIB 85821130368</item>
      <item>Ramajana Brnjas, OIB 62122231587</item>
    </derivirana_varijabla>
  </DomainObject.Predmet.StrankaListNazivFormatedOIB>
  <DomainObject.Predmet.ProtuStrankaListFormated>
    <izvorni_sadrzaj>
      <item>BUBICA-CENTAR d.o.o. za trgovinu i usluge zastupanog po punomoćniku Ramajana Brnjas</item>
    </izvorni_sadrzaj>
    <derivirana_varijabla naziv="DomainObject.Predmet.ProtuStrankaListFormated_1">
      <item>BUBICA-CENTAR d.o.o. za trgovinu i usluge zastupanog po punomoćniku Ramajana Brnjas</item>
    </derivirana_varijabla>
  </DomainObject.Predmet.ProtuStrankaListFormated>
  <DomainObject.Predmet.ProtuStrankaListFormatedOIB>
    <izvorni_sadrzaj>
      <item>BUBICA-CENTAR d.o.o. za trgovinu i usluge, OIB 57518560546 zastupanog po punomoćniku Ramajana Brnjas</item>
    </izvorni_sadrzaj>
    <derivirana_varijabla naziv="DomainObject.Predmet.ProtuStrankaListFormatedOIB_1">
      <item>BUBICA-CENTAR d.o.o. za trgovinu i usluge, OIB 57518560546 zastupanog po punomoćniku Ramajana Brnjas</item>
    </derivirana_varijabla>
  </DomainObject.Predmet.ProtuStrankaListFormatedOIB>
  <DomainObject.Predmet.ProtuStrankaListFormatedWithAdress>
    <izvorni_sadrzaj>
      <item>BUBICA-CENTAR d.o.o. za trgovinu i usluge, Ilica 159, 10000 Zagreb zastupanog po punomoćniku Ramajana Brnjas</item>
    </izvorni_sadrzaj>
    <derivirana_varijabla naziv="DomainObject.Predmet.ProtuStrankaListFormatedWithAdress_1">
      <item>BUBICA-CENTAR d.o.o. za trgovinu i usluge, Ilica 159, 10000 Zagreb zastupanog po punomoćniku Ramajana Brnjas</item>
    </derivirana_varijabla>
  </DomainObject.Predmet.ProtuStrankaListFormatedWithAdress>
  <DomainObject.Predmet.ProtuStrankaListFormatedWithAdressOIB>
    <izvorni_sadrzaj>
      <item>BUBICA-CENTAR d.o.o. za trgovinu i usluge, OIB 57518560546, Ilica 159, 10000 Zagreb zastupanog po punomoćniku Ramajana Brnjas</item>
    </izvorni_sadrzaj>
    <derivirana_varijabla naziv="DomainObject.Predmet.ProtuStrankaListFormatedWithAdressOIB_1">
      <item>BUBICA-CENTAR d.o.o. za trgovinu i usluge, OIB 57518560546, Ilica 159, 10000 Zagreb zastupanog po punomoćniku Ramajana Brnjas</item>
    </derivirana_varijabla>
  </DomainObject.Predmet.ProtuStrankaListFormatedWithAdressOIB>
  <DomainObject.Predmet.ProtuStrankaListNazivFormated>
    <izvorni_sadrzaj>
      <item>BUBICA-CENTAR d.o.o. za trgovinu i usluge</item>
    </izvorni_sadrzaj>
    <derivirana_varijabla naziv="DomainObject.Predmet.ProtuStrankaListNazivFormated_1">
      <item>BUBICA-CENTAR d.o.o. za trgovinu i usluge</item>
    </derivirana_varijabla>
  </DomainObject.Predmet.ProtuStrankaListNazivFormated>
  <DomainObject.Predmet.ProtuStrankaListNazivFormatedOIB>
    <izvorni_sadrzaj>
      <item>BUBICA-CENTAR d.o.o. za trgovinu i usluge, OIB 57518560546</item>
    </izvorni_sadrzaj>
    <derivirana_varijabla naziv="DomainObject.Predmet.ProtuStrankaListNazivFormatedOIB_1">
      <item>BUBICA-CENTAR d.o.o. za trgovinu i usluge, OIB 57518560546</item>
    </derivirana_varijabla>
  </DomainObject.Predmet.ProtuStrankaListNazivFormatedOIB>
  <DomainObject.Predmet.OstaliListFormated>
    <izvorni_sadrzaj>
      <item>Ramajana Brnjas punomoćnica sudionika u postupku BUBICA-CENTAR d.o.o. za trgovinu i usluge</item>
    </izvorni_sadrzaj>
    <derivirana_varijabla naziv="DomainObject.Predmet.OstaliListFormated_1">
      <item>Ramajana Brnjas punomoćnica sudionika u postupku BUBICA-CENTAR d.o.o. za trgovinu i usluge</item>
    </derivirana_varijabla>
  </DomainObject.Predmet.OstaliListFormated>
  <DomainObject.Predmet.OstaliListFormatedOIB>
    <izvorni_sadrzaj>
      <item>Ramajana Brnjas, OIB 62122231587 punomoćnica sudionika u postupku BUBICA-CENTAR d.o.o. za trgovinu i usluge</item>
    </izvorni_sadrzaj>
    <derivirana_varijabla naziv="DomainObject.Predmet.OstaliListFormatedOIB_1">
      <item>Ramajana Brnjas, OIB 62122231587 punomoćnica sudionika u postupku BUBICA-CENTAR d.o.o. za trgovinu i usluge</item>
    </derivirana_varijabla>
  </DomainObject.Predmet.OstaliListFormatedOIB>
  <DomainObject.Predmet.OstaliListFormatedWithAdress>
    <izvorni_sadrzaj>
      <item>Ramajana Brnjas, Ilica 159, 10000 Zagreb punomoćnica sudionika u postupku BUBICA-CENTAR d.o.o. za trgovinu i usluge</item>
    </izvorni_sadrzaj>
    <derivirana_varijabla naziv="DomainObject.Predmet.OstaliListFormatedWithAdress_1">
      <item>Ramajana Brnjas, Ilica 159, 10000 Zagreb punomoćnica sudionika u postupku BUBICA-CENTAR d.o.o. za trgovinu i usluge</item>
    </derivirana_varijabla>
  </DomainObject.Predmet.OstaliListFormatedWithAdress>
  <DomainObject.Predmet.OstaliListFormatedWithAdressOIB>
    <izvorni_sadrzaj>
      <item>Ramajana Brnjas, OIB 62122231587, Ilica 159, 10000 Zagreb punomoćnica sudionika u postupku BUBICA-CENTAR d.o.o. za trgovinu i usluge</item>
    </izvorni_sadrzaj>
    <derivirana_varijabla naziv="DomainObject.Predmet.OstaliListFormatedWithAdressOIB_1">
      <item>Ramajana Brnjas, OIB 62122231587, Ilica 159, 10000 Zagreb punomoćnica sudionika u postupku BUBICA-CENTAR d.o.o. za trgovinu i usluge</item>
    </derivirana_varijabla>
  </DomainObject.Predmet.OstaliListFormatedWithAdressOIB>
  <DomainObject.Predmet.OstaliListNazivFormated>
    <izvorni_sadrzaj>
      <item>Ramajana Brnjas</item>
    </izvorni_sadrzaj>
    <derivirana_varijabla naziv="DomainObject.Predmet.OstaliListNazivFormated_1">
      <item>Ramajana Brnjas</item>
    </derivirana_varijabla>
  </DomainObject.Predmet.OstaliListNazivFormated>
  <DomainObject.Predmet.OstaliListNazivFormatedOIB>
    <izvorni_sadrzaj>
      <item>Ramajana Brnjas, OIB 62122231587</item>
    </izvorni_sadrzaj>
    <derivirana_varijabla naziv="DomainObject.Predmet.OstaliListNazivFormatedOIB_1">
      <item>Ramajana Brnjas, OIB 62122231587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BUBICA-CENTAR d.o.o. za trgovinu i usluge</izvorni_sadrzaj>
    <derivirana_varijabla naziv="DomainObject.Predmet.ProtustrankaIDrugi_1">BUBICA-CENTAR 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BUBICA-CENTAR d.o.o. za trgovinu i usluge, OIB 57518560546, Ilica 159, 10000 Zagreb</izvorni_sadrzaj>
    <derivirana_varijabla naziv="DomainObject.Predmet.ProtustrankaIDrugiAdressOIB_1">BUBICA-CENTAR d.o.o. za trgovinu i usluge, OIB 57518560546, Ilica 159,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BUBICA-CENTAR d.o.o. za trgovinu i usluge</item>
      <item>Ramajana Brnjas</item>
      <item>Ramajana Brnjas</item>
    </izvorni_sadrzaj>
    <derivirana_varijabla naziv="DomainObject.Predmet.SudioniciListNaziv_1">
      <item>FINA Regionalni centar Zagreb</item>
      <item>BUBICA-CENTAR d.o.o. za trgovinu i usluge</item>
      <item>Ramajana Brnjas</item>
      <item>Ramajana Brnjas</item>
    </derivirana_varijabla>
  </DomainObject.Predmet.SudioniciListNaziv>
  <DomainObject.Predmet.SudioniciListAdressOIB>
    <izvorni_sadrzaj>
      <item>FINA Regionalni centar Zagreb, OIB 85821130368, Trg svibanjskih žrtava 1995. br. 1,10000 Zagreb</item>
      <item>BUBICA-CENTAR d.o.o. za trgovinu i usluge, OIB 57518560546, Ilica 159,10000 Zagreb</item>
      <item>Ramajana Brnjas, OIB 62122231587, Ilica 159,10000 Zagreb</item>
      <item>Ramajana Brnjas, OIB 62122231587, Ilica 159,10000 Zagreb</item>
    </izvorni_sadrzaj>
    <derivirana_varijabla naziv="DomainObject.Predmet.SudioniciListAdressOIB_1">
      <item>FINA Regionalni centar Zagreb, OIB 85821130368, Trg svibanjskih žrtava 1995. br. 1,10000 Zagreb</item>
      <item>BUBICA-CENTAR d.o.o. za trgovinu i usluge, OIB 57518560546, Ilica 159,10000 Zagreb</item>
      <item>Ramajana Brnjas, OIB 62122231587, Ilica 159,10000 Zagreb</item>
      <item>Ramajana Brnjas, OIB 62122231587, Ilica 159,10000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57518560546</item>
      <item>, OIB 62122231587</item>
      <item>, OIB 62122231587</item>
    </izvorni_sadrzaj>
    <derivirana_varijabla naziv="DomainObject.Predmet.SudioniciListNazivOIB_1">
      <item>, OIB 85821130368</item>
      <item>, OIB 57518560546</item>
      <item>, OIB 62122231587</item>
      <item>, OIB 62122231587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9FADCB-6A59-4F98-BC18-0CA5476BC2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3681</properties:Characters>
  <properties:Lines>72</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2018-09-07T07:46:00Z</dcterms:created>
  <dc:creator>rsticn</dc:creator>
  <cp:lastModifiedBy>Kristina Švajger</cp:lastModifiedBy>
  <cp:lastPrinted>2018-09-14T09:30:00Z</cp:lastPrinted>
  <dcterms:modified xmlns:xsi="http://www.w3.org/2001/XMLSchema-instance" xsi:type="dcterms:W3CDTF">2018-09-14T09:30:00Z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(St-3100-16, 7. 9. 18.docx)</vt:lpwstr>
  </prop:property>
  <prop:property name="CC_coloring" pid="4" fmtid="{D5CDD505-2E9C-101B-9397-08002B2CF9AE}">
    <vt:bool>false</vt:bool>
  </prop:property>
  <prop:property name="BrojStranica" pid="5" fmtid="{D5CDD505-2E9C-101B-9397-08002B2CF9AE}">
    <vt:i4>2</vt:i4>
  </prop:property>
</prop:Properties>
</file>