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cc88" w14:paraId="cadcc88" w:rsidRDefault="003A7C70" w:rsidP="003A7C70" w:rsidR="003A7C70">
      <w:pPr>
        <w:pStyle w:val="Bezproreda"/>
        <w15:collapsed w:val="false"/>
        <w:rPr>
          <w:b/>
          <w:lang w:eastAsia="hr-HR"/>
        </w:rPr>
      </w:pPr>
      <w:bookmarkStart w:name="_GoBack" w:id="0"/>
      <w:bookmarkEnd w:id="0"/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  <w:t>1.St-69/2015</w:t>
      </w:r>
    </w:p>
    <w:p w:rsidRDefault="003A7C70" w:rsidP="003A7C70" w:rsidR="003A7C70">
      <w:pPr>
        <w:pStyle w:val="Bezproreda"/>
        <w:rPr>
          <w:b/>
          <w:lang w:eastAsia="hr-HR"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A7C70" w:rsidP="003A7C70" w:rsidR="003A7C70">
      <w:pPr>
        <w:pStyle w:val="Bezproreda"/>
        <w:rPr>
          <w:b/>
          <w:lang w:eastAsia="hr-HR"/>
        </w:rPr>
      </w:pPr>
    </w:p>
    <w:p w:rsidRDefault="003A7C70" w:rsidP="003A7C70" w:rsidR="003A7C70">
      <w:pPr>
        <w:pStyle w:val="Bezproreda"/>
        <w:rPr>
          <w:b/>
          <w:lang w:eastAsia="hr-HR"/>
        </w:rPr>
      </w:pPr>
      <w:r>
        <w:rPr>
          <w:b/>
          <w:lang w:eastAsia="hr-HR"/>
        </w:rPr>
        <w:t>REPUBLIKA HRVATSKA</w:t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</w:p>
    <w:p w:rsidRDefault="003A7C70" w:rsidP="003A7C70" w:rsidR="003A7C70">
      <w:pPr>
        <w:pStyle w:val="Bezproreda"/>
        <w:rPr>
          <w:b/>
          <w:lang w:eastAsia="hr-HR"/>
        </w:rPr>
      </w:pPr>
      <w:r>
        <w:rPr>
          <w:b/>
          <w:lang w:eastAsia="hr-HR"/>
        </w:rPr>
        <w:t>TRGOVAČKI SUD U SPLITU</w:t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</w:p>
    <w:p w:rsidRDefault="003A7C70" w:rsidP="003A7C70" w:rsidR="003A7C70">
      <w:pPr>
        <w:pStyle w:val="Bezproreda"/>
        <w:rPr>
          <w:lang w:eastAsia="hr-HR"/>
        </w:rPr>
      </w:pPr>
      <w:r>
        <w:rPr>
          <w:b/>
          <w:lang w:eastAsia="hr-HR"/>
        </w:rPr>
        <w:t>Split, Sukoišanska 6</w:t>
      </w:r>
      <w:r>
        <w:rPr>
          <w:lang w:eastAsia="hr-HR"/>
        </w:rPr>
        <w:tab/>
      </w:r>
    </w:p>
    <w:p w:rsidRDefault="003A7C70" w:rsidP="003A7C70" w:rsidR="003A7C70">
      <w:pPr>
        <w:pStyle w:val="Bezproreda"/>
        <w:rPr>
          <w:bCs/>
          <w:spacing w:val="60"/>
          <w:lang w:eastAsia="hr-HR"/>
        </w:rPr>
      </w:pPr>
    </w:p>
    <w:p w:rsidRDefault="003A7C70" w:rsidP="003A7C70" w:rsidR="003A7C70">
      <w:pPr>
        <w:pStyle w:val="Bezproreda"/>
        <w:jc w:val="center"/>
        <w:rPr>
          <w:b/>
          <w:bCs/>
          <w:spacing w:val="60"/>
          <w:lang w:eastAsia="hr-HR"/>
        </w:rPr>
      </w:pPr>
      <w:r>
        <w:rPr>
          <w:b/>
          <w:bCs/>
          <w:spacing w:val="60"/>
          <w:lang w:eastAsia="hr-HR"/>
        </w:rPr>
        <w:t>REPUBLIKA HRVATSKA</w:t>
      </w:r>
    </w:p>
    <w:p w:rsidRDefault="003A7C70" w:rsidP="003A7C70" w:rsidR="003A7C70">
      <w:pPr>
        <w:pStyle w:val="Bezproreda"/>
        <w:jc w:val="center"/>
        <w:rPr>
          <w:b/>
          <w:bCs/>
          <w:spacing w:val="60"/>
          <w:lang w:eastAsia="hr-HR"/>
        </w:rPr>
      </w:pPr>
    </w:p>
    <w:p w:rsidRDefault="003A7C70" w:rsidP="003A7C70" w:rsidR="003A7C70">
      <w:pPr>
        <w:pStyle w:val="Bezproreda"/>
        <w:jc w:val="center"/>
        <w:rPr>
          <w:b/>
          <w:bCs/>
          <w:spacing w:val="60"/>
          <w:lang w:eastAsia="hr-HR"/>
        </w:rPr>
      </w:pPr>
      <w:r>
        <w:rPr>
          <w:b/>
          <w:bCs/>
          <w:spacing w:val="60"/>
          <w:lang w:eastAsia="hr-HR"/>
        </w:rPr>
        <w:t>RJEŠENJE</w:t>
      </w:r>
    </w:p>
    <w:p w:rsidRDefault="003A7C70" w:rsidP="003A7C70" w:rsidR="003A7C70">
      <w:pPr>
        <w:pStyle w:val="Bezproreda"/>
      </w:pPr>
    </w:p>
    <w:p w:rsidRDefault="003A7C70" w:rsidP="003A7C70" w:rsidR="003A7C70">
      <w:pPr>
        <w:jc w:val="both"/>
        <w:rPr>
          <w:b/>
          <w:sz w:val="24"/>
          <w:szCs w:val="24"/>
          <w:lang w:val="hr-HR"/>
        </w:rPr>
      </w:pPr>
      <w:r>
        <w:tab/>
      </w:r>
    </w:p>
    <w:p w:rsidRDefault="003A7C70" w:rsidP="003A7C70" w:rsidR="003A7C70">
      <w:pPr>
        <w:ind w:firstLine="708"/>
        <w:rPr>
          <w:sz w:val="24"/>
          <w:szCs w:val="24"/>
        </w:rPr>
      </w:pPr>
      <w:r w:rsidRPr="006A0520">
        <w:rPr>
          <w:sz w:val="24"/>
          <w:szCs w:val="24"/>
        </w:rPr>
        <w:t xml:space="preserve">Trgovački sud u Splitu, po sucu ovog suda Velimiru Vukoviću, kao stečajnom sucu,  u stečajnom postupku nad stečajnim dužnikom  ANTIČEVIĆ COMMERCE d.o.o. u stečaju Split, Iločka 6, OIB: 86948817851 , </w:t>
      </w:r>
      <w:r>
        <w:rPr>
          <w:sz w:val="24"/>
          <w:szCs w:val="24"/>
        </w:rPr>
        <w:t>zastupanog po stečajnoj upraviteljici  Anči Bašić, iz Splita, Mažuranićevo šetalište 35,  dana 29. ožujka 2017. godine,</w:t>
      </w:r>
    </w:p>
    <w:p w:rsidRDefault="003A7C70" w:rsidP="003A7C70" w:rsidR="003A7C70">
      <w:pPr>
        <w:pStyle w:val="Bezproreda"/>
      </w:pPr>
      <w:r>
        <w:t xml:space="preserve">  </w:t>
      </w:r>
    </w:p>
    <w:p w:rsidRDefault="003A7C70" w:rsidP="003A7C70" w:rsidR="003A7C70">
      <w:pPr>
        <w:pStyle w:val="Bezproreda"/>
        <w:jc w:val="center"/>
        <w:rPr>
          <w:bCs/>
          <w:lang w:eastAsia="hr-HR"/>
        </w:rPr>
      </w:pPr>
      <w:r>
        <w:rPr>
          <w:bCs/>
          <w:lang w:eastAsia="hr-HR"/>
        </w:rPr>
        <w:t>r i j e š i o     j e</w:t>
      </w:r>
    </w:p>
    <w:p w:rsidRDefault="003A7C70" w:rsidP="003A7C70" w:rsidR="003A7C70">
      <w:pPr>
        <w:pStyle w:val="Bezproreda"/>
      </w:pPr>
    </w:p>
    <w:p w:rsidRDefault="003A7C70" w:rsidP="003A7C70" w:rsidR="003A7C70">
      <w:pPr>
        <w:jc w:val="both"/>
        <w:rPr>
          <w:sz w:val="24"/>
          <w:szCs w:val="24"/>
        </w:rPr>
      </w:pPr>
      <w:r w:rsidRPr="003A7C70">
        <w:rPr>
          <w:sz w:val="24"/>
          <w:szCs w:val="24"/>
        </w:rPr>
        <w:t>I</w:t>
      </w:r>
      <w:r>
        <w:rPr>
          <w:sz w:val="24"/>
          <w:szCs w:val="24"/>
        </w:rPr>
        <w:t>.</w:t>
      </w:r>
      <w:r>
        <w:tab/>
      </w:r>
      <w:r>
        <w:rPr>
          <w:sz w:val="24"/>
          <w:szCs w:val="24"/>
        </w:rPr>
        <w:t xml:space="preserve">Određuje se nagrada stečajnoj  upraviteljici  Anči Bašić, iz Splita, Mažuranićevo šetalište 35, OIB: </w:t>
      </w:r>
      <w:r>
        <w:rPr>
          <w:rFonts w:eastAsiaTheme="minorHAnsi"/>
          <w:sz w:val="24"/>
          <w:szCs w:val="24"/>
          <w:lang w:eastAsia="en-US" w:val="hr-HR"/>
        </w:rPr>
        <w:t xml:space="preserve">38874953663, </w:t>
      </w:r>
      <w:r>
        <w:t xml:space="preserve">  </w:t>
      </w:r>
      <w:r>
        <w:rPr>
          <w:sz w:val="24"/>
          <w:szCs w:val="24"/>
        </w:rPr>
        <w:t>za obavljene poslove u ovom stečajnom postupku u iznosu od 18.264,21 kn.</w:t>
      </w:r>
    </w:p>
    <w:p w:rsidRDefault="003A7C70" w:rsidP="003A7C70" w:rsidR="003A7C70">
      <w:pPr>
        <w:pStyle w:val="Bezproreda"/>
      </w:pPr>
    </w:p>
    <w:p w:rsidRDefault="003A7C70" w:rsidP="003A7C70" w:rsidR="003A7C70">
      <w:pPr>
        <w:pStyle w:val="Bezproreda"/>
      </w:pPr>
      <w:r>
        <w:t>II.</w:t>
      </w:r>
      <w:r>
        <w:tab/>
        <w:t>Određuje se naknada stvarnih troškova stečajnoj upraviteljici u ovom stečajnom postupku  u  iznosu od 1.622,88 kn.</w:t>
      </w:r>
    </w:p>
    <w:p w:rsidRDefault="003A7C70" w:rsidP="003A7C70" w:rsidR="003A7C70">
      <w:pPr>
        <w:pStyle w:val="Bezproreda"/>
      </w:pPr>
    </w:p>
    <w:p w:rsidRDefault="003A7C70" w:rsidP="003A7C70" w:rsidR="003A7C70">
      <w:pPr>
        <w:pStyle w:val="Bezproreda"/>
      </w:pPr>
      <w:r>
        <w:t xml:space="preserve"> III.</w:t>
      </w:r>
      <w:r>
        <w:tab/>
        <w:t>Ovo rješenje objaviti će se na mrežnoj stranici e-oglasne ploče suda.</w:t>
      </w:r>
    </w:p>
    <w:p w:rsidRDefault="003A7C70" w:rsidP="003A7C70" w:rsidR="003A7C70">
      <w:pPr>
        <w:pStyle w:val="Bezproreda"/>
      </w:pPr>
    </w:p>
    <w:p w:rsidRDefault="003A7C70" w:rsidP="003A7C70" w:rsidR="003A7C70">
      <w:pPr>
        <w:pStyle w:val="Bezproreda"/>
      </w:pPr>
      <w:r>
        <w:t>IV.</w:t>
      </w:r>
      <w:r>
        <w:tab/>
        <w:t>Isplata će izvršiti nakon pravomoćnosti ovog rješenja.</w:t>
      </w:r>
    </w:p>
    <w:p w:rsidRDefault="003A7C70" w:rsidP="003A7C70" w:rsidR="003A7C70">
      <w:pPr>
        <w:pStyle w:val="Bezproreda"/>
      </w:pPr>
    </w:p>
    <w:p w:rsidRDefault="003A7C70" w:rsidP="003A7C70" w:rsidR="003A7C70">
      <w:pPr>
        <w:pStyle w:val="Bezproreda"/>
        <w:jc w:val="center"/>
      </w:pPr>
      <w:r>
        <w:t>Obrazloženje</w:t>
      </w:r>
    </w:p>
    <w:p w:rsidRDefault="003A7C70" w:rsidP="003A7C70" w:rsidR="003A7C70">
      <w:pPr>
        <w:pStyle w:val="Bezproreda"/>
      </w:pPr>
    </w:p>
    <w:p w:rsidRDefault="003A7C70" w:rsidP="003A7C70" w:rsidR="003A7C70">
      <w:pPr>
        <w:pStyle w:val="Bezproreda"/>
      </w:pPr>
      <w:r>
        <w:tab/>
        <w:t xml:space="preserve">Stečajna upraviteljica je ovom sudu u završnom računu od  28.veljače 2017. godine podnijela  prijedlog za određivanje nagrade za rad u ovom  postupku u  iznosu od 18.264,21 kn te  naknade stvarnih troškova u  iznosu od 1.622,88 kn.  </w:t>
      </w:r>
    </w:p>
    <w:p w:rsidRDefault="003A7C70" w:rsidP="003A7C70" w:rsidR="003A7C70">
      <w:pPr>
        <w:pStyle w:val="Bezproreda"/>
      </w:pPr>
    </w:p>
    <w:p w:rsidRDefault="003A7C70" w:rsidP="003A7C70" w:rsidR="003A7C70">
      <w:pPr>
        <w:pStyle w:val="Bezproreda"/>
      </w:pPr>
      <w:r>
        <w:tab/>
        <w:t xml:space="preserve">Odredbom čl. 29.s t.1.  Stečajnog zakona  (NN 44/96, 29/99,129/00,123/03, 82/06, 116/10, 25/12 i 133/12-dalje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</w:p>
    <w:p w:rsidRDefault="003A7C70" w:rsidP="003A7C70" w:rsidR="003A7C70">
      <w:pPr>
        <w:pStyle w:val="Bezproreda"/>
      </w:pPr>
      <w:r>
        <w:t xml:space="preserve">  </w:t>
      </w:r>
      <w:r>
        <w:tab/>
      </w:r>
    </w:p>
    <w:p w:rsidRDefault="003A7C70" w:rsidP="0073763B" w:rsidR="002F020C">
      <w:pPr>
        <w:rPr>
          <w:sz w:val="24"/>
          <w:szCs w:val="24"/>
        </w:rPr>
      </w:pPr>
      <w:r>
        <w:tab/>
      </w:r>
      <w:r w:rsidRPr="0073763B">
        <w:rPr>
          <w:sz w:val="24"/>
          <w:szCs w:val="24"/>
        </w:rPr>
        <w:t xml:space="preserve">Unovčenje stečajne mase do 01.listopada 2015.godine </w:t>
      </w:r>
      <w:r w:rsidR="0073763B" w:rsidRPr="0073763B">
        <w:rPr>
          <w:sz w:val="24"/>
          <w:szCs w:val="24"/>
        </w:rPr>
        <w:t>, odnosno do</w:t>
      </w:r>
      <w:r w:rsidR="0073763B">
        <w:t xml:space="preserve"> </w:t>
      </w:r>
      <w:r>
        <w:rPr>
          <w:sz w:val="24"/>
          <w:szCs w:val="24"/>
        </w:rPr>
        <w:t>stupanja na snagu   Uredbe o kriterijima i načinu obračuna plaćanje nagrade stečajnim upraviteljima  ( NN 105/15)</w:t>
      </w:r>
      <w:r w:rsidR="0073763B">
        <w:t xml:space="preserve">   </w:t>
      </w:r>
      <w:r w:rsidR="0073763B" w:rsidRPr="0073763B">
        <w:rPr>
          <w:sz w:val="24"/>
          <w:szCs w:val="24"/>
        </w:rPr>
        <w:t>iznosi 58.627,73 kn, pa se u tom dijelu nagrada</w:t>
      </w:r>
      <w:r w:rsidR="0073763B">
        <w:t xml:space="preserve"> </w:t>
      </w:r>
      <w:r>
        <w:tab/>
      </w:r>
      <w:r w:rsidR="0073763B">
        <w:rPr>
          <w:sz w:val="24"/>
          <w:szCs w:val="24"/>
        </w:rPr>
        <w:t xml:space="preserve">stečajnom upravitelju u ovom </w:t>
      </w:r>
    </w:p>
    <w:p w:rsidRDefault="002F020C" w:rsidP="0073763B" w:rsidR="002F020C" w:rsidRPr="002F020C">
      <w:pPr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F020C">
        <w:rPr>
          <w:b/>
          <w:sz w:val="24"/>
          <w:szCs w:val="24"/>
        </w:rPr>
        <w:t>1.St-69/2015</w:t>
      </w:r>
    </w:p>
    <w:p w:rsidRDefault="002F020C" w:rsidP="0073763B" w:rsidR="002F020C">
      <w:pPr>
        <w:rPr>
          <w:sz w:val="24"/>
          <w:szCs w:val="24"/>
        </w:rPr>
      </w:pPr>
    </w:p>
    <w:p w:rsidRDefault="0073763B" w:rsidP="0073763B" w:rsidR="0073763B">
      <w:pPr>
        <w:rPr>
          <w:sz w:val="24"/>
          <w:szCs w:val="24"/>
        </w:rPr>
      </w:pPr>
      <w:r>
        <w:rPr>
          <w:sz w:val="24"/>
          <w:szCs w:val="24"/>
        </w:rPr>
        <w:t>stečajnom postupku ima se odrediti  u skladu s Uredbom o kriterijima i načinu obračuna plaćanje nagrade stečajnim upraviteljima  ( NN 189/2003).</w:t>
      </w:r>
    </w:p>
    <w:p w:rsidRDefault="003A7C70" w:rsidP="003A7C70" w:rsidR="003A7C70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3A7C70" w:rsidP="003A7C70" w:rsidR="003A7C70">
      <w:pPr>
        <w:ind w:firstLine="708"/>
        <w:rPr>
          <w:sz w:val="24"/>
          <w:szCs w:val="24"/>
        </w:rPr>
      </w:pPr>
      <w:r>
        <w:rPr>
          <w:sz w:val="24"/>
          <w:szCs w:val="24"/>
        </w:rPr>
        <w:t>Odredbom čl. 3 . Uredbe o kriterijima i načinu obračuna plaćanje nagrade stečajnim upraviteljima  ( NN 189/2003) propisano je da visinu nagrade, u vrijeme zaključenja stečajnog postupka određuje stečajni sudac uzimajući u obzir obujam poslova i rad stečajnog upravitelja, te vrijednost unovčene stečajne mase, time da je čl.4. st.1. Uredbe propisano da će se konačna nagrada stečajnom upravitelju obračunati primjenom tablice vrijednosti unovčene stečajne mase i postotaka.</w:t>
      </w:r>
    </w:p>
    <w:p w:rsidRDefault="003A7C70" w:rsidP="003A7C70" w:rsidR="003A7C7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ab/>
      </w:r>
      <w:r>
        <w:tab/>
      </w:r>
    </w:p>
    <w:p w:rsidRDefault="003A7C70" w:rsidP="003A7C70" w:rsidR="003A7C70">
      <w:pPr>
        <w:pStyle w:val="Bezproreda"/>
      </w:pPr>
      <w:r>
        <w:tab/>
        <w:t>Uvidom u predmetni stečajni spis utvrđeno je da je unovčena</w:t>
      </w:r>
      <w:r w:rsidR="0073763B">
        <w:t xml:space="preserve"> stečajna masa  </w:t>
      </w:r>
      <w:r>
        <w:t>do</w:t>
      </w:r>
      <w:r w:rsidR="0073763B">
        <w:t xml:space="preserve"> 1.listopada 2015.godine</w:t>
      </w:r>
      <w:r>
        <w:t xml:space="preserve">u iznosu od </w:t>
      </w:r>
      <w:r w:rsidR="0073763B" w:rsidRPr="0073763B">
        <w:t>58.627,73 kn</w:t>
      </w:r>
      <w:r w:rsidR="0073763B">
        <w:t xml:space="preserve"> </w:t>
      </w:r>
      <w:r>
        <w:t xml:space="preserve"> , pa stoga stečajnom upravitelju pripada nagrada, primjenom tablice vrijednosti unovčene stečajne mase i postotaka do </w:t>
      </w:r>
      <w:r w:rsidR="0073763B">
        <w:t>1</w:t>
      </w:r>
      <w:r>
        <w:t>5% vrijednosti unovčene stečajne mase</w:t>
      </w:r>
      <w:r w:rsidR="0073763B">
        <w:t>,</w:t>
      </w:r>
      <w:r>
        <w:t xml:space="preserve">  </w:t>
      </w:r>
      <w:r w:rsidR="00E52621">
        <w:t xml:space="preserve">odnosno </w:t>
      </w:r>
      <w:r>
        <w:t xml:space="preserve">stečajna upraviteljica ostvarila je pravo na nagradu u iznosu od </w:t>
      </w:r>
      <w:r w:rsidR="0073763B">
        <w:t>8..794.16 kn</w:t>
      </w:r>
      <w:r>
        <w:t xml:space="preserve"> neto</w:t>
      </w:r>
      <w:r w:rsidR="0073763B">
        <w:t xml:space="preserve">, uvećana za pripadajuće doprinose te poreze i prireze </w:t>
      </w:r>
      <w:r w:rsidR="00E52621">
        <w:t xml:space="preserve"> što daje </w:t>
      </w:r>
      <w:r w:rsidR="0073763B">
        <w:t>iznos od 14.271,93 kn bruto.</w:t>
      </w:r>
    </w:p>
    <w:p w:rsidRDefault="0073763B" w:rsidP="003A7C70" w:rsidR="0073763B">
      <w:pPr>
        <w:pStyle w:val="Bezproreda"/>
      </w:pPr>
    </w:p>
    <w:p w:rsidRDefault="0073763B" w:rsidP="00C749AD" w:rsidR="0073763B" w:rsidRPr="00C749AD">
      <w:pPr>
        <w:ind w:firstLine="708"/>
        <w:rPr>
          <w:sz w:val="24"/>
          <w:szCs w:val="24"/>
        </w:rPr>
      </w:pPr>
      <w:r w:rsidRPr="0073763B">
        <w:rPr>
          <w:sz w:val="24"/>
          <w:szCs w:val="24"/>
        </w:rPr>
        <w:t xml:space="preserve">Unovčenje stečajne mase </w:t>
      </w:r>
      <w:r>
        <w:rPr>
          <w:sz w:val="24"/>
          <w:szCs w:val="24"/>
        </w:rPr>
        <w:t>od</w:t>
      </w:r>
      <w:r w:rsidRPr="0073763B">
        <w:rPr>
          <w:sz w:val="24"/>
          <w:szCs w:val="24"/>
        </w:rPr>
        <w:t xml:space="preserve"> 01.listopada 2015.godine ,  </w:t>
      </w:r>
      <w:r>
        <w:rPr>
          <w:sz w:val="24"/>
          <w:szCs w:val="24"/>
        </w:rPr>
        <w:t>nakon</w:t>
      </w:r>
      <w:r>
        <w:t xml:space="preserve"> </w:t>
      </w:r>
      <w:r>
        <w:rPr>
          <w:sz w:val="24"/>
          <w:szCs w:val="24"/>
        </w:rPr>
        <w:t>stupanja na snagu   Uredbe o kriterijima i načinu obračuna plaćanje nagrade stečajnim upraviteljima  ( NN 105/15)</w:t>
      </w:r>
      <w:r>
        <w:t xml:space="preserve">   </w:t>
      </w:r>
      <w:r w:rsidRPr="0073763B">
        <w:rPr>
          <w:sz w:val="24"/>
          <w:szCs w:val="24"/>
        </w:rPr>
        <w:t xml:space="preserve">iznosi </w:t>
      </w:r>
      <w:r>
        <w:rPr>
          <w:sz w:val="24"/>
          <w:szCs w:val="24"/>
        </w:rPr>
        <w:t>24.951,77</w:t>
      </w:r>
      <w:r w:rsidRPr="0073763B">
        <w:rPr>
          <w:sz w:val="24"/>
          <w:szCs w:val="24"/>
        </w:rPr>
        <w:t xml:space="preserve"> kn, pa se u tom dijelu nagrada</w:t>
      </w:r>
      <w:r>
        <w:t xml:space="preserve"> </w:t>
      </w:r>
      <w:r>
        <w:tab/>
      </w:r>
      <w:r>
        <w:rPr>
          <w:sz w:val="24"/>
          <w:szCs w:val="24"/>
        </w:rPr>
        <w:t>stečajnom upravitelju u ovom stečajnom postupku ima  odrediti  u skladu s Uredbom o kriterijima i načinu obračuna plaćanje nagrade stečajnim upraviteljima  ( NN 105/15)</w:t>
      </w:r>
      <w:r w:rsidR="00C749AD">
        <w:rPr>
          <w:sz w:val="24"/>
          <w:szCs w:val="24"/>
        </w:rPr>
        <w:t>, odnosno s</w:t>
      </w:r>
      <w:r w:rsidRPr="00C749AD">
        <w:rPr>
          <w:sz w:val="24"/>
          <w:szCs w:val="24"/>
        </w:rPr>
        <w:t>tečajnom upravitelju pripada nagrada, primjenom tablice vrijednosti unovčene stečajne mase i postotaka do 1</w:t>
      </w:r>
      <w:r w:rsidR="00C749AD">
        <w:rPr>
          <w:sz w:val="24"/>
          <w:szCs w:val="24"/>
        </w:rPr>
        <w:t>6</w:t>
      </w:r>
      <w:r w:rsidRPr="00C749AD">
        <w:rPr>
          <w:sz w:val="24"/>
          <w:szCs w:val="24"/>
        </w:rPr>
        <w:t xml:space="preserve">% vrijednosti unovčene stečajne mase u iznosu od </w:t>
      </w:r>
      <w:r w:rsidR="00C749AD">
        <w:rPr>
          <w:sz w:val="24"/>
          <w:szCs w:val="24"/>
        </w:rPr>
        <w:t>3.992,28</w:t>
      </w:r>
      <w:r w:rsidRPr="00C749AD">
        <w:rPr>
          <w:sz w:val="24"/>
          <w:szCs w:val="24"/>
        </w:rPr>
        <w:t>kn</w:t>
      </w:r>
      <w:r w:rsidR="00C749AD">
        <w:rPr>
          <w:sz w:val="24"/>
          <w:szCs w:val="24"/>
        </w:rPr>
        <w:t xml:space="preserve"> bruto</w:t>
      </w:r>
    </w:p>
    <w:p w:rsidRDefault="003A7C70" w:rsidP="003A7C70" w:rsidR="003A7C70">
      <w:pPr>
        <w:pStyle w:val="Bezproreda"/>
      </w:pPr>
    </w:p>
    <w:p w:rsidRDefault="003A7C70" w:rsidP="003A7C70" w:rsidR="003A7C70">
      <w:pPr>
        <w:pStyle w:val="Bezproreda"/>
      </w:pPr>
      <w:r>
        <w:tab/>
        <w:t xml:space="preserve">Uzimajući u obzir složenost ovog stečajnog postupka, obujam obavljenih poslova i rad stečajnog upravitelja te vrijednost unovčene stečajne mase, stečajnoj upraviteljici je određena nagrada u iznosu od </w:t>
      </w:r>
      <w:r w:rsidR="00C749AD">
        <w:t xml:space="preserve">18.264,21 kn, </w:t>
      </w:r>
      <w:r>
        <w:t xml:space="preserve"> koliko je i zatraženo u podnesku od </w:t>
      </w:r>
      <w:r w:rsidR="00C749AD">
        <w:t>28</w:t>
      </w:r>
      <w:r>
        <w:t>.</w:t>
      </w:r>
      <w:r w:rsidR="00C749AD">
        <w:t>veljače</w:t>
      </w:r>
      <w:r>
        <w:t xml:space="preserve"> 2017.godine,   pa je temeljem odredbe čl. 29. st.2. SZ-a primjenom čl.</w:t>
      </w:r>
      <w:r w:rsidR="00C749AD">
        <w:t xml:space="preserve"> st.1.Uredbe</w:t>
      </w:r>
      <w:r>
        <w:t>, odlučeno kao u točki I</w:t>
      </w:r>
      <w:r w:rsidR="00C749AD">
        <w:t xml:space="preserve"> </w:t>
      </w:r>
      <w:r>
        <w:t>izreke ovog rješenja.</w:t>
      </w:r>
    </w:p>
    <w:p w:rsidRDefault="003A7C70" w:rsidP="003A7C70" w:rsidR="003A7C70">
      <w:pPr>
        <w:pStyle w:val="Bezproreda"/>
      </w:pPr>
    </w:p>
    <w:p w:rsidRDefault="003A7C70" w:rsidP="00C749AD" w:rsidR="003A7C70">
      <w:pPr>
        <w:pStyle w:val="Bezproreda"/>
      </w:pPr>
      <w:r>
        <w:t xml:space="preserve"> </w:t>
      </w:r>
      <w:r>
        <w:tab/>
        <w:t xml:space="preserve">Stečajna upraviteljica je </w:t>
      </w:r>
      <w:r w:rsidR="00C749AD">
        <w:t xml:space="preserve">u </w:t>
      </w:r>
      <w:r>
        <w:t xml:space="preserve">završnom računu od </w:t>
      </w:r>
      <w:r w:rsidR="00C749AD">
        <w:t>28</w:t>
      </w:r>
      <w:r>
        <w:t>.</w:t>
      </w:r>
      <w:r w:rsidR="00C749AD">
        <w:t>veljače</w:t>
      </w:r>
      <w:r>
        <w:t xml:space="preserve"> 2017.godine, zatražila i naknadu  </w:t>
      </w:r>
      <w:r w:rsidR="00C749AD">
        <w:t xml:space="preserve">stvarnih </w:t>
      </w:r>
      <w:r>
        <w:t xml:space="preserve">troškova </w:t>
      </w:r>
      <w:r w:rsidR="00C749AD">
        <w:t xml:space="preserve">s osnova korištenja osobnog automobila, mobitela i sl. </w:t>
      </w:r>
      <w:r>
        <w:t xml:space="preserve"> </w:t>
      </w:r>
      <w:r w:rsidR="00C749AD">
        <w:t>u paušalnom iznosu od 1.000,00 kn neto odnosno 1.622,88 kn  bruto.</w:t>
      </w:r>
    </w:p>
    <w:p w:rsidRDefault="003A7C70" w:rsidP="003A7C70" w:rsidR="003A7C70">
      <w:pPr>
        <w:pStyle w:val="Bezproreda"/>
      </w:pPr>
    </w:p>
    <w:p w:rsidRDefault="002F020C" w:rsidP="003A7C70" w:rsidR="003A7C70">
      <w:pPr>
        <w:pStyle w:val="Bezproreda"/>
        <w:ind w:firstLine="708"/>
      </w:pPr>
      <w:r>
        <w:t xml:space="preserve">Ocjenjujući kao opravdan zahtjev stečajne upraviteljice i za naknadom </w:t>
      </w:r>
      <w:r w:rsidR="00E52621">
        <w:t xml:space="preserve">zatraženih </w:t>
      </w:r>
      <w:r>
        <w:t xml:space="preserve">stvarnih troškova u paušalnom iznosu od 1.000,00 kn neto odnosno 1.622,88 kn  bruto , </w:t>
      </w:r>
      <w:r w:rsidR="003A7C70">
        <w:t xml:space="preserve">te kako </w:t>
      </w:r>
      <w:r>
        <w:t xml:space="preserve">niti </w:t>
      </w:r>
      <w:r w:rsidR="003A7C70">
        <w:t xml:space="preserve">stečajni vjerovnici nisu imali primjedbi na završni račun stečajne upraviteljice od </w:t>
      </w:r>
      <w:r>
        <w:t>28</w:t>
      </w:r>
      <w:r w:rsidR="003A7C70">
        <w:t>.</w:t>
      </w:r>
      <w:r>
        <w:t>veljače</w:t>
      </w:r>
      <w:r w:rsidR="003A7C70">
        <w:t xml:space="preserve"> 2017.godine,</w:t>
      </w:r>
      <w:r>
        <w:t xml:space="preserve"> </w:t>
      </w:r>
      <w:r w:rsidR="003A7C70">
        <w:t>ovaj su temeljem odredbe čl. 29. st.3. SZ-a odlučio kao točki II. izreke.</w:t>
      </w:r>
    </w:p>
    <w:p w:rsidRDefault="003A7C70" w:rsidP="003A7C70" w:rsidR="003A7C70">
      <w:pPr>
        <w:pStyle w:val="Bezproreda"/>
      </w:pPr>
      <w:r>
        <w:tab/>
        <w:t xml:space="preserve">Primjenom odredbi čl.441.st.2. Stečajnog zakona  (NN 71/15) a u vezi s čl.12.st.1. i čl.3.SZ-a odlučeno je kao pod točkom III izreke ovog rješenja. </w:t>
      </w:r>
    </w:p>
    <w:p w:rsidRDefault="003A7C70" w:rsidP="003A7C70" w:rsidR="003A7C70">
      <w:pPr>
        <w:pStyle w:val="Bezproreda"/>
      </w:pPr>
      <w:r>
        <w:tab/>
      </w:r>
      <w:r>
        <w:tab/>
      </w:r>
    </w:p>
    <w:p w:rsidRDefault="003A7C70" w:rsidP="003A7C70" w:rsidR="003A7C70">
      <w:pPr>
        <w:pStyle w:val="Bezproreda"/>
        <w:ind w:firstLine="708" w:left="1416"/>
      </w:pPr>
      <w:r>
        <w:t xml:space="preserve">U Splitu, </w:t>
      </w:r>
      <w:r w:rsidR="002F020C">
        <w:t>29</w:t>
      </w:r>
      <w:r>
        <w:t>.</w:t>
      </w:r>
      <w:r w:rsidR="002F020C">
        <w:t>veljače</w:t>
      </w:r>
      <w:r>
        <w:t xml:space="preserve"> 2017. godine.</w:t>
      </w:r>
    </w:p>
    <w:p w:rsidRDefault="003A7C70" w:rsidP="003A7C70" w:rsidR="003A7C70">
      <w:pPr>
        <w:pStyle w:val="Bezproreda"/>
      </w:pPr>
    </w:p>
    <w:p w:rsidRDefault="003A7C70" w:rsidP="003A7C70" w:rsidR="003A7C7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3A7C70" w:rsidP="003A7C70" w:rsidR="003A7C70">
      <w:pPr>
        <w:pStyle w:val="Bezproreda"/>
      </w:pPr>
    </w:p>
    <w:p w:rsidRDefault="003A7C70" w:rsidP="003A7C70" w:rsidR="003A7C7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3A7C70" w:rsidP="003A7C70" w:rsidR="003A7C70">
      <w:pPr>
        <w:pStyle w:val="Bezproreda"/>
      </w:pPr>
    </w:p>
    <w:p w:rsidRDefault="002F020C" w:rsidP="003A7C70" w:rsidR="002F020C">
      <w:pPr>
        <w:pStyle w:val="Bezproreda"/>
      </w:pPr>
    </w:p>
    <w:p w:rsidRDefault="003A7C70" w:rsidP="003A7C70" w:rsidR="003A7C70">
      <w:pPr>
        <w:pStyle w:val="Bezproreda"/>
        <w:rPr>
          <w:lang w:eastAsia="ar-SA"/>
        </w:rPr>
      </w:pPr>
      <w:r>
        <w:t>Uputa o pravnom lijeku:</w:t>
      </w:r>
    </w:p>
    <w:p w:rsidRDefault="003A7C70" w:rsidP="003A7C70" w:rsidR="003A7C70">
      <w:pPr>
        <w:pStyle w:val="Bezproreda"/>
      </w:pPr>
      <w:r>
        <w:t>Protiv ovog rješenja dopuštena je žalba Visokom trgovačkom sudu RH u Zagrebu. Žalba se podnosi putem ovog suda u 3 primjerka u roku od 8 dana od dana primitka pisanog otpravka ovog rješenja. odnosno  u roku od 8 dana nakon objave rješenja na mrežnoj stranici e-oglasnoj ploči ovog suda.</w:t>
      </w:r>
    </w:p>
    <w:p w:rsidRDefault="003A7C70" w:rsidP="003A7C70" w:rsidR="003A7C70">
      <w:pPr>
        <w:pStyle w:val="Bezproreda"/>
      </w:pPr>
    </w:p>
    <w:p w:rsidRDefault="003A7C70" w:rsidP="003A7C70" w:rsidR="003A7C70">
      <w:pPr>
        <w:pStyle w:val="Bezproreda"/>
      </w:pPr>
      <w:r>
        <w:t>D N A :</w:t>
      </w:r>
    </w:p>
    <w:p w:rsidRDefault="003A7C70" w:rsidP="003A7C70" w:rsidR="003A7C70">
      <w:pPr>
        <w:pStyle w:val="Bezproreda"/>
      </w:pPr>
      <w:r>
        <w:t>-Stečajnoj upraviteljici</w:t>
      </w:r>
    </w:p>
    <w:p w:rsidRDefault="003A7C70" w:rsidP="003A7C70" w:rsidR="003A7C70">
      <w:pPr>
        <w:pStyle w:val="Bezproreda"/>
      </w:pPr>
      <w:r>
        <w:t>-Mrežna stranica e-oglasne ploče</w:t>
      </w:r>
    </w:p>
    <w:p w:rsidRDefault="003A7C70" w:rsidP="003A7C70" w:rsidR="003A7C70">
      <w:pPr>
        <w:pStyle w:val="Bezproreda"/>
      </w:pPr>
    </w:p>
    <w:p w:rsidRDefault="003A7C70" w:rsidP="003A7C70" w:rsidR="003A7C70">
      <w:pPr>
        <w:pStyle w:val="Bezproreda"/>
      </w:pPr>
    </w:p>
    <w:p w:rsidRDefault="003A7C70" w:rsidP="003A7C70" w:rsidR="003A7C70">
      <w:pPr>
        <w:pStyle w:val="Bezproreda"/>
      </w:pPr>
      <w:r>
        <w:tab/>
      </w:r>
    </w:p>
    <w:p w:rsidRDefault="003A7C70" w:rsidP="003A7C70" w:rsidR="003A7C70">
      <w:pPr>
        <w:pStyle w:val="Bezproreda"/>
      </w:pPr>
    </w:p>
    <w:p w:rsidRDefault="003A7C70" w:rsidP="003A7C70" w:rsidR="003A7C70">
      <w:pPr>
        <w:pStyle w:val="Bezproreda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C70"/>
    <w:rsid w:val="002F020C"/>
    <w:rsid w:val="003A7C70"/>
    <w:rsid w:val="004B7E8F"/>
    <w:rsid w:val="0073763B"/>
    <w:rsid w:val="00C749AD"/>
    <w:rsid w:val="00E5262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7C70"/>
    <w:rPr>
      <w:rFonts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A7C70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7C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7C70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4B7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E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7E8F"/>
    <w:rPr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7E8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7E8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7C70"/>
    <w:rPr>
      <w:rFonts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A7C70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7C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7C70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4B7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E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7E8F"/>
    <w:rPr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7E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7E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5724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ANTIČEVIĆ COMMERCE d.o.o. za komercijalne, proizvodne i druge usluge u stečaju</izvorni_sadrzaj>
    <derivirana_varijabla naziv="DomainObject.Predmet.ProtustrankaFormated_1">  ANTIČEVIĆ COMMERCE d.o.o. za komercijalne, proizvodne i druge usluge u stečaju</derivirana_varijabla>
  </DomainObject.Predmet.ProtustrankaFormated>
  <DomainObject.Predmet.ProtustrankaFormatedOIB>
    <izvorni_sadrzaj>  ANTIČEVIĆ COMMERCE d.o.o. za komercijalne, proizvodne i druge usluge u stečaju, OIB 86948817851</izvorni_sadrzaj>
    <derivirana_varijabla naziv="DomainObject.Predmet.ProtustrankaFormatedOIB_1">  ANTIČEVIĆ COMMERCE d.o.o. za komercijalne, proizvodne i druge usluge u stečaju, OIB 86948817851</derivirana_varijabla>
  </DomainObject.Predmet.ProtustrankaFormatedOIB>
  <DomainObject.Predmet.ProtustrankaFormatedWithAdress>
    <izvorni_sadrzaj> ANTIČEVIĆ COMMERCE d.o.o. za komercijalne, proizvodne i druge usluge u stečaju, Iločka 6, 21000 Split</izvorni_sadrzaj>
    <derivirana_varijabla naziv="DomainObject.Predmet.ProtustrankaFormatedWithAdress_1"> ANTIČEVIĆ COMMERCE d.o.o. za komercijalne, proizvodne i druge usluge u stečaju, Iločka 6, 21000 Split</derivirana_varijabla>
  </DomainObject.Predmet.ProtustrankaFormatedWithAdress>
  <DomainObject.Predmet.ProtustrankaFormatedWithAdressOIB>
    <izvorni_sadrzaj> ANTIČEVIĆ COMMERCE d.o.o. za komercijalne, proizvodne i druge usluge u stečaju, OIB 86948817851, Iločka 6, 21000 Split</izvorni_sadrzaj>
    <derivirana_varijabla naziv="DomainObject.Predmet.ProtustrankaFormatedWithAdressOIB_1"> ANTIČEVIĆ COMMERCE d.o.o. za komercijalne, proizvodne i druge usluge u stečaju, OIB 86948817851, Iločka 6, 21000 Split</derivirana_varijabla>
  </DomainObject.Predmet.ProtustrankaFormatedWithAdressOIB>
  <DomainObject.Predmet.ProtustrankaWithAdress>
    <izvorni_sadrzaj>ANTIČEVIĆ COMMERCE d.o.o. za komercijalne, proizvodne i druge usluge u stečaju Iločka 6, 21000 Split</izvorni_sadrzaj>
    <derivirana_varijabla naziv="DomainObject.Predmet.ProtustrankaWithAdress_1">ANTIČEVIĆ COMMERCE d.o.o. za komercijalne, proizvodne i druge usluge u stečaju Iločka 6, 21000 Split</derivirana_varijabla>
  </DomainObject.Predmet.ProtustrankaWithAdress>
  <DomainObject.Predmet.ProtustrankaWithAdressOIB>
    <izvorni_sadrzaj>ANTIČEVIĆ COMMERCE d.o.o. za komercijalne, proizvodne i druge usluge u stečaju, OIB 86948817851, Iločka 6, 21000 Split</izvorni_sadrzaj>
    <derivirana_varijabla naziv="DomainObject.Predmet.ProtustrankaWithAdressOIB_1">ANTIČEVIĆ COMMERCE d.o.o. za komercijalne, proizvodne i druge usluge u stečaju, OIB 86948817851, Iločka 6, 21000 Split</derivirana_varijabla>
  </DomainObject.Predmet.ProtustrankaWithAdressOIB>
  <DomainObject.Predmet.ProtustrankaNazivFormated>
    <izvorni_sadrzaj>ANTIČEVIĆ COMMERCE d.o.o. za komercijalne, proizvodne i druge usluge u stečaju</izvorni_sadrzaj>
    <derivirana_varijabla naziv="DomainObject.Predmet.ProtustrankaNazivFormated_1">ANTIČEVIĆ COMMERCE d.o.o. za komercijalne, proizvodne i druge usluge u stečaju</derivirana_varijabla>
  </DomainObject.Predmet.ProtustrankaNazivFormated>
  <DomainObject.Predmet.ProtustrankaNazivFormatedOIB>
    <izvorni_sadrzaj>ANTIČEVIĆ COMMERCE d.o.o. za komercijalne, proizvodne i druge usluge u stečaju, OIB 86948817851</izvorni_sadrzaj>
    <derivirana_varijabla naziv="DomainObject.Predmet.ProtustrankaNazivFormatedOIB_1">ANTIČEVIĆ COMMERCE d.o.o. za komercijalne, proizvodne i druge usluge u stečaju, OIB 86948817851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Čulić; SPECTRA SOL d.o.o.; TI-SAN, d.o.o.</izvorni_sadrzaj>
    <derivirana_varijabla naziv="DomainObject.Predmet.StrankaFormated_1">  Davor Čulić; SPECTRA SOL d.o.o.; TI-SAN, d.o.o.</derivirana_varijabla>
  </DomainObject.Predmet.StrankaFormated>
  <DomainObject.Predmet.StrankaFormatedOIB>
    <izvorni_sadrzaj>  Davor Čulić, OIB 56815163927; SPECTRA SOL d.o.o., OIB 63204784930; TI-SAN, d.o.o., OIB 37196134947</izvorni_sadrzaj>
    <derivirana_varijabla naziv="DomainObject.Predmet.StrankaFormatedOIB_1">  Davor Čulić, OIB 56815163927; SPECTRA SOL d.o.o., OIB 63204784930; TI-SAN, d.o.o., OIB 37196134947</derivirana_varijabla>
  </DomainObject.Predmet.StrankaFormatedOIB>
  <DomainObject.Predmet.StrankaFormatedWithAdress>
    <izvorni_sadrzaj> Davor Čulić, Kranjčevićeva 43, 21000 Split; SPECTRA SOL d.o.o., Otona Ivekovića 5a, 49290 Klanjec; TI-SAN, d.o.o., Industrijska 13, 10431 Sveta Nedelja</izvorni_sadrzaj>
    <derivirana_varijabla naziv="DomainObject.Predmet.StrankaFormatedWithAdress_1"> Davor Čulić, Kranjčevićeva 43, 21000 Split; SPECTRA SOL d.o.o., Otona Ivekovića 5a, 49290 Klanjec; TI-SAN, d.o.o., Industrijska 13, 10431 Sveta Nedelja</derivirana_varijabla>
  </DomainObject.Predmet.StrankaFormatedWithAdress>
  <DomainObject.Predmet.StrankaFormatedWithAdressOIB>
    <izvorni_sadrzaj> Davor Čulić, OIB 56815163927, Kranjčevićeva 43, 21000 Split; SPECTRA SOL d.o.o., OIB 63204784930, Otona Ivekovića 5a, 49290 Klanjec; TI-SAN, d.o.o., OIB 37196134947, Industrijska 13, 10431 Sveta Nedelja</izvorni_sadrzaj>
    <derivirana_varijabla naziv="DomainObject.Predmet.StrankaFormatedWithAdressOIB_1"> Davor Čulić, OIB 56815163927, Kranjčevićeva 43, 21000 Split; SPECTRA SOL d.o.o., OIB 63204784930, Otona Ivekovića 5a, 49290 Klanjec; TI-SAN, d.o.o., OIB 37196134947, Industrijska 13, 10431 Sveta Nedelja</derivirana_varijabla>
  </DomainObject.Predmet.StrankaFormatedWithAdressOIB>
  <DomainObject.Predmet.StrankaWithAdress>
    <izvorni_sadrzaj>Davor Čulić Kranjčevićeva 43,21000 Split,SPECTRA SOL d.o.o. Otona Ivekovića 5a,49290 Klanjec,TI-SAN, d.o.o. Industrijska 13,10431 Sveta Nedelja</izvorni_sadrzaj>
    <derivirana_varijabla naziv="DomainObject.Predmet.StrankaWithAdress_1">Davor Čulić Kranjčevićeva 43,21000 Split,SPECTRA SOL d.o.o. Otona Ivekovića 5a,49290 Klanjec,TI-SAN, d.o.o. Industrijska 13,10431 Sveta Nedelja</derivirana_varijabla>
  </DomainObject.Predmet.StrankaWithAdress>
  <DomainObject.Predmet.StrankaWithAdressOIB>
    <izvorni_sadrzaj>Davor Čulić, OIB 56815163927, Kranjčevićeva 43,21000 Split,SPECTRA SOL d.o.o., OIB 63204784930, Otona Ivekovića 5a,49290 Klanjec,TI-SAN, d.o.o., OIB 37196134947, Industrijska 13,10431 Sveta Nedelja</izvorni_sadrzaj>
    <derivirana_varijabla naziv="DomainObject.Predmet.StrankaWithAdressOIB_1">Davor Čulić, OIB 56815163927, Kranjčevićeva 43,21000 Split,SPECTRA SOL d.o.o., OIB 63204784930, Otona Ivekovića 5a,49290 Klanjec,TI-SAN, d.o.o., OIB 37196134947, Industrijska 13,10431 Sveta Nedelja</derivirana_varijabla>
  </DomainObject.Predmet.StrankaWithAdressOIB>
  <DomainObject.Predmet.StrankaNazivFormated>
    <izvorni_sadrzaj>Davor Čulić,SPECTRA SOL d.o.o.,TI-SAN, d.o.o.</izvorni_sadrzaj>
    <derivirana_varijabla naziv="DomainObject.Predmet.StrankaNazivFormated_1">Davor Čulić,SPECTRA SOL d.o.o.,TI-SAN, d.o.o.</derivirana_varijabla>
  </DomainObject.Predmet.StrankaNazivFormated>
  <DomainObject.Predmet.StrankaNazivFormatedOIB>
    <izvorni_sadrzaj>Davor Čulić, OIB 56815163927,SPECTRA SOL d.o.o., OIB 63204784930,TI-SAN, d.o.o., OIB 37196134947</izvorni_sadrzaj>
    <derivirana_varijabla naziv="DomainObject.Predmet.StrankaNazivFormatedOIB_1">Davor Čulić, OIB 56815163927,SPECTRA SOL d.o.o., OIB 63204784930,TI-SAN, d.o.o., OIB 37196134947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Davor Čulić</item>
      <item>SPECTRA SOL d.o.o.</item>
      <item>TI-SAN, d.o.o.</item>
    </izvorni_sadrzaj>
    <derivirana_varijabla naziv="DomainObject.Predmet.StrankaListFormated_1">
      <item>Davor Čulić</item>
      <item>SPECTRA SOL d.o.o.</item>
      <item>TI-SAN, d.o.o.</item>
    </derivirana_varijabla>
  </DomainObject.Predmet.StrankaListFormated>
  <DomainObject.Predmet.StrankaListFormatedOIB>
    <izvorni_sadrzaj>
      <item>Davor Čulić, OIB 56815163927</item>
      <item>SPECTRA SOL d.o.o., OIB 63204784930</item>
      <item>TI-SAN, d.o.o., OIB 37196134947</item>
    </izvorni_sadrzaj>
    <derivirana_varijabla naziv="DomainObject.Predmet.StrankaListFormatedOIB_1">
      <item>Davor Čulić, OIB 56815163927</item>
      <item>SPECTRA SOL d.o.o., OIB 63204784930</item>
      <item>TI-SAN, d.o.o., OIB 37196134947</item>
    </derivirana_varijabla>
  </DomainObject.Predmet.StrankaListFormatedOIB>
  <DomainObject.Predmet.StrankaListFormatedWithAdress>
    <izvorni_sadrzaj>
      <item>Davor Čulić, Kranjčevićeva 43, 21000 Split</item>
      <item>SPECTRA SOL d.o.o., Otona Ivekovića 5a, 49290 Klanjec</item>
      <item>TI-SAN, d.o.o., Industrijska 13, 10431 Sveta Nedelja</item>
    </izvorni_sadrzaj>
    <derivirana_varijabla naziv="DomainObject.Predmet.StrankaListFormatedWithAdress_1">
      <item>Davor Čulić, Kranjčevićeva 43, 21000 Split</item>
      <item>SPECTRA SOL d.o.o., Otona Ivekovića 5a, 49290 Klanjec</item>
      <item>TI-SAN, d.o.o., Industrijska 13, 10431 Sveta Nedelja</item>
    </derivirana_varijabla>
  </DomainObject.Predmet.StrankaListFormatedWithAdress>
  <DomainObject.Predmet.StrankaListFormatedWithAdressOIB>
    <izvorni_sadrzaj>
      <item>Davor Čulić, OIB 56815163927, Kranjčevićeva 43, 21000 Split</item>
      <item>SPECTRA SOL d.o.o., OIB 63204784930, Otona Ivekovića 5a, 49290 Klanjec</item>
      <item>TI-SAN, d.o.o., OIB 37196134947, Industrijska 13, 10431 Sveta Nedelja</item>
    </izvorni_sadrzaj>
    <derivirana_varijabla naziv="DomainObject.Predmet.StrankaListFormatedWithAdressOIB_1">
      <item>Davor Čulić, OIB 56815163927, Kranjčevićeva 43, 21000 Split</item>
      <item>SPECTRA SOL d.o.o., OIB 63204784930, Otona Ivekovića 5a, 49290 Klanjec</item>
      <item>TI-SAN, d.o.o., OIB 37196134947, Industrijska 13, 10431 Sveta Nedelja</item>
    </derivirana_varijabla>
  </DomainObject.Predmet.StrankaListFormatedWithAdressOIB>
  <DomainObject.Predmet.StrankaListNazivFormated>
    <izvorni_sadrzaj>
      <item>Davor Čulić</item>
      <item>SPECTRA SOL d.o.o.</item>
      <item>TI-SAN, d.o.o.</item>
    </izvorni_sadrzaj>
    <derivirana_varijabla naziv="DomainObject.Predmet.StrankaListNazivFormated_1">
      <item>Davor Čulić</item>
      <item>SPECTRA SOL d.o.o.</item>
      <item>TI-SAN, d.o.o.</item>
    </derivirana_varijabla>
  </DomainObject.Predmet.StrankaListNazivFormated>
  <DomainObject.Predmet.StrankaListNazivFormatedOIB>
    <izvorni_sadrzaj>
      <item>Davor Čulić, OIB 56815163927</item>
      <item>SPECTRA SOL d.o.o., OIB 63204784930</item>
      <item>TI-SAN, d.o.o., OIB 37196134947</item>
    </izvorni_sadrzaj>
    <derivirana_varijabla naziv="DomainObject.Predmet.StrankaListNazivFormatedOIB_1">
      <item>Davor Čulić, OIB 56815163927</item>
      <item>SPECTRA SOL d.o.o., OIB 63204784930</item>
      <item>TI-SAN, d.o.o., OIB 37196134947</item>
    </derivirana_varijabla>
  </DomainObject.Predmet.StrankaListNazivFormatedOIB>
  <DomainObject.Predmet.ProtuStrankaListFormated>
    <izvorni_sadrzaj>
      <item>ANTIČEVIĆ COMMERCE d.o.o. za komercijalne, proizvodne i druge usluge u stečaju</item>
    </izvorni_sadrzaj>
    <derivirana_varijabla naziv="DomainObject.Predmet.ProtuStrankaListFormated_1">
      <item>ANTIČEVIĆ COMMERCE d.o.o. za komercijalne, proizvodne i druge usluge u stečaju</item>
    </derivirana_varijabla>
  </DomainObject.Predmet.ProtuStrankaListFormated>
  <DomainObject.Predmet.ProtuStrankaListFormatedOIB>
    <izvorni_sadrzaj>
      <item>ANTIČEVIĆ COMMERCE d.o.o. za komercijalne, proizvodne i druge usluge u stečaju, OIB 86948817851</item>
    </izvorni_sadrzaj>
    <derivirana_varijabla naziv="DomainObject.Predmet.ProtuStrankaListFormatedOIB_1">
      <item>ANTIČEVIĆ COMMERCE d.o.o. za komercijalne, proizvodne i druge usluge u stečaju, OIB 86948817851</item>
    </derivirana_varijabla>
  </DomainObject.Predmet.ProtuStrankaListFormatedOIB>
  <DomainObject.Predmet.ProtuStrankaListFormatedWithAdress>
    <izvorni_sadrzaj>
      <item>ANTIČEVIĆ COMMERCE d.o.o. za komercijalne, proizvodne i druge usluge u stečaju, Iločka 6, 21000 Split</item>
    </izvorni_sadrzaj>
    <derivirana_varijabla naziv="DomainObject.Predmet.ProtuStrankaListFormatedWithAdress_1">
      <item>ANTIČEVIĆ COMMERCE d.o.o. za komercijalne, proizvodne i druge usluge u stečaju, Iločka 6, 21000 Split</item>
    </derivirana_varijabla>
  </DomainObject.Predmet.ProtuStrankaListFormatedWithAdress>
  <DomainObject.Predmet.ProtuStrankaListFormatedWithAdressOIB>
    <izvorni_sadrzaj>
      <item>ANTIČEVIĆ COMMERCE d.o.o. za komercijalne, proizvodne i druge usluge u stečaju, OIB 86948817851, Iločka 6, 21000 Split</item>
    </izvorni_sadrzaj>
    <derivirana_varijabla naziv="DomainObject.Predmet.ProtuStrankaListFormatedWithAdressOIB_1">
      <item>ANTIČEVIĆ COMMERCE d.o.o. za komercijalne, proizvodne i druge usluge u stečaju, OIB 86948817851, Iločka 6, 21000 Split</item>
    </derivirana_varijabla>
  </DomainObject.Predmet.ProtuStrankaListFormatedWithAdressOIB>
  <DomainObject.Predmet.ProtuStrankaListNazivFormated>
    <izvorni_sadrzaj>
      <item>ANTIČEVIĆ COMMERCE d.o.o. za komercijalne, proizvodne i druge usluge u stečaju</item>
    </izvorni_sadrzaj>
    <derivirana_varijabla naziv="DomainObject.Predmet.ProtuStrankaListNazivFormated_1">
      <item>ANTIČEVIĆ COMMERCE d.o.o. za komercijalne, proizvodne i druge usluge u stečaju</item>
    </derivirana_varijabla>
  </DomainObject.Predmet.ProtuStrankaListNazivFormated>
  <DomainObject.Predmet.ProtuStrankaListNazivFormatedOIB>
    <izvorni_sadrzaj>
      <item>ANTIČEVIĆ COMMERCE d.o.o. za komercijalne, proizvodne i druge usluge u stečaju, OIB 86948817851</item>
    </izvorni_sadrzaj>
    <derivirana_varijabla naziv="DomainObject.Predmet.ProtuStrankaListNazivFormatedOIB_1">
      <item>ANTIČEVIĆ COMMERCE d.o.o. za komercijalne, proizvodne i druge usluge u stečaju, OIB 86948817851</item>
    </derivirana_varijabla>
  </DomainObject.Predmet.ProtuStrankaListNazivFormatedOIB>
  <DomainObject.Predmet.OstaliListFormated>
    <izvorni_sadrzaj>
      <item>Anči Bašić</item>
    </izvorni_sadrzaj>
    <derivirana_varijabla naziv="DomainObject.Predmet.OstaliListFormated_1">
      <item>Anči Bašić</item>
    </derivirana_varijabla>
  </DomainObject.Predmet.OstaliListFormated>
  <DomainObject.Predmet.OstaliListFormatedOIB>
    <izvorni_sadrzaj>
      <item>Anči Bašić, OIB 38874953663</item>
    </izvorni_sadrzaj>
    <derivirana_varijabla naziv="DomainObject.Predmet.OstaliListFormatedOIB_1">
      <item>Anči Bašić, OIB 38874953663</item>
    </derivirana_varijabla>
  </DomainObject.Predmet.OstaliListFormatedOIB>
  <DomainObject.Predmet.OstaliListFormatedWithAdress>
    <izvorni_sadrzaj>
      <item>Anči Bašić, Mažuranićevo šetalište 35, 21000 Split</item>
    </izvorni_sadrzaj>
    <derivirana_varijabla naziv="DomainObject.Predmet.OstaliListFormatedWithAdress_1">
      <item>Anči Bašić, Mažuranićevo šetalište 35, 21000 Split</item>
    </derivirana_varijabla>
  </DomainObject.Predmet.OstaliListFormatedWithAdress>
  <DomainObject.Predmet.OstaliListFormatedWithAdressOIB>
    <izvorni_sadrzaj>
      <item>Anči Bašić, OIB 38874953663, Mažuranićevo šetalište 35, 21000 Split</item>
    </izvorni_sadrzaj>
    <derivirana_varijabla naziv="DomainObject.Predmet.OstaliListFormatedWithAdressOIB_1">
      <item>Anči Bašić, OIB 38874953663, Mažuranićevo šetalište 35, 21000 Split</item>
    </derivirana_varijabla>
  </DomainObject.Predmet.OstaliListFormatedWithAdressOIB>
  <DomainObject.Predmet.OstaliListNazivFormated>
    <izvorni_sadrzaj>
      <item>Anči Bašić</item>
    </izvorni_sadrzaj>
    <derivirana_varijabla naziv="DomainObject.Predmet.OstaliListNazivFormated_1">
      <item>Anči Bašić</item>
    </derivirana_varijabla>
  </DomainObject.Predmet.OstaliListNazivFormated>
  <DomainObject.Predmet.OstaliListNazivFormatedOIB>
    <izvorni_sadrzaj>
      <item>Anči Bašić, OIB 38874953663</item>
    </izvorni_sadrzaj>
    <derivirana_varijabla naziv="DomainObject.Predmet.OstaliListNazivFormatedOIB_1"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Čulić i dr.</izvorni_sadrzaj>
    <derivirana_varijabla naziv="DomainObject.Predmet.StrankaIDrugi_1">Davor Čulić i dr.</derivirana_varijabla>
  </DomainObject.Predmet.StrankaIDrugi>
  <DomainObject.Predmet.ProtustrankaIDrugi>
    <izvorni_sadrzaj>ANTIČEVIĆ COMMERCE d.o.o. za komercijalne, proizvodne i druge usluge u stečaju</izvorni_sadrzaj>
    <derivirana_varijabla naziv="DomainObject.Predmet.ProtustrankaIDrugi_1">ANTIČEVIĆ COMMERCE d.o.o. za komercijalne, proizvodne i druge usluge u stečaju</derivirana_varijabla>
  </DomainObject.Predmet.ProtustrankaIDrugi>
  <DomainObject.Predmet.StrankaIDrugiAdressOIB>
    <izvorni_sadrzaj>Davor Čulić, OIB 56815163927, Kranjčevićeva 43, 21000 Split i dr.</izvorni_sadrzaj>
    <derivirana_varijabla naziv="DomainObject.Predmet.StrankaIDrugiAdressOIB_1">Davor Čulić, OIB 56815163927, Kranjčevićeva 43, 21000 Split i dr.</derivirana_varijabla>
  </DomainObject.Predmet.StrankaIDrugiAdressOIB>
  <DomainObject.Predmet.ProtustrankaIDrugiAdressOIB>
    <izvorni_sadrzaj>ANTIČEVIĆ COMMERCE d.o.o. za komercijalne, proizvodne i druge usluge u stečaju, OIB 86948817851, Iločka 6, 21000 Split</izvorni_sadrzaj>
    <derivirana_varijabla naziv="DomainObject.Predmet.ProtustrankaIDrugiAdressOIB_1">ANTIČEVIĆ COMMERCE d.o.o. za komercijalne, proizvodne i druge usluge u stečaju, OIB 86948817851, Iločka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Čulić</item>
      <item>ANTIČEVIĆ COMMERCE d.o.o. za komercijalne, proizvodne i druge usluge u stečaju</item>
      <item>Anči Bašić</item>
      <item>SPECTRA SOL d.o.o.</item>
      <item>TI-SAN, d.o.o.</item>
    </izvorni_sadrzaj>
    <derivirana_varijabla naziv="DomainObject.Predmet.SudioniciListNaziv_1">
      <item>Davor Čulić</item>
      <item>ANTIČEVIĆ COMMERCE d.o.o. za komercijalne, proizvodne i druge usluge u stečaju</item>
      <item>Anči Bašić</item>
      <item>SPECTRA SOL d.o.o.</item>
      <item>TI-SAN, d.o.o.</item>
    </derivirana_varijabla>
  </DomainObject.Predmet.SudioniciListNaziv>
  <DomainObject.Predmet.SudioniciListAdressOIB>
    <izvorni_sadrzaj>
      <item>Davor Čulić, OIB 56815163927, Kranjčevićeva 43,21000 Split</item>
      <item>ANTIČEVIĆ COMMERCE d.o.o. za komercijalne, proizvodne i druge usluge u stečaju, OIB 86948817851, Iločka 6,21000 Split</item>
      <item>Anči Bašić, OIB 38874953663, Mažuranićevo šetalište 35,21000 Split</item>
      <item>SPECTRA SOL d.o.o., OIB 63204784930, Otona Ivekovića 5a,49290 Klanjec</item>
      <item>TI-SAN, d.o.o., OIB 37196134947, Industrijska 13,10431 Sveta Nedelja</item>
    </izvorni_sadrzaj>
    <derivirana_varijabla naziv="DomainObject.Predmet.SudioniciListAdressOIB_1">
      <item>Davor Čulić, OIB 56815163927, Kranjčevićeva 43,21000 Split</item>
      <item>ANTIČEVIĆ COMMERCE d.o.o. za komercijalne, proizvodne i druge usluge u stečaju, OIB 86948817851, Iločka 6,21000 Split</item>
      <item>Anči Bašić, OIB 38874953663, Mažuranićevo šetalište 35,21000 Split</item>
      <item>SPECTRA SOL d.o.o., OIB 63204784930, Otona Ivekovića 5a,49290 Klanjec</item>
      <item>TI-SAN, d.o.o., OIB 37196134947, Industrijska 13,10431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56815163927</item>
      <item>, OIB 86948817851</item>
      <item>, OIB 38874953663</item>
      <item>, OIB 63204784930</item>
      <item>, OIB 37196134947</item>
    </izvorni_sadrzaj>
    <derivirana_varijabla naziv="DomainObject.Predmet.SudioniciListNazivOIB_1">
      <item>, OIB 56815163927</item>
      <item>, OIB 86948817851</item>
      <item>, OIB 38874953663</item>
      <item>, OIB 63204784930</item>
      <item>, OIB 37196134947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4302</properties:Characters>
  <properties:Lines>112</properties:Lines>
  <properties:Paragraphs>33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2017-03-03T07:38:00Z</dcterms:created>
  <dc:creator>Velimir Vuković</dc:creator>
  <cp:lastModifiedBy>Velimir Vuković</cp:lastModifiedBy>
  <dcterms:modified xmlns:xsi="http://www.w3.org/2001/XMLSchema-instance" xsi:type="dcterms:W3CDTF">2017-03-29T06:44:00Z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