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28b94" w14:paraId="4928b94" w:rsidRDefault="00AE649C" w:rsidP="0041441B" w:rsidR="00AE649C" w:rsidRPr="00B76F3C">
      <w:pPr>
        <w:pStyle w:val="Naslov3"/>
        <w:numPr>
          <w:ilvl w:val="0"/>
          <w:numId w:val="0"/>
        </w:numPr>
        <w:spacing w:before="0"/>
        <w:ind w:left="720"/>
        <w15:collapsed w:val="false"/>
      </w:pPr>
      <w:bookmarkStart w:name="_GoBack" w:id="0"/>
      <w:bookmarkEnd w:id="0"/>
    </w:p>
    <w:p w:rsidRDefault="001E044F" w:rsidP="0041441B"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373F06">
        <w:rPr>
          <w:b w:val="false"/>
        </w:rPr>
        <w:t>REPUBLIKA HRVATSKA</w:t>
      </w:r>
    </w:p>
    <w:p w:rsidRDefault="00373F06" w:rsidP="0041441B" w:rsidR="00373F06">
      <w:pPr>
        <w:pStyle w:val="SudNaziv"/>
        <w:rPr>
          <w:b w:val="false"/>
        </w:rPr>
      </w:pPr>
      <w:r>
        <w:rPr>
          <w:b w:val="false"/>
        </w:rPr>
        <w:t>TRGOVAČKI SUD U VARAŽDINU</w:t>
      </w:r>
    </w:p>
    <w:p w:rsidRDefault="00373F06" w:rsidP="0041441B" w:rsidR="00373F06">
      <w:pPr>
        <w:pStyle w:val="SudNaziv"/>
        <w:rPr>
          <w:b w:val="false"/>
        </w:rPr>
      </w:pPr>
      <w:r>
        <w:rPr>
          <w:b w:val="false"/>
        </w:rPr>
        <w:t>42000 Varaždin, Ul. braće Radić 2</w:t>
      </w:r>
    </w:p>
    <w:p w:rsidRDefault="00A63DCB" w:rsidP="0041441B" w:rsidR="00A63DCB">
      <w:pPr>
        <w:pStyle w:val="SudNaziv"/>
        <w:rPr>
          <w:b w:val="false"/>
        </w:rPr>
      </w:pPr>
    </w:p>
    <w:p w:rsidRDefault="00A63DCB" w:rsidP="00A63DCB" w:rsidR="00A63DCB">
      <w:pPr>
        <w:pStyle w:val="Zaglavlje"/>
        <w:spacing w:after="0"/>
        <w:jc w:val="center"/>
      </w:pPr>
      <w:r>
        <w:t>Z A K LJ U Č A K</w:t>
      </w:r>
    </w:p>
    <w:p w:rsidRDefault="00A63DCB" w:rsidP="00A63DCB" w:rsidR="00A63DCB">
      <w:pPr>
        <w:pStyle w:val="Zaglavlje"/>
        <w:spacing w:after="0"/>
        <w:jc w:val="center"/>
      </w:pPr>
    </w:p>
    <w:p w:rsidRDefault="00A63DCB" w:rsidP="00A63DCB" w:rsidR="00A63DCB">
      <w:pPr>
        <w:spacing w:after="0"/>
        <w:ind w:firstLine="708"/>
        <w:jc w:val="both"/>
      </w:pPr>
      <w:r>
        <w:t>Trgovački sud u Varaždinu po sucu toga suda Meliti Poljanec Bubaš, kao stečajnom sucu, u stečajnom predmetu povodom prijedloga predlagatelja Financijske agencije, Regionalni centar Zagreb, Podružnica Varaždin, Augusta Cesarca 2, Varaždin, za otvaranje stečajnog postupka nad dužnikom JASA j.d.o.o., OIB 18845894663, Vratišinec, Crkvena 7, dana 2. ožujka 2016.</w:t>
      </w:r>
    </w:p>
    <w:p w:rsidRDefault="00A63DCB" w:rsidP="00A63DCB" w:rsidR="00A63DCB">
      <w:pPr>
        <w:spacing w:after="0"/>
        <w:jc w:val="center"/>
      </w:pPr>
      <w:r>
        <w:t xml:space="preserve">  z a k l</w:t>
      </w:r>
      <w:r w:rsidR="0041441B">
        <w:t xml:space="preserve"> j</w:t>
      </w:r>
      <w:r>
        <w:t xml:space="preserve"> u č i o   j e</w:t>
      </w:r>
    </w:p>
    <w:p w:rsidRDefault="00A63DCB" w:rsidP="00A63DCB" w:rsidR="00A63DCB">
      <w:pPr>
        <w:spacing w:after="0"/>
        <w:jc w:val="center"/>
      </w:pPr>
    </w:p>
    <w:p w:rsidRDefault="00A63DCB" w:rsidP="00A63DCB" w:rsidR="00A63DCB">
      <w:pPr>
        <w:spacing w:after="0"/>
        <w:jc w:val="both"/>
      </w:pPr>
      <w:r>
        <w:tab/>
        <w:t>I Nalaže se odgovornoj osobi dužnika JASA j.d.o.o., OIB 18845894663, Vratišinec, Crkvena 7, da sukladno članku 17. Stečajnog zakona ("Narodne novine" broj 71/15, u daljnjem tekstu SZ) u roku od 15 dana od dana primitka ovog zaključka, dostavi popis imovine i obveza dužnika koji se sastoji od naznake:</w:t>
      </w:r>
    </w:p>
    <w:p w:rsidRDefault="00A63DCB" w:rsidP="00A63DCB" w:rsidR="00A63DCB">
      <w:pPr>
        <w:spacing w:after="0"/>
        <w:jc w:val="both"/>
      </w:pPr>
    </w:p>
    <w:p w:rsidRDefault="00A63DCB" w:rsidP="00A63DCB" w:rsidR="00A63DCB">
      <w:pPr>
        <w:spacing w:after="0"/>
        <w:ind w:hanging="340" w:left="1049"/>
        <w:jc w:val="both"/>
      </w:pPr>
      <w:r>
        <w:t>1. nekretnina i pokretnina dužnika</w:t>
      </w:r>
    </w:p>
    <w:p w:rsidRDefault="00A63DCB" w:rsidP="00A63DCB" w:rsidR="00A63DCB">
      <w:pPr>
        <w:spacing w:after="0"/>
        <w:ind w:hanging="340" w:left="1049"/>
        <w:jc w:val="both"/>
      </w:pPr>
      <w:r>
        <w:t>2. imovinskih prava dužnika na tuđim stvarima</w:t>
      </w:r>
    </w:p>
    <w:p w:rsidRDefault="00A63DCB" w:rsidP="00A63DCB" w:rsidR="00A63DCB">
      <w:pPr>
        <w:spacing w:after="0"/>
        <w:ind w:hanging="340" w:left="1049"/>
        <w:jc w:val="both"/>
      </w:pPr>
      <w:r>
        <w:t>3. novčanih i nenovčanih tražbina dužnika</w:t>
      </w:r>
    </w:p>
    <w:p w:rsidRDefault="00A63DCB" w:rsidP="00A63DCB" w:rsidR="00A63DCB">
      <w:pPr>
        <w:spacing w:after="0"/>
        <w:ind w:hanging="340" w:left="1049"/>
        <w:jc w:val="both"/>
      </w:pPr>
      <w:r>
        <w:t>4. drugih prava koja čine imovinu dužnika</w:t>
      </w:r>
    </w:p>
    <w:p w:rsidRDefault="00A63DCB" w:rsidP="00A63DCB" w:rsidR="00A63DCB">
      <w:pPr>
        <w:spacing w:after="0"/>
        <w:ind w:hanging="340" w:left="1049"/>
        <w:jc w:val="both"/>
      </w:pPr>
      <w:r>
        <w:t>5. novčanih sredstava na računima</w:t>
      </w:r>
    </w:p>
    <w:p w:rsidRDefault="00A63DCB" w:rsidP="00A63DCB" w:rsidR="00A63DCB">
      <w:pPr>
        <w:spacing w:after="0"/>
        <w:ind w:hanging="340" w:left="1049"/>
        <w:jc w:val="both"/>
      </w:pPr>
      <w:r>
        <w:t>6. druge imovine dužnika</w:t>
      </w:r>
    </w:p>
    <w:p w:rsidRDefault="00A63DCB" w:rsidP="00A63DCB" w:rsidR="00A63DCB">
      <w:pPr>
        <w:spacing w:after="0"/>
        <w:ind w:hanging="340" w:left="1049"/>
        <w:jc w:val="both"/>
      </w:pPr>
      <w:r>
        <w:t>7. obveza dužnika unesenih u njegove poslovne knjige</w:t>
      </w:r>
    </w:p>
    <w:p w:rsidRDefault="00A63DCB" w:rsidP="00A63DCB" w:rsidR="00A63DCB">
      <w:pPr>
        <w:spacing w:after="0"/>
        <w:ind w:hanging="340" w:left="1049"/>
        <w:jc w:val="both"/>
      </w:pPr>
      <w:r>
        <w:t>8. drugih novčanih i nenovčanih obveza dužnika</w:t>
      </w:r>
    </w:p>
    <w:p w:rsidRDefault="00A63DCB" w:rsidP="00A63DCB" w:rsidR="00A63DCB">
      <w:pPr>
        <w:spacing w:after="0"/>
        <w:ind w:hanging="340" w:left="1049"/>
        <w:jc w:val="both"/>
      </w:pPr>
      <w:r>
        <w:t>9. razlučnih prava na imovini dužnika</w:t>
      </w:r>
    </w:p>
    <w:p w:rsidRDefault="00A63DCB" w:rsidP="00A63DCB" w:rsidR="00A63DCB">
      <w:pPr>
        <w:spacing w:after="0"/>
        <w:ind w:hanging="340" w:left="1049"/>
        <w:jc w:val="both"/>
      </w:pPr>
      <w:r>
        <w:t>10. izlučnih prava</w:t>
      </w:r>
    </w:p>
    <w:p w:rsidRDefault="00A63DCB" w:rsidP="00A63DCB" w:rsidR="00A63DCB">
      <w:pPr>
        <w:spacing w:after="0"/>
        <w:ind w:hanging="340" w:left="1049"/>
        <w:jc w:val="both"/>
      </w:pPr>
      <w:r>
        <w:t>11. prosječnih mjesečnih troškova redovnoga poslovanja dužnika u posljednjih godinu dana</w:t>
      </w:r>
    </w:p>
    <w:p w:rsidRDefault="00A63DCB" w:rsidP="00A63DCB" w:rsidR="00A63DCB">
      <w:pPr>
        <w:spacing w:after="0"/>
        <w:ind w:hanging="340" w:left="1049"/>
        <w:jc w:val="both"/>
      </w:pPr>
      <w:r>
        <w:t>12. postupaka pred sudovima ili javnopravnim tijelima u kojima je dužnik stranka i visinu ili opis tražbine koja je predmet postupka.</w:t>
      </w:r>
    </w:p>
    <w:p w:rsidRDefault="00A63DCB" w:rsidP="00A63DCB" w:rsidR="00A63DCB">
      <w:pPr>
        <w:spacing w:after="0"/>
        <w:jc w:val="both"/>
      </w:pPr>
    </w:p>
    <w:p w:rsidRDefault="00A63DCB" w:rsidP="00A63DCB" w:rsidR="00A63DCB">
      <w:pPr>
        <w:spacing w:after="0"/>
        <w:jc w:val="both"/>
      </w:pPr>
      <w:r>
        <w:tab/>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A63DCB" w:rsidP="00A63DCB" w:rsidR="00A63DCB">
      <w:pPr>
        <w:spacing w:after="0"/>
        <w:jc w:val="both"/>
      </w:pPr>
    </w:p>
    <w:p w:rsidRDefault="00A63DCB" w:rsidP="00A63DCB" w:rsidR="00A63DCB">
      <w:pPr>
        <w:spacing w:after="0"/>
        <w:jc w:val="both"/>
      </w:pPr>
      <w:r>
        <w:tab/>
        <w:t>III Upozorava se odgovorna osoba dužnika</w:t>
      </w:r>
      <w:r w:rsidR="0041441B">
        <w:t xml:space="preserve"> Jasenka Šantl, OIB 23522947005, iz Vratišinca, Crkvena 7</w:t>
      </w:r>
      <w:r>
        <w:t>,  da za davanje neistinitoga ili nepotpunoga popisa imovine i obveza, odgovara kao za davanje lažnoga iskaza u postupku pred sudom.</w:t>
      </w:r>
    </w:p>
    <w:p w:rsidRDefault="00A63DCB" w:rsidP="00A63DCB" w:rsidR="00A63DCB">
      <w:pPr>
        <w:spacing w:after="0"/>
        <w:jc w:val="both"/>
        <w:rPr>
          <w:rFonts w:eastAsia="Times New Roman"/>
          <w:lang w:eastAsia="hr-HR"/>
        </w:rPr>
      </w:pPr>
      <w:r>
        <w:rPr>
          <w:rFonts w:eastAsia="Times New Roman"/>
          <w:lang w:eastAsia="hr-HR"/>
        </w:rPr>
        <w:tab/>
      </w:r>
    </w:p>
    <w:p w:rsidRDefault="00A63DCB" w:rsidP="00A63DCB" w:rsidR="00A63DCB">
      <w:pPr>
        <w:spacing w:after="0"/>
        <w:jc w:val="center"/>
        <w:rPr>
          <w:rFonts w:eastAsia="Times New Roman"/>
          <w:lang w:eastAsia="hr-HR"/>
        </w:rPr>
      </w:pPr>
      <w:r>
        <w:rPr>
          <w:rFonts w:eastAsia="Times New Roman"/>
          <w:lang w:eastAsia="hr-HR"/>
        </w:rPr>
        <w:t>Obrazloženje</w:t>
      </w:r>
    </w:p>
    <w:p w:rsidRDefault="00A63DCB" w:rsidP="00A63DCB" w:rsidR="00A63DCB">
      <w:pPr>
        <w:spacing w:after="0"/>
        <w:ind w:left="3540"/>
        <w:jc w:val="both"/>
        <w:rPr>
          <w:rFonts w:eastAsia="Times New Roman"/>
          <w:lang w:eastAsia="hr-HR"/>
        </w:rPr>
      </w:pPr>
    </w:p>
    <w:p w:rsidRDefault="00A63DCB" w:rsidP="00A63DCB" w:rsidR="00A63DCB">
      <w:pPr>
        <w:spacing w:after="0"/>
        <w:jc w:val="both"/>
        <w:rPr>
          <w:rFonts w:eastAsia="Times New Roman"/>
          <w:lang w:eastAsia="hr-HR"/>
        </w:rPr>
      </w:pPr>
      <w:r>
        <w:rPr>
          <w:rFonts w:eastAsia="Times New Roman"/>
          <w:lang w:eastAsia="hr-HR"/>
        </w:rPr>
        <w:tab/>
        <w:t xml:space="preserve">Dana 19. veljače 2016. predlagatelj Financijska agencija, Podružnica Varaždin podnio je prijedlog za otvaranje stečajnog postupka nad dužnikom </w:t>
      </w:r>
      <w:r>
        <w:t xml:space="preserve">JASA j.d.o.o., OIB 18845894663, Vratišinec, Crkvena 7, </w:t>
      </w:r>
      <w:r>
        <w:rPr>
          <w:rFonts w:eastAsia="Times New Roman"/>
          <w:lang w:eastAsia="hr-HR"/>
        </w:rPr>
        <w:t xml:space="preserve">navodeći da na dan 16. veljače 2016. dužnik u Očevidniku redoslijeda </w:t>
      </w:r>
      <w:r>
        <w:rPr>
          <w:rFonts w:eastAsia="Times New Roman"/>
          <w:lang w:eastAsia="hr-HR"/>
        </w:rPr>
        <w:lastRenderedPageBreak/>
        <w:t>osnova za plaćanja ima neizvršene osnove za plaćanje u neprekinutom razdoblju od 120 dana, u ukupnom iznosu od 7.886,97 kn te ima 1 zaposlenog.</w:t>
      </w:r>
    </w:p>
    <w:p w:rsidRDefault="00A63DCB" w:rsidP="00A63DCB" w:rsidR="00A63DCB">
      <w:pPr>
        <w:spacing w:after="0"/>
        <w:jc w:val="both"/>
        <w:rPr>
          <w:rFonts w:eastAsia="Times New Roman"/>
          <w:lang w:eastAsia="hr-HR"/>
        </w:rPr>
      </w:pPr>
    </w:p>
    <w:p w:rsidRDefault="00A63DCB" w:rsidP="00A63DCB" w:rsidR="00A63DCB">
      <w:pPr>
        <w:spacing w:after="0"/>
        <w:jc w:val="both"/>
        <w:rPr>
          <w:rFonts w:eastAsia="Times New Roman"/>
          <w:lang w:eastAsia="hr-HR"/>
        </w:rPr>
      </w:pPr>
      <w:r>
        <w:rPr>
          <w:rFonts w:eastAsia="Times New Roman"/>
          <w:lang w:eastAsia="hr-HR"/>
        </w:rPr>
        <w:tab/>
        <w:t>Stoga je sud sukladno čl. 16. st 1, 2 i 3 SZ-a odlučio kao u izreci ovog zaključka.</w:t>
      </w:r>
    </w:p>
    <w:p w:rsidRDefault="00A63DCB" w:rsidP="00A63DCB" w:rsidR="00A63DCB">
      <w:pPr>
        <w:spacing w:after="0"/>
        <w:jc w:val="both"/>
        <w:rPr>
          <w:rFonts w:eastAsia="Times New Roman"/>
          <w:lang w:eastAsia="hr-HR"/>
        </w:rPr>
      </w:pPr>
    </w:p>
    <w:p w:rsidRDefault="00A63DCB" w:rsidP="00A63DCB" w:rsidR="00A63DCB">
      <w:pPr>
        <w:spacing w:after="0"/>
        <w:jc w:val="both"/>
        <w:rPr>
          <w:rFonts w:eastAsia="Times New Roman"/>
          <w:lang w:eastAsia="hr-HR"/>
        </w:rPr>
      </w:pPr>
    </w:p>
    <w:p w:rsidRDefault="00A63DCB" w:rsidP="00A63DCB" w:rsidR="00A63DCB">
      <w:pPr>
        <w:spacing w:after="0"/>
        <w:jc w:val="center"/>
        <w:rPr>
          <w:rFonts w:eastAsia="Times New Roman"/>
          <w:lang w:eastAsia="hr-HR"/>
        </w:rPr>
      </w:pPr>
      <w:r>
        <w:rPr>
          <w:rFonts w:eastAsia="Times New Roman"/>
          <w:lang w:eastAsia="hr-HR"/>
        </w:rPr>
        <w:t>U Varaždinu 2. ožujka 2016.</w:t>
      </w:r>
    </w:p>
    <w:p w:rsidRDefault="00A63DCB" w:rsidP="00A63DCB" w:rsidR="00A63DCB">
      <w:pPr>
        <w:spacing w:after="0"/>
        <w:jc w:val="center"/>
        <w:rPr>
          <w:rFonts w:eastAsia="Times New Roman"/>
          <w:lang w:eastAsia="hr-HR"/>
        </w:rPr>
      </w:pPr>
    </w:p>
    <w:tbl>
      <w:tblPr>
        <w:tblStyle w:val="Reetkatablice"/>
        <w:tblW w:type="dxa" w:w="974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28"/>
        <w:gridCol w:w="4819"/>
      </w:tblGrid>
      <w:tr w:rsidTr="00A63DCB" w:rsidR="00A63DCB">
        <w:tc>
          <w:tcPr>
            <w:tcW w:type="dxa" w:w="4928"/>
          </w:tcPr>
          <w:p w:rsidRDefault="00A63DCB" w:rsidR="00A63DCB">
            <w:pPr>
              <w:spacing w:after="0"/>
              <w:rPr>
                <w:sz w:val="20"/>
                <w:szCs w:val="20"/>
                <w:lang w:eastAsia="hr-HR"/>
              </w:rPr>
            </w:pPr>
          </w:p>
        </w:tc>
        <w:tc>
          <w:tcPr>
            <w:tcW w:type="dxa" w:w="4819"/>
          </w:tcPr>
          <w:p w:rsidRDefault="00A63DCB" w:rsidR="00A63DCB">
            <w:pPr>
              <w:spacing w:after="0"/>
              <w:jc w:val="center"/>
              <w:rPr>
                <w:lang w:eastAsia="hr-HR"/>
              </w:rPr>
            </w:pPr>
            <w:r>
              <w:rPr>
                <w:lang w:eastAsia="hr-HR"/>
              </w:rPr>
              <w:t>Sutkinja</w:t>
            </w:r>
          </w:p>
          <w:p w:rsidRDefault="00A63DCB" w:rsidR="00A63DCB">
            <w:pPr>
              <w:spacing w:after="0"/>
              <w:jc w:val="center"/>
              <w:rPr>
                <w:lang w:eastAsia="hr-HR"/>
              </w:rPr>
            </w:pPr>
          </w:p>
          <w:p w:rsidRDefault="00A63DCB" w:rsidR="00A63DCB">
            <w:pPr>
              <w:spacing w:after="0"/>
              <w:jc w:val="center"/>
              <w:rPr>
                <w:lang w:eastAsia="hr-HR"/>
              </w:rPr>
            </w:pPr>
            <w:r>
              <w:rPr>
                <w:lang w:eastAsia="hr-HR"/>
              </w:rPr>
              <w:t>Melita Poljanec Bubaš</w:t>
            </w:r>
            <w:r w:rsidR="008E13F8">
              <w:rPr>
                <w:lang w:eastAsia="hr-HR"/>
              </w:rPr>
              <w:t>, v. r.</w:t>
            </w:r>
          </w:p>
          <w:p w:rsidRDefault="008E13F8" w:rsidR="008E13F8">
            <w:pPr>
              <w:spacing w:after="0"/>
              <w:jc w:val="center"/>
              <w:rPr>
                <w:lang w:eastAsia="hr-HR"/>
              </w:rPr>
            </w:pPr>
          </w:p>
          <w:p w:rsidRDefault="008E13F8" w:rsidR="008E13F8">
            <w:pPr>
              <w:spacing w:after="0"/>
              <w:jc w:val="center"/>
              <w:rPr>
                <w:lang w:eastAsia="hr-HR"/>
              </w:rPr>
            </w:pPr>
          </w:p>
          <w:p w:rsidRDefault="00A63DCB" w:rsidP="008E13F8" w:rsidR="00A63DCB">
            <w:pPr>
              <w:spacing w:after="0"/>
              <w:jc w:val="center"/>
              <w:rPr>
                <w:lang w:eastAsia="hr-HR"/>
              </w:rPr>
            </w:pPr>
          </w:p>
        </w:tc>
      </w:tr>
    </w:tbl>
    <w:p w:rsidRDefault="00A63DCB" w:rsidP="00A63DCB" w:rsidR="00A63DCB">
      <w:pPr>
        <w:spacing w:after="0"/>
        <w:ind w:firstLine="720"/>
        <w:jc w:val="both"/>
        <w:rPr>
          <w:rFonts w:eastAsia="Times New Roman"/>
          <w:lang w:eastAsia="hr-HR"/>
        </w:rPr>
      </w:pPr>
    </w:p>
    <w:p w:rsidRDefault="00A63DCB" w:rsidP="00A63DCB" w:rsidR="00A63DCB">
      <w:pPr>
        <w:spacing w:after="0"/>
        <w:ind w:firstLine="720"/>
        <w:jc w:val="both"/>
        <w:rPr>
          <w:rFonts w:eastAsia="Times New Roman"/>
          <w:lang w:eastAsia="hr-HR"/>
        </w:rPr>
      </w:pPr>
      <w:r>
        <w:rPr>
          <w:rFonts w:eastAsia="Times New Roman"/>
          <w:lang w:eastAsia="hr-HR"/>
        </w:rPr>
        <w:t xml:space="preserve"> </w:t>
      </w:r>
    </w:p>
    <w:p w:rsidRDefault="008E13F8" w:rsidP="00A63DCB" w:rsidR="008E13F8">
      <w:pPr>
        <w:spacing w:after="0"/>
        <w:ind w:firstLine="720"/>
        <w:jc w:val="both"/>
        <w:rPr>
          <w:rFonts w:eastAsia="Times New Roman"/>
          <w:lang w:eastAsia="hr-HR"/>
        </w:rPr>
      </w:pPr>
    </w:p>
    <w:p w:rsidRDefault="00A63DCB" w:rsidP="00A63DCB" w:rsidR="00A63DCB">
      <w:pPr>
        <w:spacing w:after="0"/>
        <w:jc w:val="both"/>
      </w:pPr>
      <w:r>
        <w:t>Uputa o pravnom lijeku:</w:t>
      </w:r>
    </w:p>
    <w:p w:rsidRDefault="00A63DCB" w:rsidP="00A63DCB" w:rsidR="00A63DCB">
      <w:pPr>
        <w:spacing w:after="0"/>
        <w:jc w:val="both"/>
      </w:pPr>
      <w:r>
        <w:t>Protiv ovoga zaključka žalba nije dopuštena (čl. 19. st. 7. SZ-a).</w:t>
      </w:r>
    </w:p>
    <w:p w:rsidRDefault="00A63DCB" w:rsidP="00A63DCB" w:rsidR="00A63DCB">
      <w:pPr>
        <w:spacing w:after="0"/>
        <w:jc w:val="both"/>
      </w:pPr>
    </w:p>
    <w:p w:rsidRDefault="00A63DCB" w:rsidP="00A63DCB" w:rsidR="00A63DCB">
      <w:pPr>
        <w:spacing w:after="0"/>
        <w:jc w:val="both"/>
      </w:pPr>
      <w:r>
        <w:t>DNA:</w:t>
      </w:r>
    </w:p>
    <w:p w:rsidRDefault="00A63DCB" w:rsidP="00A63DCB" w:rsidR="00A63DCB">
      <w:pPr>
        <w:spacing w:after="0"/>
        <w:jc w:val="both"/>
      </w:pPr>
      <w:r>
        <w:t>- direktor dužnika Jasenka Šantl, 40316 Vratišinec, Crkvena 7</w:t>
      </w:r>
    </w:p>
    <w:p w:rsidRDefault="00A63DCB" w:rsidP="00A63DCB" w:rsidR="00A63DCB">
      <w:pPr>
        <w:spacing w:after="0"/>
        <w:jc w:val="both"/>
      </w:pPr>
      <w:r>
        <w:t>- e-Oglasna ploča suda</w:t>
      </w:r>
    </w:p>
    <w:p w:rsidRDefault="00A63DCB" w:rsidP="00A63DCB" w:rsidR="00A63DCB">
      <w:pPr>
        <w:spacing w:after="0"/>
        <w:jc w:val="both"/>
      </w:pPr>
    </w:p>
    <w:p w:rsidRDefault="00A63DCB" w:rsidP="00E67D40" w:rsidR="00A63DCB">
      <w:pPr>
        <w:pStyle w:val="SudNaziv"/>
        <w:rPr>
          <w:b w:val="false"/>
        </w:rPr>
      </w:pPr>
    </w:p>
    <w:sectPr w:rsidSect="008E13F8" w:rsidR="00A63DCB">
      <w:headerReference w:type="default" r:id="rId11"/>
      <w:headerReference w:type="first" r:id="rId12"/>
      <w:pgSz w:code="9" w:h="16839" w:w="11907"/>
      <w:pgMar w:gutter="0" w:footer="1134" w:header="1134" w:left="1418" w:bottom="1418" w:right="1418"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EDC" w:rsidP="00537B78" w:rsidR="00294EDC">
      <w:r>
        <w:separator/>
      </w:r>
    </w:p>
  </w:endnote>
  <w:endnote w:id="0" w:type="continuationSeparator">
    <w:p w:rsidRDefault="00294EDC" w:rsidP="00537B78" w:rsidR="00294E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EDC" w:rsidP="00537B78" w:rsidR="00294EDC">
      <w:r>
        <w:separator/>
      </w:r>
    </w:p>
  </w:footnote>
  <w:footnote w:id="0" w:type="continuationSeparator">
    <w:p w:rsidRDefault="00294EDC" w:rsidP="00537B78" w:rsidR="00294E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F06" w:rsidP="00A63DCB" w:rsidR="008333A9">
    <w:pPr>
      <w:pStyle w:val="Zaglavlje"/>
      <w:spacing w:after="0"/>
      <w:rPr>
        <w:rStyle w:val="PozadinaSvijetloCrvena"/>
        <w:color w:themeColor="text1" w:val="000000"/>
        <w:shd w:fill="auto" w:color="auto" w:val="clear"/>
      </w:rPr>
    </w:pPr>
    <w:r>
      <w:rPr>
        <w:rStyle w:val="PozadinaSvijetloCrvena"/>
        <w:shd w:fill="auto" w:color="auto" w:val="clear"/>
      </w:rPr>
      <w:t>Poslovni broj</w:t>
    </w:r>
    <w:r w:rsidRPr="00A63DCB">
      <w:rPr>
        <w:rStyle w:val="PozadinaSvijetloCrvena"/>
        <w:color w:themeColor="text1" w:val="000000"/>
        <w:shd w:fill="auto" w:color="auto" w:val="clear"/>
      </w:rPr>
      <w:t xml:space="preserve">: </w:t>
    </w:r>
    <w:r w:rsidR="00A63DCB" w:rsidRPr="00A63DCB">
      <w:rPr>
        <w:rStyle w:val="PozadinaSvijetloCrvena"/>
        <w:color w:themeColor="text1" w:val="000000"/>
        <w:shd w:fill="auto" w:color="auto" w:val="clear"/>
      </w:rPr>
      <w:t>ST-273/16-3</w:t>
    </w:r>
  </w:p>
  <w:p w:rsidRDefault="00A63DCB" w:rsidP="00A63DCB" w:rsidR="00A63DCB">
    <w:pPr>
      <w:pStyle w:val="Zaglavlje"/>
      <w:spacing w:after="0"/>
      <w:jc w:val="center"/>
      <w:rPr>
        <w:rStyle w:val="PozadinaSvijetloCrvena"/>
        <w:color w:themeColor="text1" w:val="000000"/>
        <w:shd w:fill="auto" w:color="auto" w:val="clear"/>
      </w:rPr>
    </w:pPr>
    <w:r>
      <w:rPr>
        <w:rStyle w:val="PozadinaSvijetloCrvena"/>
        <w:color w:themeColor="text1" w:val="000000"/>
        <w:shd w:fill="auto" w:color="auto" w:val="clear"/>
      </w:rPr>
      <w:t>2</w:t>
    </w:r>
  </w:p>
  <w:p w:rsidRDefault="00A63DCB" w:rsidP="00A63DCB" w:rsidR="00A63DCB">
    <w:pPr>
      <w:pStyle w:val="Zaglavlje"/>
      <w:spacing w:after="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F06" w:rsidR="00373F06">
    <w:pPr>
      <w:pStyle w:val="Zaglavlje"/>
    </w:pPr>
    <w:r>
      <w:t xml:space="preserve">Poslovni broj: </w:t>
    </w:r>
    <w:r w:rsidR="00A63DCB">
      <w:t>ST-273/16-3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44F"/>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4EDC"/>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3F06"/>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41B"/>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3F8"/>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3DCB"/>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06BB"/>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42206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St-273/2016</izvorni_sadrzaj>
    <derivirana_varijabla naziv="DomainObject.Predmet.OznakaBroj_1">St-273/2016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JASA jednostavno društvo s ograničenom odgovornošću za frizerske usluge</izvorni_sadrzaj>
    <derivirana_varijabla naziv="DomainObject.Predmet.ProtustrankaFormated_1">  JASA jednostavno društvo s ograničenom odgovornošću za frizerske usluge</derivirana_varijabla>
  </DomainObject.Predmet.ProtustrankaFormated>
  <DomainObject.Predmet.ProtustrankaFormatedOIB>
    <izvorni_sadrzaj>  JASA jednostavno društvo s ograničenom odgovornošću za frizerske usluge, OIB 18845894663</izvorni_sadrzaj>
    <derivirana_varijabla naziv="DomainObject.Predmet.ProtustrankaFormatedOIB_1">  JASA jednostavno društvo s ograničenom odgovornošću za frizerske usluge, OIB 18845894663</derivirana_varijabla>
  </DomainObject.Predmet.ProtustrankaFormatedOIB>
  <DomainObject.Predmet.ProtustrankaFormatedWithAdress>
    <izvorni_sadrzaj> JASA jednostavno društvo s ograničenom odgovornošću za frizerske usluge, Crkvena 7, 40315 Vratišinec</izvorni_sadrzaj>
    <derivirana_varijabla naziv="DomainObject.Predmet.ProtustrankaFormatedWithAdress_1"> JASA jednostavno društvo s ograničenom odgovornošću za frizerske usluge, Crkvena 7, 40315 Vratišinec</derivirana_varijabla>
  </DomainObject.Predmet.ProtustrankaFormatedWithAdress>
  <DomainObject.Predmet.ProtustrankaFormatedWithAdressOIB>
    <izvorni_sadrzaj> JASA jednostavno društvo s ograničenom odgovornošću za frizerske usluge, OIB 18845894663, Crkvena 7, 40315 Vratišinec</izvorni_sadrzaj>
    <derivirana_varijabla naziv="DomainObject.Predmet.ProtustrankaFormatedWithAdressOIB_1"> JASA jednostavno društvo s ograničenom odgovornošću za frizerske usluge, OIB 18845894663, Crkvena 7, 40315 Vratišinec</derivirana_varijabla>
  </DomainObject.Predmet.ProtustrankaFormatedWithAdressOIB>
  <DomainObject.Predmet.ProtustrankaWithAdress>
    <izvorni_sadrzaj>JASA jednostavno društvo s ograničenom odgovornošću za frizerske usluge Crkvena 7, 40315 Vratišinec</izvorni_sadrzaj>
    <derivirana_varijabla naziv="DomainObject.Predmet.ProtustrankaWithAdress_1">JASA jednostavno društvo s ograničenom odgovornošću za frizerske usluge Crkvena 7, 40315 Vratišinec</derivirana_varijabla>
  </DomainObject.Predmet.ProtustrankaWithAdress>
  <DomainObject.Predmet.ProtustrankaWithAdressOIB>
    <izvorni_sadrzaj>JASA jednostavno društvo s ograničenom odgovornošću za frizerske usluge, OIB 18845894663, Crkvena 7, 40315 Vratišinec</izvorni_sadrzaj>
    <derivirana_varijabla naziv="DomainObject.Predmet.ProtustrankaWithAdressOIB_1">JASA jednostavno društvo s ograničenom odgovornošću za frizerske usluge, OIB 18845894663, Crkvena 7, 40315 Vratišinec</derivirana_varijabla>
  </DomainObject.Predmet.ProtustrankaWithAdressOIB>
  <DomainObject.Predmet.ProtustrankaNazivFormated>
    <izvorni_sadrzaj>JASA jednostavno društvo s ograničenom odgovornošću za frizerske usluge</izvorni_sadrzaj>
    <derivirana_varijabla naziv="DomainObject.Predmet.ProtustrankaNazivFormated_1">JASA jednostavno društvo s ograničenom odgovornošću za frizerske usluge</derivirana_varijabla>
  </DomainObject.Predmet.ProtustrankaNazivFormated>
  <DomainObject.Predmet.ProtustrankaNazivFormatedOIB>
    <izvorni_sadrzaj>JASA jednostavno društvo s ograničenom odgovornošću za frizerske usluge, OIB 18845894663</izvorni_sadrzaj>
    <derivirana_varijabla naziv="DomainObject.Predmet.ProtustrankaNazivFormatedOIB_1">JASA jednostavno društvo s ograničenom odgovornošću za frizerske usluge, OIB 18845894663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7886.97</izvorni_sadrzaj>
    <derivirana_varijabla naziv="DomainObject.Predmet.TrenutnaVrijednost_1">7886.97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JASA jednostavno društvo s ograničenom odgovornošću za frizerske usluge</item>
    </izvorni_sadrzaj>
    <derivirana_varijabla naziv="DomainObject.Predmet.ProtuStrankaListFormated_1">
      <item>JASA jednostavno društvo s ograničenom odgovornošću za frizerske usluge</item>
    </derivirana_varijabla>
  </DomainObject.Predmet.ProtuStrankaListFormated>
  <DomainObject.Predmet.ProtuStrankaListFormatedOIB>
    <izvorni_sadrzaj>
      <item>JASA jednostavno društvo s ograničenom odgovornošću za frizerske usluge, OIB 18845894663</item>
    </izvorni_sadrzaj>
    <derivirana_varijabla naziv="DomainObject.Predmet.ProtuStrankaListFormatedOIB_1">
      <item>JASA jednostavno društvo s ograničenom odgovornošću za frizerske usluge, OIB 18845894663</item>
    </derivirana_varijabla>
  </DomainObject.Predmet.ProtuStrankaListFormatedOIB>
  <DomainObject.Predmet.ProtuStrankaListFormatedWithAdress>
    <izvorni_sadrzaj>
      <item>JASA jednostavno društvo s ograničenom odgovornošću za frizerske usluge, Crkvena 7, 40315 Vratišinec</item>
    </izvorni_sadrzaj>
    <derivirana_varijabla naziv="DomainObject.Predmet.ProtuStrankaListFormatedWithAdress_1">
      <item>JASA jednostavno društvo s ograničenom odgovornošću za frizerske usluge, Crkvena 7, 40315 Vratišinec</item>
    </derivirana_varijabla>
  </DomainObject.Predmet.ProtuStrankaListFormatedWithAdress>
  <DomainObject.Predmet.ProtuStrankaListFormatedWithAdressOIB>
    <izvorni_sadrzaj>
      <item>JASA jednostavno društvo s ograničenom odgovornošću za frizerske usluge, OIB 18845894663, Crkvena 7, 40315 Vratišinec</item>
    </izvorni_sadrzaj>
    <derivirana_varijabla naziv="DomainObject.Predmet.ProtuStrankaListFormatedWithAdressOIB_1">
      <item>JASA jednostavno društvo s ograničenom odgovornošću za frizerske usluge, OIB 18845894663, Crkvena 7, 40315 Vratišinec</item>
    </derivirana_varijabla>
  </DomainObject.Predmet.ProtuStrankaListFormatedWithAdressOIB>
  <DomainObject.Predmet.ProtuStrankaListNazivFormated>
    <izvorni_sadrzaj>
      <item>JASA jednostavno društvo s ograničenom odgovornošću za frizerske usluge</item>
    </izvorni_sadrzaj>
    <derivirana_varijabla naziv="DomainObject.Predmet.ProtuStrankaListNazivFormated_1">
      <item>JASA jednostavno društvo s ograničenom odgovornošću za frizerske usluge</item>
    </derivirana_varijabla>
  </DomainObject.Predmet.ProtuStrankaListNazivFormated>
  <DomainObject.Predmet.ProtuStrankaListNazivFormatedOIB>
    <izvorni_sadrzaj>
      <item>JASA jednostavno društvo s ograničenom odgovornošću za frizerske usluge, OIB 18845894663</item>
    </izvorni_sadrzaj>
    <derivirana_varijabla naziv="DomainObject.Predmet.ProtuStrankaListNazivFormatedOIB_1">
      <item>JASA jednostavno društvo s ograničenom odgovornošću za frizerske usluge, OIB 18845894663</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JASA jednostavno društvo s ograničenom odgovornošću za frizerske usluge</izvorni_sadrzaj>
    <derivirana_varijabla naziv="DomainObject.Predmet.ProtustrankaIDrugi_1">JASA jednostavno društvo s ograničenom odgovornošću za frizerske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JASA jednostavno društvo s ograničenom odgovornošću za frizerske usluge, OIB 18845894663, Crkvena 7, 40315 Vratišinec</izvorni_sadrzaj>
    <derivirana_varijabla naziv="DomainObject.Predmet.ProtustrankaIDrugiAdressOIB_1">JASA jednostavno društvo s ograničenom odgovornošću za frizerske usluge, OIB 18845894663, Crkvena 7, 40315 Vratišinec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JASA jednostavno društvo s ograničenom odgovornošću za frizerske usluge</item>
      <item>Sudski registar</item>
    </izvorni_sadrzaj>
    <derivirana_varijabla naziv="DomainObject.Predmet.SudioniciListNaziv_1">
      <item>Financijska agencija</item>
      <item>JASA jednostavno društvo s ograničenom odgovornošću za frizerske usluge</item>
      <item>Sudski registar</item>
    </derivirana_varijabla>
  </DomainObject.Predmet.SudioniciListNaziv>
  <DomainObject.Predmet.SudioniciListAdressOIB>
    <izvorni_sadrzaj>
      <item>Financijska agencija, OIB 85821130368, A. Cesarca 2,42000 Varaždin</item>
      <item>JASA jednostavno društvo s ograničenom odgovornošću za frizerske usluge, OIB 18845894663, Crkvena 7,40315 Vratišinec</item>
      <item>Sudski registar</item>
    </izvorni_sadrzaj>
    <derivirana_varijabla naziv="DomainObject.Predmet.SudioniciListAdressOIB_1">
      <item>Financijska agencija, OIB 85821130368, A. Cesarca 2,42000 Varaždin</item>
      <item>JASA jednostavno društvo s ograničenom odgovornošću za frizerske usluge, OIB 18845894663, Crkvena 7,40315 Vratišinec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BF510E-A927-4DC0-BC94-285D5F8D15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427</properties:Words>
  <properties:Characters>2267</properties:Characters>
  <properties:Lines>73</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2016-03-02T08:23:00Z</dcterms:created>
  <dc:creator>Ratko Gospodnetić, ZI5 d.o.o. Zagreb</dc:creator>
  <dc:description>Ovaj predložak služi kao osnova za kreiranje novih eSPIS predložaka tijekom obrade sudskih dokumenata.</dc:description>
  <cp:lastModifiedBy>Ljubica Makovec</cp:lastModifiedBy>
  <cp:lastPrinted>2016-03-02T08:23:00Z</cp:lastPrinted>
  <dcterms:modified xmlns:xsi="http://www.w3.org/2001/XMLSchema-instance" xsi:type="dcterms:W3CDTF">2016-03-02T08:24:00Z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odluke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