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b9ad" w14:paraId="b5fb9ad" w:rsidRDefault="00250235" w:rsidP="008F4D4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A1502F" w:rsidRPr="00A1502F">
        <w:rPr>
          <w:lang w:eastAsia="en-US"/>
        </w:rPr>
        <w:t>u postupku povodom prijedloga predlagatelja–vjerovnika NIKOLE SUĆA iz Splita, Kralja Zvonimira 67, OIB: 81299489623, za otvaranje stečajnog postupka nad dužnikom TENIS KLUB ˝SPLIT˝, Put Firula 18, Split, OIB: 86720612552</w:t>
      </w:r>
      <w:r w:rsidR="00DD51D8">
        <w:t>,</w:t>
      </w:r>
      <w:r w:rsidR="000C06DF" w:rsidRPr="000C06DF">
        <w:t xml:space="preserve"> dana </w:t>
      </w:r>
      <w:r w:rsidR="003C17F1">
        <w:t>29</w:t>
      </w:r>
      <w:r w:rsidR="00A1502F">
        <w:t>. ožujka</w:t>
      </w:r>
      <w:r w:rsidR="000C06DF" w:rsidRPr="000C06DF">
        <w:t xml:space="preserve"> 201</w:t>
      </w:r>
      <w:r w:rsidR="00003E88">
        <w:t>6</w:t>
      </w:r>
      <w:r w:rsidR="000C06DF" w:rsidRPr="000C06DF">
        <w:t>. godine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A1502F" w:rsidRPr="00A1502F">
        <w:t>TENIS KLUB ˝SPLIT˝, Put Firula 18, Split, OIB: 86720612552</w:t>
      </w:r>
      <w:r w:rsidR="008740C3">
        <w:t>,</w:t>
      </w:r>
      <w:r w:rsidR="005C6EDE">
        <w:t xml:space="preserve"> </w:t>
      </w:r>
      <w:r w:rsidR="00B41597" w:rsidRPr="00303BD9">
        <w:t xml:space="preserve">da u roku od 15 dana nakon proteka osmog dana od objave ovog poziva na mrežnoj </w:t>
      </w:r>
      <w:r w:rsidR="00AF6D58">
        <w:t>stranici e-Oglasna ploča sudova,</w:t>
      </w:r>
      <w:r>
        <w:t xml:space="preserve"> solidarno predujme iznos od 2</w:t>
      </w:r>
      <w:r w:rsidR="00B41597">
        <w:t>0</w:t>
      </w:r>
      <w:r>
        <w:t>.000,00 kuna za pokriće troškova prethodnog</w:t>
      </w:r>
      <w:r w:rsidR="005C6EDE">
        <w:t xml:space="preserve"> i otvorenog stečajnog postupka</w:t>
      </w:r>
      <w:r>
        <w:t xml:space="preserve"> na depozitni račun Trgovačkog suda u Splitu br. HR1623900011300000664 koji se vodi kod Hrvatske poštanske banke d.d., uz svrhu plaćanja "predujam za pokriće troškova stečajnog postupka br. 11.St-</w:t>
      </w:r>
      <w:r w:rsidR="00A1502F">
        <w:t>484/2015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</w:t>
      </w:r>
      <w:r w:rsidR="00820648">
        <w:t>laćen zatraženi predujam iz točke</w:t>
      </w:r>
      <w:r>
        <w:t xml:space="preserve">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1502F" w:rsidP="00A1502F" w:rsidR="00A1502F">
      <w:pPr>
        <w:ind w:firstLine="708"/>
        <w:jc w:val="both"/>
      </w:pPr>
      <w:r>
        <w:t xml:space="preserve">Dana 11. lipnja 2015. godine kod ovoga suda zaprimljen je prijedlog predlagatelja Nikole Suća, </w:t>
      </w:r>
      <w:r w:rsidRPr="002E7DCA">
        <w:t xml:space="preserve">za otvaranje stečajnog postupka nad dužnikom </w:t>
      </w:r>
      <w:r>
        <w:t>TENIS KLUB ˝SPLIT˝, Put Firula 18, Split, OIB: 86720612552.</w:t>
      </w:r>
    </w:p>
    <w:p w:rsidRDefault="00A1502F" w:rsidP="00A1502F" w:rsidR="00A1502F">
      <w:pPr>
        <w:ind w:firstLine="708"/>
        <w:jc w:val="both"/>
      </w:pPr>
    </w:p>
    <w:p w:rsidRDefault="00A1502F" w:rsidP="00A1502F" w:rsidR="00A1502F">
      <w:pPr>
        <w:ind w:firstLine="708"/>
        <w:jc w:val="both"/>
      </w:pPr>
      <w:r>
        <w:t xml:space="preserve">Rješenjem poslovni broj 11. St-484/2015 od 2. studenog 2015. godine pokrenut je prethodni postupak radi utvrđenja uvjeta za otvaranje stečajnog postupka i određeno ročište radi izjašnjenja o prijedlogu za otvaranje stečajnog postupka nad dužnikom za dan 18. prosinca 2015. godine te je dužniku određena mjera osiguranja postavljanjem privremene stečajne upraviteljice u osobi Natalije Mladineo iz Splita, Viška 24. Na ročište radi izjašnjenja o prijedlogu za otvaranje stečajnog postupka u smislu odredbe članka 49. Stečajnog zakona („Narodne novine“ </w:t>
      </w:r>
      <w:r w:rsidRPr="00481460">
        <w:t>44/96, 29/99, 129/00, 123/03, 82/06, 116/10, 25/12, 133/12</w:t>
      </w:r>
      <w:r>
        <w:t xml:space="preserve"> i 45/13; dalje SZ)  pozvani su predlagatelj, zastupnik po zakonu dužnika Željko Matutinović (prema izvatku iz registra udruga Republike Hrvatske od 10. srpnja 2015. – list 11-12 spisa), privremena stečajna upraviteljica Natalija Mladineo i FINA, Regionalni centar Split.</w:t>
      </w:r>
    </w:p>
    <w:p w:rsidRDefault="00A1502F" w:rsidP="00A1502F" w:rsidR="00A1502F">
      <w:pPr>
        <w:ind w:firstLine="708"/>
        <w:jc w:val="both"/>
      </w:pPr>
    </w:p>
    <w:p w:rsidRDefault="00A1502F" w:rsidP="00A1502F" w:rsidR="00A1502F">
      <w:pPr>
        <w:ind w:firstLine="708"/>
        <w:jc w:val="both"/>
      </w:pPr>
      <w:r>
        <w:lastRenderedPageBreak/>
        <w:t xml:space="preserve">Dana 1. prosinca 2015. godine zaprimljen je podnesak dr. Željka Matutinovića u </w:t>
      </w:r>
      <w:r w:rsidRPr="005C6EDE">
        <w:t xml:space="preserve">kojem </w:t>
      </w:r>
      <w:r w:rsidR="00667856" w:rsidRPr="005C6EDE">
        <w:t xml:space="preserve">on </w:t>
      </w:r>
      <w:r w:rsidRPr="005C6EDE">
        <w:t>u bitnom</w:t>
      </w:r>
      <w:r>
        <w:t xml:space="preserve"> navodi da je dana 19. siječnja 2015. godine dao ostavku na mjesto predsjednika Tenis kluba</w:t>
      </w:r>
      <w:r w:rsidRPr="00B81404">
        <w:t xml:space="preserve"> ˝SPLIT˝</w:t>
      </w:r>
      <w:r>
        <w:t xml:space="preserve"> te da više nije u nikakvoj funkciji u klubu.</w:t>
      </w:r>
    </w:p>
    <w:p w:rsidRDefault="00A1502F" w:rsidP="00A1502F" w:rsidR="00A1502F">
      <w:pPr>
        <w:ind w:firstLine="708"/>
        <w:jc w:val="both"/>
      </w:pPr>
    </w:p>
    <w:p w:rsidRDefault="00A1502F" w:rsidP="00A1502F" w:rsidR="00A1502F">
      <w:pPr>
        <w:ind w:firstLine="708"/>
        <w:jc w:val="both"/>
      </w:pPr>
      <w:r>
        <w:t>Dana 8. prosinca 2015. godine zaprimljen je podnesak člana skupštine dužnika Ante Ledenka u kojem navodi da je Željko Matutinović dao zahtjev za razrješenje kao osoba ovlaštena za zastupanje dužnika, ali da ta odluka nije registrirana u javnom registru. Uz podnesak od 9. prosinca 2015. godine Ante Ledenko dostavio je preslik ostavke Željka Matutinovića od 19. siječnja 2015. godine, Zapisnika s izvanredne skupštine od 2. veljače 2015. i Zapisnika sa 06. sjed</w:t>
      </w:r>
      <w:r w:rsidR="002474D6">
        <w:t>n</w:t>
      </w:r>
      <w:r>
        <w:t>ice vijeća G.K. Bačvice, održane 13.07.2015.</w:t>
      </w:r>
    </w:p>
    <w:p w:rsidRDefault="00E17AD8" w:rsidP="00FA3128" w:rsidR="00A1502F" w:rsidRPr="00C65648">
      <w:pPr>
        <w:spacing w:before="240"/>
        <w:ind w:firstLine="720"/>
        <w:jc w:val="both"/>
        <w:rPr>
          <w:color w:val="FF0000"/>
          <w:szCs w:val="20"/>
        </w:rPr>
      </w:pPr>
      <w:r>
        <w:rPr>
          <w:szCs w:val="20"/>
        </w:rPr>
        <w:t xml:space="preserve">Na temelju tako utvrđenog </w:t>
      </w:r>
      <w:r w:rsidR="0015054A">
        <w:rPr>
          <w:szCs w:val="20"/>
        </w:rPr>
        <w:t xml:space="preserve">činjeničnog </w:t>
      </w:r>
      <w:r>
        <w:rPr>
          <w:szCs w:val="20"/>
        </w:rPr>
        <w:t>stanja, r</w:t>
      </w:r>
      <w:r w:rsidR="00A1502F">
        <w:rPr>
          <w:szCs w:val="20"/>
        </w:rPr>
        <w:t xml:space="preserve">ješenjem 11.St-484/2015 od 10. prosinca 2015. godine dužniku je postavljen privremeni zastupnik </w:t>
      </w:r>
      <w:r w:rsidR="00A1502F" w:rsidRPr="00A1502F">
        <w:rPr>
          <w:szCs w:val="20"/>
        </w:rPr>
        <w:t xml:space="preserve">i to Ante Ledenko iz Splita, </w:t>
      </w:r>
      <w:r w:rsidR="00A1502F" w:rsidRPr="00B84521">
        <w:rPr>
          <w:szCs w:val="20"/>
        </w:rPr>
        <w:t>Katalinićev prilaz 8, OIB: 75032207269.</w:t>
      </w:r>
      <w:r w:rsidR="00C65648" w:rsidRPr="00B84521">
        <w:rPr>
          <w:szCs w:val="20"/>
        </w:rPr>
        <w:t xml:space="preserve"> koji je inače i član skupštine</w:t>
      </w:r>
      <w:r w:rsidR="00C65648" w:rsidRPr="00B84521">
        <w:t xml:space="preserve"> TENIS KLUBA ˝SPLIT˝</w:t>
      </w:r>
      <w:r w:rsidR="00C65648" w:rsidRPr="00B84521">
        <w:rPr>
          <w:szCs w:val="20"/>
        </w:rPr>
        <w:t xml:space="preserve"> .</w:t>
      </w:r>
    </w:p>
    <w:p w:rsidRDefault="00A1502F" w:rsidP="00FA3128" w:rsidR="00A1502F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Na ročištu održanom dana 25. siječnja 2016. godine p</w:t>
      </w:r>
      <w:r w:rsidRPr="00A1502F">
        <w:rPr>
          <w:szCs w:val="20"/>
        </w:rPr>
        <w:t xml:space="preserve">rivremeni zastupnik dužnika </w:t>
      </w:r>
      <w:r>
        <w:rPr>
          <w:szCs w:val="20"/>
        </w:rPr>
        <w:t>istakao je da zbog</w:t>
      </w:r>
      <w:r w:rsidRPr="00A1502F">
        <w:rPr>
          <w:szCs w:val="20"/>
        </w:rPr>
        <w:t xml:space="preserve"> nedostatka vremena, odnosno kratkoće roka, nije uspio izvršiti uvid u poslovnu dokumentaciju dužnika te se </w:t>
      </w:r>
      <w:r>
        <w:rPr>
          <w:szCs w:val="20"/>
        </w:rPr>
        <w:t>nije mogao izjasniti</w:t>
      </w:r>
      <w:r w:rsidRPr="00A1502F">
        <w:rPr>
          <w:szCs w:val="20"/>
        </w:rPr>
        <w:t xml:space="preserve"> o prijedlogu za otvaranje stečajnog postupka. Iz tog razloga </w:t>
      </w:r>
      <w:r>
        <w:rPr>
          <w:szCs w:val="20"/>
        </w:rPr>
        <w:t xml:space="preserve">je predložio odgodu </w:t>
      </w:r>
      <w:r w:rsidRPr="00A1502F">
        <w:rPr>
          <w:szCs w:val="20"/>
        </w:rPr>
        <w:t xml:space="preserve">ročišta na jedan kraći rok, a nakon kojeg bi se očitovao o prijedlogu. </w:t>
      </w:r>
      <w:r>
        <w:rPr>
          <w:szCs w:val="20"/>
        </w:rPr>
        <w:t>Nadalje, istakao je da iz</w:t>
      </w:r>
      <w:r w:rsidRPr="00A1502F">
        <w:rPr>
          <w:szCs w:val="20"/>
        </w:rPr>
        <w:t xml:space="preserve"> neformalnih saznanja ima spoznaju o tome da je dužnik vlasnik vrjednije imovine, a kako t</w:t>
      </w:r>
      <w:r>
        <w:rPr>
          <w:szCs w:val="20"/>
        </w:rPr>
        <w:t>o proizlazi iz bilance društva. Slijedom navedenog, a obzirom</w:t>
      </w:r>
      <w:r w:rsidR="00E17AD8">
        <w:rPr>
          <w:szCs w:val="20"/>
        </w:rPr>
        <w:t xml:space="preserve"> da se</w:t>
      </w:r>
      <w:r w:rsidR="00B84521">
        <w:rPr>
          <w:szCs w:val="20"/>
        </w:rPr>
        <w:t xml:space="preserve"> </w:t>
      </w:r>
      <w:r w:rsidR="0015054A">
        <w:rPr>
          <w:szCs w:val="20"/>
        </w:rPr>
        <w:t xml:space="preserve">i </w:t>
      </w:r>
      <w:r>
        <w:rPr>
          <w:szCs w:val="20"/>
        </w:rPr>
        <w:t xml:space="preserve">predlagatelj složio </w:t>
      </w:r>
      <w:r w:rsidR="00E17AD8">
        <w:rPr>
          <w:szCs w:val="20"/>
        </w:rPr>
        <w:t>s odgodom</w:t>
      </w:r>
      <w:r>
        <w:rPr>
          <w:szCs w:val="20"/>
        </w:rPr>
        <w:t xml:space="preserve"> ročišta, sud je </w:t>
      </w:r>
      <w:r w:rsidR="00E17AD8">
        <w:rPr>
          <w:szCs w:val="20"/>
        </w:rPr>
        <w:t xml:space="preserve">taj prijedlog prihvatio i </w:t>
      </w:r>
      <w:r>
        <w:rPr>
          <w:szCs w:val="20"/>
        </w:rPr>
        <w:t>odgodio ročište za 21. ožujka 2016. godine.</w:t>
      </w:r>
    </w:p>
    <w:p w:rsidRDefault="00A1502F" w:rsidP="00E17AD8" w:rsidR="00E17AD8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Na ročištu održanom dana </w:t>
      </w:r>
      <w:r w:rsidRPr="00A1502F">
        <w:rPr>
          <w:szCs w:val="20"/>
        </w:rPr>
        <w:t>21. ožujka 2016. godine</w:t>
      </w:r>
      <w:r w:rsidR="00B84521">
        <w:rPr>
          <w:szCs w:val="20"/>
        </w:rPr>
        <w:t xml:space="preserve"> </w:t>
      </w:r>
      <w:r>
        <w:rPr>
          <w:szCs w:val="20"/>
        </w:rPr>
        <w:t>p</w:t>
      </w:r>
      <w:r w:rsidRPr="00A1502F">
        <w:rPr>
          <w:szCs w:val="20"/>
        </w:rPr>
        <w:t xml:space="preserve">rivremeni zastupnik dužnika </w:t>
      </w:r>
      <w:r>
        <w:rPr>
          <w:szCs w:val="20"/>
        </w:rPr>
        <w:t>istakao je da</w:t>
      </w:r>
      <w:r w:rsidRPr="00A1502F">
        <w:rPr>
          <w:szCs w:val="20"/>
        </w:rPr>
        <w:t xml:space="preserve"> nije našao ravnopravnog sugovornika u osobi privremene stečajne upraviteljice Natalije Mladineo. Štoviše, ista da je inicirala provođenj</w:t>
      </w:r>
      <w:r>
        <w:rPr>
          <w:szCs w:val="20"/>
        </w:rPr>
        <w:t>e poreznog nadzora nad dužnikom, slijedom čega je predložio</w:t>
      </w:r>
      <w:r w:rsidRPr="00A1502F">
        <w:rPr>
          <w:szCs w:val="20"/>
        </w:rPr>
        <w:t xml:space="preserve"> njeno razrješenje u ovom postupku. </w:t>
      </w:r>
      <w:r>
        <w:rPr>
          <w:szCs w:val="20"/>
        </w:rPr>
        <w:t>A</w:t>
      </w:r>
      <w:r w:rsidRPr="00A1502F">
        <w:rPr>
          <w:szCs w:val="20"/>
        </w:rPr>
        <w:t>nalitikom rješenja o ovrsi Ministarstva financija, Porezne uprave, Ispostave Split od 22. siječnja 2015. godine</w:t>
      </w:r>
      <w:r>
        <w:rPr>
          <w:szCs w:val="20"/>
        </w:rPr>
        <w:t xml:space="preserve"> da je</w:t>
      </w:r>
      <w:r w:rsidRPr="00A1502F">
        <w:rPr>
          <w:szCs w:val="20"/>
        </w:rPr>
        <w:t xml:space="preserve"> utvrdio niz nepravilnosti, zbog kojih drži da je i sadržaj Potvrde FINA-e o blokadi računa i novčanih sredstava dvojben te da bi prije donošenja odluke o otvaranju stečajnog postupka te dvojbe svakako trebalo riješiti tako da se utvrdi stvarno stanje duga. </w:t>
      </w:r>
      <w:r>
        <w:rPr>
          <w:szCs w:val="20"/>
        </w:rPr>
        <w:t>Po</w:t>
      </w:r>
      <w:r w:rsidRPr="00A1502F">
        <w:rPr>
          <w:szCs w:val="20"/>
        </w:rPr>
        <w:t xml:space="preserve"> njegovim informacijama dugotrajna imovina društva koja se odnosi na nekretnine</w:t>
      </w:r>
      <w:r>
        <w:rPr>
          <w:szCs w:val="20"/>
        </w:rPr>
        <w:t xml:space="preserve"> da</w:t>
      </w:r>
      <w:r w:rsidRPr="00A1502F">
        <w:rPr>
          <w:szCs w:val="20"/>
        </w:rPr>
        <w:t xml:space="preserve"> nije ispravno prikazana – odnosno da na društvo nije upisano pravo građenja koje je trebalo biti upisano po dokumentaciji kojom dužnik raspolaže. Sl</w:t>
      </w:r>
      <w:r>
        <w:rPr>
          <w:szCs w:val="20"/>
        </w:rPr>
        <w:t xml:space="preserve">ijedom svega navedenog, </w:t>
      </w:r>
      <w:r w:rsidR="00B84521">
        <w:rPr>
          <w:szCs w:val="20"/>
        </w:rPr>
        <w:t>predlo</w:t>
      </w:r>
      <w:r>
        <w:rPr>
          <w:szCs w:val="20"/>
        </w:rPr>
        <w:t>žio je još jednu odgodu</w:t>
      </w:r>
      <w:r w:rsidRPr="00A1502F">
        <w:rPr>
          <w:szCs w:val="20"/>
        </w:rPr>
        <w:t xml:space="preserve"> ročišta, a kako bi se utvrdile sve relevantne činjenice.</w:t>
      </w:r>
      <w:r w:rsidR="00E17AD8">
        <w:rPr>
          <w:szCs w:val="20"/>
        </w:rPr>
        <w:t xml:space="preserve"> U nastavku svog izlaganja,  p</w:t>
      </w:r>
      <w:r w:rsidR="00E17AD8" w:rsidRPr="00E17AD8">
        <w:rPr>
          <w:szCs w:val="20"/>
        </w:rPr>
        <w:t>rivremeni zastupnik dužnika inzistirao je na razrješenju privremene stečajne upraviteljice zbog zlouporabe položaja i ovlasti te naveo da mu je poznato da je ˝poslala svog rođaka da prov</w:t>
      </w:r>
      <w:r w:rsidR="00E17AD8">
        <w:rPr>
          <w:szCs w:val="20"/>
        </w:rPr>
        <w:t>ede porezni nadzor nad dužnikom</w:t>
      </w:r>
      <w:r w:rsidR="00E17AD8" w:rsidRPr="00E17AD8">
        <w:rPr>
          <w:szCs w:val="20"/>
        </w:rPr>
        <w:t>˝</w:t>
      </w:r>
      <w:r w:rsidR="00E17AD8">
        <w:rPr>
          <w:szCs w:val="20"/>
        </w:rPr>
        <w:t>,  a š</w:t>
      </w:r>
      <w:r w:rsidR="0015054A">
        <w:rPr>
          <w:szCs w:val="20"/>
        </w:rPr>
        <w:t>to je privremena stečajna upravi</w:t>
      </w:r>
      <w:r w:rsidR="00E17AD8">
        <w:rPr>
          <w:szCs w:val="20"/>
        </w:rPr>
        <w:t xml:space="preserve">teljica opovrgla, ističući </w:t>
      </w:r>
      <w:r w:rsidR="00E17AD8" w:rsidRPr="00E17AD8">
        <w:rPr>
          <w:szCs w:val="20"/>
        </w:rPr>
        <w:t>da je netočno da je ona zatražila provedbu poreznog nadzora nad dužnikom, već da ju je inspektor Porezne uprave izvijestio da su radnici dužnika zatražili provedbu poreznog nadzora.</w:t>
      </w:r>
    </w:p>
    <w:p w:rsidRDefault="00E17AD8" w:rsidP="00E17AD8" w:rsidR="00E17AD8" w:rsidRPr="00A1502F">
      <w:pPr>
        <w:spacing w:before="240"/>
        <w:ind w:firstLine="720"/>
        <w:jc w:val="both"/>
        <w:rPr>
          <w:szCs w:val="20"/>
        </w:rPr>
      </w:pPr>
      <w:r w:rsidRPr="00E17AD8">
        <w:rPr>
          <w:szCs w:val="20"/>
        </w:rPr>
        <w:t>Na upit suda ima li ikakav dokaz za takve tvrdnje, privremeni zastupnik dužnika istakao je</w:t>
      </w:r>
      <w:r w:rsidR="00667856">
        <w:rPr>
          <w:szCs w:val="20"/>
        </w:rPr>
        <w:t xml:space="preserve"> </w:t>
      </w:r>
      <w:r w:rsidRPr="00E17AD8">
        <w:rPr>
          <w:szCs w:val="20"/>
        </w:rPr>
        <w:t>da ima, ali da će to biti predmet drugih postupaka.</w:t>
      </w:r>
    </w:p>
    <w:p w:rsidRDefault="00A1502F" w:rsidP="00A1502F" w:rsidR="00A1502F" w:rsidRPr="00A1502F">
      <w:pPr>
        <w:spacing w:before="240"/>
        <w:ind w:firstLine="720"/>
        <w:jc w:val="both"/>
        <w:rPr>
          <w:szCs w:val="20"/>
        </w:rPr>
      </w:pPr>
      <w:r w:rsidRPr="00A1502F">
        <w:rPr>
          <w:szCs w:val="20"/>
        </w:rPr>
        <w:t>Privremena stečajna upraviteljica n</w:t>
      </w:r>
      <w:r>
        <w:rPr>
          <w:szCs w:val="20"/>
        </w:rPr>
        <w:t xml:space="preserve">avela je </w:t>
      </w:r>
      <w:r w:rsidRPr="00A1502F">
        <w:rPr>
          <w:szCs w:val="20"/>
        </w:rPr>
        <w:t xml:space="preserve">da ostaje pri izvješću kojeg je predala ovom sudu 14. prosinca 2015. godine  a koje izvješće se odnosi na gospodarski položaj dužnika, pri čemu je utvrđeno da dužnik nema imovine, već samo obveze, a što je i u provedenoj predstečajnoj nagodbi, koja je prethodila otvaranju prethodnog stečajnog </w:t>
      </w:r>
      <w:r w:rsidRPr="00A1502F">
        <w:rPr>
          <w:szCs w:val="20"/>
        </w:rPr>
        <w:lastRenderedPageBreak/>
        <w:t xml:space="preserve">postupka, već utvrđeno. Dokumentacija na koju se privremeni zastupnik dužnika poziva </w:t>
      </w:r>
      <w:r>
        <w:rPr>
          <w:szCs w:val="20"/>
        </w:rPr>
        <w:t xml:space="preserve">da se nalazi </w:t>
      </w:r>
      <w:r w:rsidRPr="00A1502F">
        <w:rPr>
          <w:szCs w:val="20"/>
        </w:rPr>
        <w:t xml:space="preserve">u knjigovodstvenom servisu Sistematika d.o.o., kao i kod </w:t>
      </w:r>
      <w:r>
        <w:rPr>
          <w:szCs w:val="20"/>
        </w:rPr>
        <w:t>nj</w:t>
      </w:r>
      <w:r w:rsidRPr="00A1502F">
        <w:rPr>
          <w:szCs w:val="20"/>
        </w:rPr>
        <w:t xml:space="preserve">e, ukupno tri registratora, a o čemu postoji primopredajni zapisnik. Gospodin Ledenko </w:t>
      </w:r>
      <w:r>
        <w:rPr>
          <w:szCs w:val="20"/>
        </w:rPr>
        <w:t xml:space="preserve">da </w:t>
      </w:r>
      <w:r w:rsidRPr="00A1502F">
        <w:rPr>
          <w:szCs w:val="20"/>
        </w:rPr>
        <w:t xml:space="preserve">nije tijekom ovog postupka pristupio u </w:t>
      </w:r>
      <w:r>
        <w:rPr>
          <w:szCs w:val="20"/>
        </w:rPr>
        <w:t>njen</w:t>
      </w:r>
      <w:r w:rsidRPr="00A1502F">
        <w:rPr>
          <w:szCs w:val="20"/>
        </w:rPr>
        <w:t xml:space="preserve"> ured niti je na poziv dostavio izvješća iz kojih bi bilo vidljivo kakve su promjene dolazile u tijeku prethodnog postupka, a koje bi se odnosile na obveze i potraživanja dužnika. O svemu </w:t>
      </w:r>
      <w:r>
        <w:rPr>
          <w:szCs w:val="20"/>
        </w:rPr>
        <w:t>da je</w:t>
      </w:r>
      <w:r w:rsidRPr="00A1502F">
        <w:rPr>
          <w:szCs w:val="20"/>
        </w:rPr>
        <w:t xml:space="preserve"> izvijestila sud i gospodina Ledenka. Slijedom navedenog, pred</w:t>
      </w:r>
      <w:r>
        <w:rPr>
          <w:szCs w:val="20"/>
        </w:rPr>
        <w:t>lo</w:t>
      </w:r>
      <w:r w:rsidRPr="00A1502F">
        <w:rPr>
          <w:szCs w:val="20"/>
        </w:rPr>
        <w:t>ž</w:t>
      </w:r>
      <w:r>
        <w:rPr>
          <w:szCs w:val="20"/>
        </w:rPr>
        <w:t>ila je</w:t>
      </w:r>
      <w:r w:rsidRPr="00A1502F">
        <w:rPr>
          <w:szCs w:val="20"/>
        </w:rPr>
        <w:t xml:space="preserve"> da se stečaj nad dužnikom Tenis klub Split istovremeno otvori i zaključi, ali da se prije toga pozovu vjerovnici koji imaju pravni interes za provedbu stečajnog postupka na uplatu predujma predvidivih troškova prethodnog i stečajnog postupka u ukupnom iznosu od 20.000,00 kn (koji se odnosi na nagradu privremenom stečajnom upravitelju te nagradu stečajnom upravitelju, sudski trošak, trošak knjigovodstva, arhiviranja, itd.).</w:t>
      </w:r>
    </w:p>
    <w:p w:rsidRDefault="00A1502F" w:rsidP="0015054A" w:rsidR="00E17AD8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Predlagatelj je ustrajao</w:t>
      </w:r>
      <w:r w:rsidRPr="00A1502F">
        <w:rPr>
          <w:szCs w:val="20"/>
        </w:rPr>
        <w:t xml:space="preserve"> u prijedlogu za otvaranje stečajnog postupka te se protivi</w:t>
      </w:r>
      <w:r>
        <w:rPr>
          <w:szCs w:val="20"/>
        </w:rPr>
        <w:t>o</w:t>
      </w:r>
      <w:r w:rsidR="0015054A">
        <w:rPr>
          <w:szCs w:val="20"/>
        </w:rPr>
        <w:t xml:space="preserve"> bilo kakvoj daljnjoj odgodi.</w:t>
      </w:r>
    </w:p>
    <w:p w:rsidRDefault="0050647D" w:rsidP="0050647D" w:rsidR="0050647D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Raspravnim rješenjem sud je odbio prijedlog </w:t>
      </w:r>
      <w:r w:rsidRPr="0050647D">
        <w:rPr>
          <w:szCs w:val="20"/>
        </w:rPr>
        <w:t xml:space="preserve">privremenog zastupnika za </w:t>
      </w:r>
      <w:r>
        <w:rPr>
          <w:szCs w:val="20"/>
        </w:rPr>
        <w:t>odgodom današnjeg ročišta, slijedom čega je t</w:t>
      </w:r>
      <w:r w:rsidRPr="0050647D">
        <w:rPr>
          <w:szCs w:val="20"/>
        </w:rPr>
        <w:t xml:space="preserve">emeljem odredbe čl. 53. st. 5. Stečajnog zakona (˝Narodne novine˝ 44/96, 29/99, 129/00, 123/03, 82/06, 116/10, 25/12, </w:t>
      </w:r>
      <w:r>
        <w:rPr>
          <w:szCs w:val="20"/>
        </w:rPr>
        <w:t xml:space="preserve">133/12 i 45/13; dalje SZ) spojio </w:t>
      </w:r>
      <w:r w:rsidRPr="0050647D">
        <w:rPr>
          <w:szCs w:val="20"/>
        </w:rPr>
        <w:t xml:space="preserve">ročište radi izjašnjenja o prijedlogu za otvaranje stečajnog postupka sa ročištem radi rasprave o uvjetima </w:t>
      </w:r>
      <w:r>
        <w:rPr>
          <w:szCs w:val="20"/>
        </w:rPr>
        <w:t>za otvaranje stečajnog postupka, nakon čega je zaključio</w:t>
      </w:r>
      <w:r w:rsidR="003C17F1">
        <w:rPr>
          <w:szCs w:val="20"/>
        </w:rPr>
        <w:t xml:space="preserve"> </w:t>
      </w:r>
      <w:r w:rsidRPr="0050647D">
        <w:rPr>
          <w:szCs w:val="20"/>
        </w:rPr>
        <w:t xml:space="preserve">ročište radi izjašnjenja o prijedlogu za otvaranje stečajnog postupka i radi utvrđenja uvjeta za otvaranje stečaja. </w:t>
      </w:r>
    </w:p>
    <w:p w:rsidRDefault="0015054A" w:rsidP="0050647D" w:rsidR="0015054A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Naime, iz provedenog postupka  (kako iz Potvrde FINA-e od 21. ožujka 2016. po kojoj je na računima i novčanim sredstvima dužnika a dan izdavanja potvrde evidentirano 413 dana neprekidne blokade, odnosno 180 dana blokade u prethodnih 6 mjeseci zbog nepodmirenih osnova za plaćanje evidentiranih u očevidniku redoslijeda za plaćanje, tako i iz izviješća privremene stečajne upraviteljice Natalije Mladineo) nesporno proizlazi činjenica da su na strani stečajnog dužnika ostvarena sva tri stečajna razloga – nelikvidnost, nesposobnost za plaćanje i prezaduženost (čl. 4. SZ-a) .</w:t>
      </w:r>
    </w:p>
    <w:p w:rsidRDefault="0015054A" w:rsidP="0015054A" w:rsidR="0015054A" w:rsidRPr="0050647D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Prijedlog </w:t>
      </w:r>
      <w:r w:rsidRPr="003C17F1">
        <w:rPr>
          <w:szCs w:val="20"/>
        </w:rPr>
        <w:t xml:space="preserve">privremenog zastupnika dužnika za odgodom ročišta kako bi se utvrdilo „stvarno stanje duga“ i „sve relevantne činjenice“ ovaj sud ocjenjuje neosnovanim </w:t>
      </w:r>
      <w:r w:rsidR="00667856" w:rsidRPr="003C17F1">
        <w:rPr>
          <w:szCs w:val="20"/>
        </w:rPr>
        <w:t xml:space="preserve">i ničim argumentiranim, </w:t>
      </w:r>
      <w:r w:rsidR="00975617" w:rsidRPr="003C17F1">
        <w:rPr>
          <w:szCs w:val="20"/>
        </w:rPr>
        <w:t xml:space="preserve">već </w:t>
      </w:r>
      <w:r w:rsidRPr="003C17F1">
        <w:rPr>
          <w:szCs w:val="20"/>
        </w:rPr>
        <w:t>usmjerenim na odugovlačenje postupka, a prijedlog za razrješenje</w:t>
      </w:r>
      <w:r w:rsidR="003C17F1" w:rsidRPr="003C17F1">
        <w:rPr>
          <w:szCs w:val="20"/>
        </w:rPr>
        <w:t xml:space="preserve"> </w:t>
      </w:r>
      <w:r w:rsidR="00975617" w:rsidRPr="003C17F1">
        <w:rPr>
          <w:szCs w:val="20"/>
        </w:rPr>
        <w:t>-</w:t>
      </w:r>
      <w:r w:rsidRPr="003C17F1">
        <w:rPr>
          <w:szCs w:val="20"/>
        </w:rPr>
        <w:t xml:space="preserve">izuzeće privremene stečajne upraviteljice zbog zlouporabe položaja i ovlasti paušalnim i </w:t>
      </w:r>
      <w:r w:rsidR="00975617" w:rsidRPr="003C17F1">
        <w:rPr>
          <w:szCs w:val="20"/>
        </w:rPr>
        <w:t xml:space="preserve">također </w:t>
      </w:r>
      <w:r w:rsidRPr="003C17F1">
        <w:rPr>
          <w:szCs w:val="20"/>
        </w:rPr>
        <w:t>ničim argumentiranim.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</w:t>
      </w:r>
      <w:r w:rsidR="00162996">
        <w:rPr>
          <w:szCs w:val="20"/>
        </w:rPr>
        <w:t xml:space="preserve"> rezultata prethodnog postupka</w:t>
      </w:r>
      <w:r w:rsidR="0050647D">
        <w:rPr>
          <w:szCs w:val="20"/>
        </w:rPr>
        <w:t xml:space="preserve">, </w:t>
      </w:r>
      <w:r w:rsidR="0050647D" w:rsidRPr="0015054A">
        <w:rPr>
          <w:szCs w:val="20"/>
        </w:rPr>
        <w:t>kao i izvješća stečajne upraviteljice</w:t>
      </w:r>
      <w:r w:rsidR="00975617">
        <w:rPr>
          <w:szCs w:val="20"/>
        </w:rPr>
        <w:t xml:space="preserve"> </w:t>
      </w:r>
      <w:r w:rsidRPr="00216A56">
        <w:rPr>
          <w:szCs w:val="20"/>
        </w:rPr>
        <w:t xml:space="preserve">proizlazi da dužnik nema imovine koja bi ušla u stečajnu masu i iz koje bi se mogli podmiriti barem </w:t>
      </w:r>
      <w:r w:rsidRPr="00772D95">
        <w:rPr>
          <w:szCs w:val="20"/>
        </w:rPr>
        <w:t>troškovi stečajnog postupka, a isto tako je kod dužnika ispunjen</w:t>
      </w:r>
      <w:r w:rsidR="0015054A">
        <w:rPr>
          <w:szCs w:val="20"/>
        </w:rPr>
        <w:t>i stečajni razlozi</w:t>
      </w:r>
      <w:r w:rsidR="00975617">
        <w:rPr>
          <w:szCs w:val="20"/>
        </w:rPr>
        <w:t xml:space="preserve"> </w:t>
      </w:r>
      <w:r w:rsidR="0015054A" w:rsidRPr="0015054A">
        <w:rPr>
          <w:szCs w:val="20"/>
        </w:rPr>
        <w:t>nelikvidnost</w:t>
      </w:r>
      <w:r w:rsidR="0015054A">
        <w:rPr>
          <w:szCs w:val="20"/>
        </w:rPr>
        <w:t>i</w:t>
      </w:r>
      <w:r w:rsidR="0015054A" w:rsidRPr="0015054A">
        <w:rPr>
          <w:szCs w:val="20"/>
        </w:rPr>
        <w:t>, nesposobnost</w:t>
      </w:r>
      <w:r w:rsidR="0015054A">
        <w:rPr>
          <w:szCs w:val="20"/>
        </w:rPr>
        <w:t>i</w:t>
      </w:r>
      <w:r w:rsidR="0015054A" w:rsidRPr="0015054A">
        <w:rPr>
          <w:szCs w:val="20"/>
        </w:rPr>
        <w:t xml:space="preserve"> za plaćanje i prezaduženost</w:t>
      </w:r>
      <w:r w:rsidR="0015054A">
        <w:rPr>
          <w:szCs w:val="20"/>
        </w:rPr>
        <w:t>i</w:t>
      </w:r>
      <w:r w:rsidR="00250235">
        <w:rPr>
          <w:szCs w:val="20"/>
        </w:rPr>
        <w:t xml:space="preserve">, </w:t>
      </w:r>
      <w:r w:rsidR="002F796A">
        <w:rPr>
          <w:szCs w:val="20"/>
        </w:rPr>
        <w:t>to su se</w:t>
      </w:r>
      <w:r w:rsidR="00975617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</w:t>
      </w:r>
      <w:r w:rsidR="0015054A">
        <w:rPr>
          <w:szCs w:val="20"/>
        </w:rPr>
        <w:t xml:space="preserve">, u smislu odredbi SZ-a, </w:t>
      </w:r>
      <w:r w:rsidRPr="00772D95">
        <w:rPr>
          <w:szCs w:val="20"/>
        </w:rPr>
        <w:t>najprije</w:t>
      </w:r>
      <w:r w:rsidR="0015054A">
        <w:rPr>
          <w:szCs w:val="20"/>
        </w:rPr>
        <w:t xml:space="preserve"> valja</w:t>
      </w:r>
      <w:r w:rsidRPr="00772D95">
        <w:rPr>
          <w:szCs w:val="20"/>
        </w:rPr>
        <w:t xml:space="preserve">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820648" w:rsidR="00820648" w:rsidRPr="009434A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lastRenderedPageBreak/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</w:t>
      </w:r>
      <w:r w:rsidR="00820648">
        <w:rPr>
          <w:rFonts w:cs="Times New Roman" w:hAnsi="Times New Roman" w:ascii="Times New Roman"/>
          <w:sz w:val="24"/>
          <w:szCs w:val="24"/>
        </w:rPr>
        <w:t>132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820648">
        <w:rPr>
          <w:rFonts w:cs="Times New Roman" w:hAnsi="Times New Roman" w:ascii="Times New Roman"/>
          <w:sz w:val="24"/>
          <w:szCs w:val="24"/>
        </w:rPr>
        <w:t>71/15</w:t>
      </w:r>
      <w:r w:rsidR="00750BFD" w:rsidRPr="003C17F1">
        <w:rPr>
          <w:rFonts w:cs="Times New Roman" w:hAnsi="Times New Roman" w:ascii="Times New Roman"/>
          <w:sz w:val="24"/>
          <w:szCs w:val="24"/>
        </w:rPr>
        <w:t>; dalje SZ</w:t>
      </w:r>
      <w:r w:rsidR="00820648">
        <w:rPr>
          <w:rFonts w:cs="Times New Roman" w:hAnsi="Times New Roman" w:ascii="Times New Roman"/>
          <w:sz w:val="24"/>
          <w:szCs w:val="24"/>
        </w:rPr>
        <w:t>/15</w:t>
      </w:r>
      <w:r w:rsidR="00750BFD" w:rsidRPr="003C17F1">
        <w:rPr>
          <w:rFonts w:cs="Times New Roman" w:hAnsi="Times New Roman" w:ascii="Times New Roman"/>
          <w:sz w:val="24"/>
          <w:szCs w:val="24"/>
        </w:rPr>
        <w:t>)</w:t>
      </w:r>
      <w:r w:rsidR="00820648">
        <w:rPr>
          <w:rFonts w:cs="Times New Roman" w:hAnsi="Times New Roman" w:ascii="Times New Roman"/>
          <w:sz w:val="24"/>
          <w:szCs w:val="24"/>
        </w:rPr>
        <w:t xml:space="preserve"> koja se u ovom predmetu primjenjuje temeljem odredbe čl. 441. st. 2. SZ/15</w:t>
      </w:r>
      <w:r w:rsidR="00750BFD" w:rsidRPr="003C17F1">
        <w:rPr>
          <w:rFonts w:cs="Times New Roman" w:hAnsi="Times New Roman" w:ascii="Times New Roman"/>
          <w:sz w:val="24"/>
          <w:szCs w:val="24"/>
        </w:rPr>
        <w:t xml:space="preserve"> </w:t>
      </w:r>
      <w:r w:rsidRPr="003C17F1">
        <w:rPr>
          <w:rFonts w:cs="Times New Roman" w:hAnsi="Times New Roman" w:ascii="Times New Roman"/>
          <w:sz w:val="24"/>
          <w:szCs w:val="24"/>
        </w:rPr>
        <w:t xml:space="preserve">propisano je da </w:t>
      </w:r>
      <w:r w:rsidRPr="009434AB">
        <w:rPr>
          <w:rFonts w:cs="Times New Roman" w:hAnsi="Times New Roman" w:ascii="Times New Roman"/>
          <w:sz w:val="24"/>
          <w:szCs w:val="24"/>
        </w:rPr>
        <w:t xml:space="preserve">ako sud </w:t>
      </w:r>
      <w:r w:rsidR="00820648" w:rsidRPr="009434AB">
        <w:rPr>
          <w:rFonts w:cs="Times New Roman" w:hAnsi="Times New Roman" w:ascii="Times New Roman"/>
          <w:sz w:val="24"/>
          <w:szCs w:val="24"/>
        </w:rPr>
        <w:t>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3877B6" w:rsidP="00820648" w:rsidR="003877B6" w:rsidRPr="009434A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34AB">
        <w:rPr>
          <w:rFonts w:cs="Times New Roman" w:hAnsi="Times New Roman" w:ascii="Times New Roman"/>
          <w:sz w:val="24"/>
          <w:szCs w:val="24"/>
        </w:rPr>
        <w:t xml:space="preserve">U odnosu na visinu zatraženog predujma ističe se da je sud prilikom određivanja iznosa tog predujma imao u vidu predvidive troškove koji bi mogli nastati u ovom postupku, kao i nastale troškove prethodnog postupka. U predvidive troškove stečajnog postupka treba uračunati nagradu i naknadu stvarnih troškova stečajnog upravitelja, a čiji iznos za sada sa sigurnošću nije moguće utvrditi jer isti ovisi o primjeni čl. </w:t>
      </w:r>
      <w:r w:rsidR="009434AB">
        <w:rPr>
          <w:rFonts w:cs="Times New Roman" w:hAnsi="Times New Roman" w:ascii="Times New Roman"/>
          <w:sz w:val="24"/>
          <w:szCs w:val="24"/>
        </w:rPr>
        <w:t>102. SZ/15</w:t>
      </w:r>
      <w:r w:rsidRPr="009434AB">
        <w:rPr>
          <w:rFonts w:cs="Times New Roman" w:hAnsi="Times New Roman" w:ascii="Times New Roman"/>
          <w:sz w:val="24"/>
          <w:szCs w:val="24"/>
        </w:rPr>
        <w:t xml:space="preserve">, stvarno nastalim troškovima, kao i nagradi koja se određuje u skladu s Uredbom o kriterijima i načinu obračuna i plaćanja nagrada stečajnim upraviteljima. Pored tih troškova, svakako valja imati na umu troškove zatvaranja starog i otvaranja novog računa dužnika, izrade novog pečata dužnika,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>
      <w:pPr>
        <w:spacing w:before="240"/>
        <w:ind w:firstLine="708"/>
        <w:jc w:val="both"/>
        <w:rPr>
          <w:szCs w:val="20"/>
        </w:rPr>
      </w:pPr>
      <w:r w:rsidRPr="00820648">
        <w:rPr>
          <w:szCs w:val="20"/>
        </w:rPr>
        <w:t>S obzirom na sve naprijed navedeno, ovaj sud smatra kako</w:t>
      </w:r>
      <w:r w:rsidRPr="00772D95">
        <w:rPr>
          <w:szCs w:val="20"/>
        </w:rPr>
        <w:t xml:space="preserve">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9862D2" w:rsidP="009862D2" w:rsidR="009862D2">
      <w:pPr>
        <w:spacing w:before="240"/>
        <w:ind w:firstLine="708"/>
        <w:jc w:val="both"/>
        <w:rPr>
          <w:szCs w:val="20"/>
        </w:rPr>
      </w:pPr>
      <w:r w:rsidRPr="00C11E45">
        <w:rPr>
          <w:szCs w:val="20"/>
        </w:rPr>
        <w:t>Radi navedenog, a temeljem od</w:t>
      </w:r>
      <w:r w:rsidR="00BE73D2">
        <w:rPr>
          <w:szCs w:val="20"/>
        </w:rPr>
        <w:t xml:space="preserve">redbe čl. </w:t>
      </w:r>
      <w:r w:rsidR="009434AB">
        <w:rPr>
          <w:szCs w:val="20"/>
        </w:rPr>
        <w:t>132. SZ/15</w:t>
      </w:r>
      <w:r w:rsidRPr="00C11E45">
        <w:rPr>
          <w:szCs w:val="20"/>
        </w:rPr>
        <w:t xml:space="preserve">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3C17F1">
        <w:t>29</w:t>
      </w:r>
      <w:r w:rsidR="00A1502F">
        <w:t>. ožujka</w:t>
      </w:r>
      <w:r w:rsidR="00003E88">
        <w:t xml:space="preserve"> 2016</w:t>
      </w:r>
      <w:r w:rsidR="00215F13">
        <w:t>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>Protiv ovog rješenja dopuštena je žalba Visokom trgovačkom sudu R</w:t>
      </w:r>
      <w:r w:rsidR="00E17AD8">
        <w:t>epublike Hrvatske</w:t>
      </w:r>
      <w:r w:rsidRPr="0065129A">
        <w:t xml:space="preserve">. Žalba se podnosi putem ovog suda, pismeno u tri primjerka, u roku od 8 dana od dana dostave ovog rješenja.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E567AF">
        <w:t>predlagatelju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50647D" w:rsidP="00162996" w:rsidR="00E567AF">
      <w:pPr>
        <w:numPr>
          <w:ilvl w:val="12"/>
          <w:numId w:val="0"/>
        </w:numPr>
        <w:ind w:firstLine="284"/>
        <w:jc w:val="both"/>
      </w:pPr>
      <w:r>
        <w:t>-  privremenom zastupniku dužnika</w:t>
      </w:r>
      <w:r w:rsidR="00E567AF" w:rsidRPr="00E567AF">
        <w:t xml:space="preserve"> </w:t>
      </w:r>
    </w:p>
    <w:p w:rsidRDefault="0050647D" w:rsidP="00162996" w:rsidR="0050647D">
      <w:pPr>
        <w:numPr>
          <w:ilvl w:val="12"/>
          <w:numId w:val="0"/>
        </w:numPr>
        <w:ind w:firstLine="284"/>
        <w:jc w:val="both"/>
      </w:pPr>
      <w:r>
        <w:t>-  privremenoj stečajnoj upraviteljici</w:t>
      </w:r>
    </w:p>
    <w:p w:rsidRDefault="002C3422" w:rsidP="00162996" w:rsidR="002C3422">
      <w:pPr>
        <w:numPr>
          <w:ilvl w:val="12"/>
          <w:numId w:val="0"/>
        </w:numPr>
        <w:ind w:firstLine="284"/>
        <w:jc w:val="both"/>
      </w:pPr>
      <w:r>
        <w:t>-</w:t>
      </w:r>
      <w:r w:rsidRPr="002C3422">
        <w:t xml:space="preserve"> </w:t>
      </w:r>
      <w:r>
        <w:t xml:space="preserve"> </w:t>
      </w:r>
      <w:r w:rsidRPr="0065129A">
        <w:t>Fina, Regionalni centar Split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C9B" w:rsidR="00EC3C9B">
      <w:r>
        <w:separator/>
      </w:r>
    </w:p>
  </w:endnote>
  <w:endnote w:id="0" w:type="continuationSeparator">
    <w:p w:rsidRDefault="00EC3C9B" w:rsidR="00EC3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C9B" w:rsidR="00EC3C9B">
      <w:r>
        <w:separator/>
      </w:r>
    </w:p>
  </w:footnote>
  <w:footnote w:id="0" w:type="continuationSeparator">
    <w:p w:rsidRDefault="00EC3C9B" w:rsidR="00EC3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8E78E3">
      <w:fldChar w:fldCharType="begin"/>
    </w:r>
    <w:r>
      <w:instrText xml:space="preserve"> PAGE </w:instrText>
    </w:r>
    <w:r w:rsidR="008E78E3">
      <w:fldChar w:fldCharType="separate"/>
    </w:r>
    <w:r w:rsidR="004D1D97">
      <w:rPr>
        <w:noProof/>
      </w:rPr>
      <w:t>4</w:t>
    </w:r>
    <w:r w:rsidR="008E78E3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A1502F">
      <w:t>484/2015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1502F">
      <w:t>484/2015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3E88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12845"/>
    <w:rsid w:val="00132F51"/>
    <w:rsid w:val="00142ED7"/>
    <w:rsid w:val="0015054A"/>
    <w:rsid w:val="001536AA"/>
    <w:rsid w:val="00153CFF"/>
    <w:rsid w:val="00154A3C"/>
    <w:rsid w:val="00160C6A"/>
    <w:rsid w:val="00162996"/>
    <w:rsid w:val="00176060"/>
    <w:rsid w:val="001C2F44"/>
    <w:rsid w:val="001D2072"/>
    <w:rsid w:val="001D2EB8"/>
    <w:rsid w:val="002010AB"/>
    <w:rsid w:val="002067C4"/>
    <w:rsid w:val="00207B3C"/>
    <w:rsid w:val="00211C82"/>
    <w:rsid w:val="00215F13"/>
    <w:rsid w:val="00216A56"/>
    <w:rsid w:val="002177DD"/>
    <w:rsid w:val="00233E8D"/>
    <w:rsid w:val="002474D6"/>
    <w:rsid w:val="00250235"/>
    <w:rsid w:val="00257849"/>
    <w:rsid w:val="00263D21"/>
    <w:rsid w:val="002647F1"/>
    <w:rsid w:val="00265143"/>
    <w:rsid w:val="002A61F9"/>
    <w:rsid w:val="002B2B0D"/>
    <w:rsid w:val="002B402A"/>
    <w:rsid w:val="002C3422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17F1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6C52"/>
    <w:rsid w:val="00483108"/>
    <w:rsid w:val="00484F0E"/>
    <w:rsid w:val="00492072"/>
    <w:rsid w:val="004939BB"/>
    <w:rsid w:val="00496DEE"/>
    <w:rsid w:val="004A166C"/>
    <w:rsid w:val="004B0080"/>
    <w:rsid w:val="004B7BF3"/>
    <w:rsid w:val="004D1D97"/>
    <w:rsid w:val="004E5469"/>
    <w:rsid w:val="004E60CA"/>
    <w:rsid w:val="004F022B"/>
    <w:rsid w:val="004F4486"/>
    <w:rsid w:val="004F7147"/>
    <w:rsid w:val="0050647D"/>
    <w:rsid w:val="0051075D"/>
    <w:rsid w:val="00513BC5"/>
    <w:rsid w:val="005201F0"/>
    <w:rsid w:val="005303C5"/>
    <w:rsid w:val="00535795"/>
    <w:rsid w:val="00551E28"/>
    <w:rsid w:val="00552537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C6EDE"/>
    <w:rsid w:val="005E07F7"/>
    <w:rsid w:val="005E4814"/>
    <w:rsid w:val="005E5507"/>
    <w:rsid w:val="005F49F5"/>
    <w:rsid w:val="005F641C"/>
    <w:rsid w:val="006002BD"/>
    <w:rsid w:val="006022E4"/>
    <w:rsid w:val="006030E5"/>
    <w:rsid w:val="00605E62"/>
    <w:rsid w:val="00621B59"/>
    <w:rsid w:val="00637921"/>
    <w:rsid w:val="00645598"/>
    <w:rsid w:val="006503C6"/>
    <w:rsid w:val="0065129A"/>
    <w:rsid w:val="00651D63"/>
    <w:rsid w:val="0065656B"/>
    <w:rsid w:val="00665A43"/>
    <w:rsid w:val="00667856"/>
    <w:rsid w:val="00691E85"/>
    <w:rsid w:val="006944F6"/>
    <w:rsid w:val="006C2C72"/>
    <w:rsid w:val="006D1E1E"/>
    <w:rsid w:val="006D271A"/>
    <w:rsid w:val="006E29BD"/>
    <w:rsid w:val="006E4546"/>
    <w:rsid w:val="006E5670"/>
    <w:rsid w:val="006F67E3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20648"/>
    <w:rsid w:val="008238D5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E78E3"/>
    <w:rsid w:val="008F4D43"/>
    <w:rsid w:val="008F608A"/>
    <w:rsid w:val="008F7471"/>
    <w:rsid w:val="009138A9"/>
    <w:rsid w:val="0092573E"/>
    <w:rsid w:val="009308F8"/>
    <w:rsid w:val="009434AB"/>
    <w:rsid w:val="00944F5F"/>
    <w:rsid w:val="009505D9"/>
    <w:rsid w:val="00951C24"/>
    <w:rsid w:val="00953D3D"/>
    <w:rsid w:val="00955CD8"/>
    <w:rsid w:val="00960E2D"/>
    <w:rsid w:val="00975617"/>
    <w:rsid w:val="00976439"/>
    <w:rsid w:val="009862D2"/>
    <w:rsid w:val="0099084A"/>
    <w:rsid w:val="0099729D"/>
    <w:rsid w:val="009B1540"/>
    <w:rsid w:val="009B7BE9"/>
    <w:rsid w:val="009C0005"/>
    <w:rsid w:val="009E74D1"/>
    <w:rsid w:val="009F72D0"/>
    <w:rsid w:val="00A01915"/>
    <w:rsid w:val="00A04218"/>
    <w:rsid w:val="00A11CD5"/>
    <w:rsid w:val="00A1502F"/>
    <w:rsid w:val="00A3187C"/>
    <w:rsid w:val="00A32BBB"/>
    <w:rsid w:val="00A36243"/>
    <w:rsid w:val="00A45C23"/>
    <w:rsid w:val="00A47153"/>
    <w:rsid w:val="00A5198B"/>
    <w:rsid w:val="00A54EA5"/>
    <w:rsid w:val="00A63480"/>
    <w:rsid w:val="00A658C0"/>
    <w:rsid w:val="00A715D7"/>
    <w:rsid w:val="00A76F82"/>
    <w:rsid w:val="00A77C29"/>
    <w:rsid w:val="00A87924"/>
    <w:rsid w:val="00A90229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639DE"/>
    <w:rsid w:val="00B84521"/>
    <w:rsid w:val="00B97668"/>
    <w:rsid w:val="00BA2C9B"/>
    <w:rsid w:val="00BB5EDE"/>
    <w:rsid w:val="00BC1BB8"/>
    <w:rsid w:val="00BC1EB9"/>
    <w:rsid w:val="00BD17B0"/>
    <w:rsid w:val="00BD37FE"/>
    <w:rsid w:val="00BE64CD"/>
    <w:rsid w:val="00BE73D2"/>
    <w:rsid w:val="00C071DF"/>
    <w:rsid w:val="00C07DA5"/>
    <w:rsid w:val="00C1723C"/>
    <w:rsid w:val="00C213BE"/>
    <w:rsid w:val="00C2366F"/>
    <w:rsid w:val="00C40D3E"/>
    <w:rsid w:val="00C42ADA"/>
    <w:rsid w:val="00C57239"/>
    <w:rsid w:val="00C634D4"/>
    <w:rsid w:val="00C6460C"/>
    <w:rsid w:val="00C65648"/>
    <w:rsid w:val="00C729AD"/>
    <w:rsid w:val="00C746F6"/>
    <w:rsid w:val="00C8657B"/>
    <w:rsid w:val="00C86FF1"/>
    <w:rsid w:val="00C87362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3B23"/>
    <w:rsid w:val="00D158CE"/>
    <w:rsid w:val="00D20319"/>
    <w:rsid w:val="00D359EC"/>
    <w:rsid w:val="00D438B6"/>
    <w:rsid w:val="00D6364C"/>
    <w:rsid w:val="00D67CFB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E2B55"/>
    <w:rsid w:val="00DF2458"/>
    <w:rsid w:val="00DF748F"/>
    <w:rsid w:val="00E03193"/>
    <w:rsid w:val="00E03D7B"/>
    <w:rsid w:val="00E161B7"/>
    <w:rsid w:val="00E17AD8"/>
    <w:rsid w:val="00E23552"/>
    <w:rsid w:val="00E45782"/>
    <w:rsid w:val="00E53574"/>
    <w:rsid w:val="00E538E7"/>
    <w:rsid w:val="00E557F6"/>
    <w:rsid w:val="00E55DFF"/>
    <w:rsid w:val="00E567AF"/>
    <w:rsid w:val="00E56836"/>
    <w:rsid w:val="00E77024"/>
    <w:rsid w:val="00EB174F"/>
    <w:rsid w:val="00EB6CC8"/>
    <w:rsid w:val="00EC3C9B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C6984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St-484/2015</izvorni_sadrzaj>
    <derivirana_varijabla naziv="DomainObject.Predmet.OznakaBroj_1">St-484/2015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SPLIT</izvorni_sadrzaj>
    <derivirana_varijabla naziv="DomainObject.Predmet.ProtustrankaFormated_1">  TENIS KLUB SPLIT</derivirana_varijabla>
  </DomainObject.Predmet.ProtustrankaFormated>
  <DomainObject.Predmet.ProtustrankaFormatedOIB>
    <izvorni_sadrzaj>  TENIS KLUB SPLIT, OIB 86720612552</izvorni_sadrzaj>
    <derivirana_varijabla naziv="DomainObject.Predmet.ProtustrankaFormatedOIB_1">  TENIS KLUB SPLIT, OIB 86720612552</derivirana_varijabla>
  </DomainObject.Predmet.ProtustrankaFormatedOIB>
  <DomainObject.Predmet.ProtustrankaFormatedWithAdress>
    <izvorni_sadrzaj> TENIS KLUB SPLIT, Put Firula 18, 21000 Split</izvorni_sadrzaj>
    <derivirana_varijabla naziv="DomainObject.Predmet.ProtustrankaFormatedWithAdress_1"> TENIS KLUB SPLIT, Put Firula 18, 21000 Split</derivirana_varijabla>
  </DomainObject.Predmet.ProtustrankaFormatedWithAdress>
  <DomainObject.Predmet.ProtustrankaFormatedWithAdressOIB>
    <izvorni_sadrzaj> TENIS KLUB SPLIT, OIB 86720612552, Put Firula 18, 21000 Split</izvorni_sadrzaj>
    <derivirana_varijabla naziv="DomainObject.Predmet.ProtustrankaFormatedWithAdressOIB_1"> TENIS KLUB SPLIT, OIB 86720612552, Put Firula 18, 21000 Split</derivirana_varijabla>
  </DomainObject.Predmet.ProtustrankaFormatedWithAdressOIB>
  <DomainObject.Predmet.ProtustrankaWithAdress>
    <izvorni_sadrzaj>TENIS KLUB SPLIT Put Firula 18, 21000 Split</izvorni_sadrzaj>
    <derivirana_varijabla naziv="DomainObject.Predmet.ProtustrankaWithAdress_1">TENIS KLUB SPLIT Put Firula 18, 21000 Split</derivirana_varijabla>
  </DomainObject.Predmet.ProtustrankaWithAdress>
  <DomainObject.Predmet.ProtustrankaWithAdressOIB>
    <izvorni_sadrzaj>TENIS KLUB SPLIT, OIB 86720612552, Put Firula 18, 21000 Split</izvorni_sadrzaj>
    <derivirana_varijabla naziv="DomainObject.Predmet.ProtustrankaWithAdressOIB_1">TENIS KLUB SPLIT, OIB 86720612552, Put Firula 18, 21000 Split</derivirana_varijabla>
  </DomainObject.Predmet.ProtustrankaWithAdressOIB>
  <DomainObject.Predmet.ProtustrankaNazivFormated>
    <izvorni_sadrzaj>TENIS KLUB SPLIT</izvorni_sadrzaj>
    <derivirana_varijabla naziv="DomainObject.Predmet.ProtustrankaNazivFormated_1">TENIS KLUB SPLIT</derivirana_varijabla>
  </DomainObject.Predmet.ProtustrankaNazivFormated>
  <DomainObject.Predmet.ProtustrankaNazivFormatedOIB>
    <izvorni_sadrzaj>TENIS KLUB SPLIT, OIB 86720612552</izvorni_sadrzaj>
    <derivirana_varijabla naziv="DomainObject.Predmet.ProtustrankaNazivFormatedOIB_1">TENIS KLUB SPLIT, OIB 86720612552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Suća</izvorni_sadrzaj>
    <derivirana_varijabla naziv="DomainObject.Predmet.StrankaFormated_1">  Nikola Suća</derivirana_varijabla>
  </DomainObject.Predmet.StrankaFormated>
  <DomainObject.Predmet.StrankaFormatedOIB>
    <izvorni_sadrzaj>  Nikola Suća, OIB 81299489623</izvorni_sadrzaj>
    <derivirana_varijabla naziv="DomainObject.Predmet.StrankaFormatedOIB_1">  Nikola Suća, OIB 81299489623</derivirana_varijabla>
  </DomainObject.Predmet.StrankaFormatedOIB>
  <DomainObject.Predmet.StrankaFormatedWithAdress>
    <izvorni_sadrzaj> Nikola Suća, Kralja Zvonimira 67, 21000 Split</izvorni_sadrzaj>
    <derivirana_varijabla naziv="DomainObject.Predmet.StrankaFormatedWithAdress_1"> Nikola Suća, Kralja Zvonimira 67, 21000 Split</derivirana_varijabla>
  </DomainObject.Predmet.StrankaFormatedWithAdress>
  <DomainObject.Predmet.StrankaFormatedWithAdressOIB>
    <izvorni_sadrzaj> Nikola Suća, OIB 81299489623, Kralja Zvonimira 67, 21000 Split</izvorni_sadrzaj>
    <derivirana_varijabla naziv="DomainObject.Predmet.StrankaFormatedWithAdressOIB_1"> Nikola Suća, OIB 81299489623, Kralja Zvonimira 67, 21000 Split</derivirana_varijabla>
  </DomainObject.Predmet.StrankaFormatedWithAdressOIB>
  <DomainObject.Predmet.StrankaWithAdress>
    <izvorni_sadrzaj>Nikola Suća Kralja Zvonimira 67,21000 Split</izvorni_sadrzaj>
    <derivirana_varijabla naziv="DomainObject.Predmet.StrankaWithAdress_1">Nikola Suća Kralja Zvonimira 67,21000 Split</derivirana_varijabla>
  </DomainObject.Predmet.StrankaWithAdress>
  <DomainObject.Predmet.StrankaWithAdressOIB>
    <izvorni_sadrzaj>Nikola Suća, OIB 81299489623, Kralja Zvonimira 67,21000 Split</izvorni_sadrzaj>
    <derivirana_varijabla naziv="DomainObject.Predmet.StrankaWithAdressOIB_1">Nikola Suća, OIB 81299489623, Kralja Zvonimira 67,21000 Split</derivirana_varijabla>
  </DomainObject.Predmet.StrankaWithAdressOIB>
  <DomainObject.Predmet.StrankaNazivFormated>
    <izvorni_sadrzaj>Nikola Suća</izvorni_sadrzaj>
    <derivirana_varijabla naziv="DomainObject.Predmet.StrankaNazivFormated_1">Nikola Suća</derivirana_varijabla>
  </DomainObject.Predmet.StrankaNazivFormated>
  <DomainObject.Predmet.StrankaNazivFormatedOIB>
    <izvorni_sadrzaj>Nikola Suća, OIB 81299489623</izvorni_sadrzaj>
    <derivirana_varijabla naziv="DomainObject.Predmet.StrankaNazivFormatedOIB_1">Nikola Suća, OIB 81299489623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Nikola Suća</item>
    </izvorni_sadrzaj>
    <derivirana_varijabla naziv="DomainObject.Predmet.StrankaListFormated_1">
      <item>Nikola Suća</item>
    </derivirana_varijabla>
  </DomainObject.Predmet.StrankaListFormated>
  <DomainObject.Predmet.StrankaListFormatedOIB>
    <izvorni_sadrzaj>
      <item>Nikola Suća, OIB 81299489623</item>
    </izvorni_sadrzaj>
    <derivirana_varijabla naziv="DomainObject.Predmet.StrankaListFormatedOIB_1">
      <item>Nikola Suća, OIB 81299489623</item>
    </derivirana_varijabla>
  </DomainObject.Predmet.StrankaListFormatedOIB>
  <DomainObject.Predmet.StrankaListFormatedWithAdress>
    <izvorni_sadrzaj>
      <item>Nikola Suća, Kralja Zvonimira 67, 21000 Split</item>
    </izvorni_sadrzaj>
    <derivirana_varijabla naziv="DomainObject.Predmet.StrankaListFormatedWithAdress_1">
      <item>Nikola Suća, Kralja Zvonimira 67, 21000 Split</item>
    </derivirana_varijabla>
  </DomainObject.Predmet.StrankaListFormatedWithAdress>
  <DomainObject.Predmet.StrankaListFormatedWithAdressOIB>
    <izvorni_sadrzaj>
      <item>Nikola Suća, OIB 81299489623, Kralja Zvonimira 67, 21000 Split</item>
    </izvorni_sadrzaj>
    <derivirana_varijabla naziv="DomainObject.Predmet.StrankaListFormatedWithAdressOIB_1">
      <item>Nikola Suća, OIB 81299489623, Kralja Zvonimira 67, 21000 Split</item>
    </derivirana_varijabla>
  </DomainObject.Predmet.StrankaListFormatedWithAdressOIB>
  <DomainObject.Predmet.StrankaListNazivFormated>
    <izvorni_sadrzaj>
      <item>Nikola Suća</item>
    </izvorni_sadrzaj>
    <derivirana_varijabla naziv="DomainObject.Predmet.StrankaListNazivFormated_1">
      <item>Nikola Suća</item>
    </derivirana_varijabla>
  </DomainObject.Predmet.StrankaListNazivFormated>
  <DomainObject.Predmet.StrankaListNazivFormatedOIB>
    <izvorni_sadrzaj>
      <item>Nikola Suća, OIB 81299489623</item>
    </izvorni_sadrzaj>
    <derivirana_varijabla naziv="DomainObject.Predmet.StrankaListNazivFormatedOIB_1">
      <item>Nikola Suća, OIB 81299489623</item>
    </derivirana_varijabla>
  </DomainObject.Predmet.StrankaListNazivFormatedOIB>
  <DomainObject.Predmet.ProtuStrankaListFormated>
    <izvorni_sadrzaj>
      <item>TENIS KLUB SPLIT</item>
    </izvorni_sadrzaj>
    <derivirana_varijabla naziv="DomainObject.Predmet.ProtuStrankaListFormated_1">
      <item>TENIS KLUB SPLIT</item>
    </derivirana_varijabla>
  </DomainObject.Predmet.ProtuStrankaListFormated>
  <DomainObject.Predmet.ProtuStrankaListFormatedOIB>
    <izvorni_sadrzaj>
      <item>TENIS KLUB SPLIT, OIB 86720612552</item>
    </izvorni_sadrzaj>
    <derivirana_varijabla naziv="DomainObject.Predmet.ProtuStrankaListFormatedOIB_1">
      <item>TENIS KLUB SPLIT, OIB 86720612552</item>
    </derivirana_varijabla>
  </DomainObject.Predmet.ProtuStrankaListFormatedOIB>
  <DomainObject.Predmet.ProtuStrankaListFormatedWithAdress>
    <izvorni_sadrzaj>
      <item>TENIS KLUB SPLIT, Put Firula 18, 21000 Split</item>
    </izvorni_sadrzaj>
    <derivirana_varijabla naziv="DomainObject.Predmet.ProtuStrankaListFormatedWithAdress_1">
      <item>TENIS KLUB SPLIT, Put Firula 18, 21000 Split</item>
    </derivirana_varijabla>
  </DomainObject.Predmet.ProtuStrankaListFormatedWithAdress>
  <DomainObject.Predmet.ProtuStrankaListFormatedWithAdressOIB>
    <izvorni_sadrzaj>
      <item>TENIS KLUB SPLIT, OIB 86720612552, Put Firula 18, 21000 Split</item>
    </izvorni_sadrzaj>
    <derivirana_varijabla naziv="DomainObject.Predmet.ProtuStrankaListFormatedWithAdressOIB_1">
      <item>TENIS KLUB SPLIT, OIB 86720612552, Put Firula 18, 21000 Split</item>
    </derivirana_varijabla>
  </DomainObject.Predmet.ProtuStrankaListFormatedWithAdressOIB>
  <DomainObject.Predmet.ProtuStrankaListNazivFormated>
    <izvorni_sadrzaj>
      <item>TENIS KLUB SPLIT</item>
    </izvorni_sadrzaj>
    <derivirana_varijabla naziv="DomainObject.Predmet.ProtuStrankaListNazivFormated_1">
      <item>TENIS KLUB SPLIT</item>
    </derivirana_varijabla>
  </DomainObject.Predmet.ProtuStrankaListNazivFormated>
  <DomainObject.Predmet.ProtuStrankaListNazivFormatedOIB>
    <izvorni_sadrzaj>
      <item>TENIS KLUB SPLIT, OIB 86720612552</item>
    </izvorni_sadrzaj>
    <derivirana_varijabla naziv="DomainObject.Predmet.ProtuStrankaListNazivFormatedOIB_1">
      <item>TENIS KLUB SPLIT, OIB 86720612552</item>
    </derivirana_varijabla>
  </DomainObject.Predmet.ProtuStrankaListNazivFormatedOIB>
  <DomainObject.Predmet.OstaliListFormated>
    <izvorni_sadrzaj>
      <item>Natalija Mladineo</item>
      <item>Željko Matutinović</item>
      <item>Ante Ledenko</item>
    </izvorni_sadrzaj>
    <derivirana_varijabla naziv="DomainObject.Predmet.OstaliListFormated_1">
      <item>Natalija Mladineo</item>
      <item>Željko Matutinović</item>
      <item>Ante Ledenko</item>
    </derivirana_varijabla>
  </DomainObject.Predmet.OstaliListFormated>
  <DomainObject.Predmet.OstaliListFormatedOIB>
    <izvorni_sadrzaj>
      <item>Natalija Mladineo, OIB 62875698528</item>
      <item>Željko Matutinović, OIB 60747541371</item>
      <item>Ante Ledenko, OIB 75032207269</item>
    </izvorni_sadrzaj>
    <derivirana_varijabla naziv="DomainObject.Predmet.OstaliListFormatedOIB_1">
      <item>Natalija Mladineo, OIB 62875698528</item>
      <item>Željko Matutinović, OIB 60747541371</item>
      <item>Ante Ledenko, OIB 75032207269</item>
    </derivirana_varijabla>
  </DomainObject.Predmet.OstaliListFormatedOIB>
  <DomainObject.Predmet.OstaliListFormatedWithAdress>
    <izvorni_sadrzaj>
      <item>Natalija Mladineo, Viška 24, 21000 Split</item>
      <item>Željko Matutinović, Zgon 23 A, 21210 Solin</item>
      <item>Ante Ledenko, Katalinićev Prilaz 8, 21000 Split</item>
    </izvorni_sadrzaj>
    <derivirana_varijabla naziv="DomainObject.Predmet.OstaliListFormatedWithAdress_1">
      <item>Natalija Mladineo, Viška 24, 21000 Split</item>
      <item>Željko Matutinović, Zgon 23 A, 21210 Solin</item>
      <item>Ante Ledenko, Katalinićev Prilaz 8, 21000 Split</item>
    </derivirana_varijabla>
  </DomainObject.Predmet.OstaliListFormatedWithAdress>
  <DomainObject.Predmet.OstaliListFormatedWithAdressOIB>
    <izvorni_sadrzaj>
      <item>Natalija Mladineo, OIB 62875698528, Viška 24, 21000 Split</item>
      <item>Željko Matutinović, OIB 60747541371, Zgon 23 A, 21210 Solin</item>
      <item>Ante Ledenko, OIB 75032207269, Katalinićev Prilaz 8, 21000 Split</item>
    </izvorni_sadrzaj>
    <derivirana_varijabla naziv="DomainObject.Predmet.OstaliListFormatedWithAdressOIB_1">
      <item>Natalija Mladineo, OIB 62875698528, Viška 24, 21000 Split</item>
      <item>Željko Matutinović, OIB 60747541371, Zgon 23 A, 21210 Solin</item>
      <item>Ante Ledenko, OIB 75032207269, Katalinićev Prilaz 8, 21000 Split</item>
    </derivirana_varijabla>
  </DomainObject.Predmet.OstaliListFormatedWithAdressOIB>
  <DomainObject.Predmet.OstaliListNazivFormated>
    <izvorni_sadrzaj>
      <item>Natalija Mladineo</item>
      <item>Željko Matutinović</item>
      <item>Ante Ledenko</item>
    </izvorni_sadrzaj>
    <derivirana_varijabla naziv="DomainObject.Predmet.OstaliListNazivFormated_1">
      <item>Natalija Mladineo</item>
      <item>Željko Matutinović</item>
      <item>Ante Ledenko</item>
    </derivirana_varijabla>
  </DomainObject.Predmet.OstaliListNazivFormated>
  <DomainObject.Predmet.OstaliListNazivFormatedOIB>
    <izvorni_sadrzaj>
      <item>Natalija Mladineo, OIB 62875698528</item>
      <item>Željko Matutinović, OIB 60747541371</item>
      <item>Ante Ledenko, OIB 75032207269</item>
    </izvorni_sadrzaj>
    <derivirana_varijabla naziv="DomainObject.Predmet.OstaliListNazivFormatedOIB_1">
      <item>Natalija Mladineo, OIB 62875698528</item>
      <item>Željko Matutinović, OIB 60747541371</item>
      <item>Ante Ledenko, OIB 75032207269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Suća</izvorni_sadrzaj>
    <derivirana_varijabla naziv="DomainObject.Predmet.StrankaIDrugi_1">Nikola Suća</derivirana_varijabla>
  </DomainObject.Predmet.StrankaIDrugi>
  <DomainObject.Predmet.ProtustrankaIDrugi>
    <izvorni_sadrzaj>TENIS KLUB SPLIT</izvorni_sadrzaj>
    <derivirana_varijabla naziv="DomainObject.Predmet.ProtustrankaIDrugi_1">TENIS KLUB SPLIT</derivirana_varijabla>
  </DomainObject.Predmet.ProtustrankaIDrugi>
  <DomainObject.Predmet.StrankaIDrugiAdressOIB>
    <izvorni_sadrzaj>Nikola Suća, OIB 81299489623, Kralja Zvonimira 67, 21000 Split</izvorni_sadrzaj>
    <derivirana_varijabla naziv="DomainObject.Predmet.StrankaIDrugiAdressOIB_1">Nikola Suća, OIB 81299489623, Kralja Zvonimira 67, 21000 Split</derivirana_varijabla>
  </DomainObject.Predmet.StrankaIDrugiAdressOIB>
  <DomainObject.Predmet.ProtustrankaIDrugiAdressOIB>
    <izvorni_sadrzaj>TENIS KLUB SPLIT, OIB 86720612552, Put Firula 18, 21000 Split</izvorni_sadrzaj>
    <derivirana_varijabla naziv="DomainObject.Predmet.ProtustrankaIDrugiAdressOIB_1">TENIS KLUB SPLIT, OIB 86720612552, Put Firula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KLUB SPLIT</item>
      <item>Nikola Suća</item>
      <item>Natalija Mladineo</item>
      <item>Željko Matutinović</item>
      <item>Ante Ledenko</item>
    </izvorni_sadrzaj>
    <derivirana_varijabla naziv="DomainObject.Predmet.SudioniciListNaziv_1">
      <item>TENIS KLUB SPLIT</item>
      <item>Nikola Suća</item>
      <item>Natalija Mladineo</item>
      <item>Željko Matutinović</item>
      <item>Ante Ledenko</item>
    </derivirana_varijabla>
  </DomainObject.Predmet.SudioniciListNaziv>
  <DomainObject.Predmet.SudioniciListAdressOIB>
    <izvorni_sadrzaj>
      <item>TENIS KLUB SPLIT, OIB 86720612552, Put Firula 18,21000 Split</item>
      <item>Nikola Suća, OIB 81299489623, Kralja Zvonimira 67,21000 Split</item>
      <item>Natalija Mladineo, OIB 62875698528, Viška 24,21000 Split</item>
      <item>Željko Matutinović, OIB 60747541371, Zgon 23 A,21210 Solin</item>
      <item>Ante Ledenko, OIB 75032207269, Katalinićev Prilaz 8,21000 Split</item>
    </izvorni_sadrzaj>
    <derivirana_varijabla naziv="DomainObject.Predmet.SudioniciListAdressOIB_1">
      <item>TENIS KLUB SPLIT, OIB 86720612552, Put Firula 18,21000 Split</item>
      <item>Nikola Suća, OIB 81299489623, Kralja Zvonimira 67,21000 Split</item>
      <item>Natalija Mladineo, OIB 62875698528, Viška 24,21000 Split</item>
      <item>Željko Matutinović, OIB 60747541371, Zgon 23 A,21210 Solin</item>
      <item>Ante Ledenko, OIB 75032207269, Katalinićev Prilaz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86720612552</item>
      <item>, OIB 81299489623</item>
      <item>, OIB 62875698528</item>
      <item>, OIB 60747541371</item>
      <item>, OIB 75032207269</item>
    </izvorni_sadrzaj>
    <derivirana_varijabla naziv="DomainObject.Predmet.SudioniciListNazivOIB_1">
      <item>, OIB 86720612552</item>
      <item>, OIB 81299489623</item>
      <item>, OIB 62875698528</item>
      <item>, OIB 60747541371</item>
      <item>, OIB 75032207269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707B5-0010-4F76-98EB-4F134F8C8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1780</properties:Words>
  <properties:Characters>10233</properties:Characters>
  <properties:Lines>169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2016-03-29T06:23:00Z</dcterms:created>
  <dc:creator>nmarkovic</dc:creator>
  <cp:lastModifiedBy>Ana Golub Gruić</cp:lastModifiedBy>
  <cp:lastPrinted>2016-03-29T06:39:00Z</cp:lastPrinted>
  <dcterms:modified xmlns:xsi="http://www.w3.org/2001/XMLSchema-instance" xsi:type="dcterms:W3CDTF">2016-03-29T10:32:00Z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