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F36DA7" w:rsidR="00B92B86" w:rsidTr="008C4EFB">
        <w:tc>
          <w:tcPr>
            <w:tcW w:w="2985" w:type="dxa"/>
            <w:shd w:val="clear" w:color="auto" w:fill="auto"/>
          </w:tcPr>
          <w:p w:rsidRPr="00F36DA7" w:rsidR="00B92B86" w:rsidP="0049749B" w:rsidRDefault="005E1D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name="_GoBack" w:id="0"/>
            <w:bookmarkEnd w:id="0"/>
            <w:r w:rsidRPr="00F36DA7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36DA7" w:rsidR="00B92B86" w:rsidP="0049749B" w:rsidRDefault="00C470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6DA7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F36DA7" w:rsidR="002971D6" w:rsidP="002971D6" w:rsidRDefault="002971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6DA7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F36DA7" w:rsidR="008C4EFB" w:rsidP="002971D6" w:rsidRDefault="002971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6DA7">
              <w:rPr>
                <w:rFonts w:ascii="Arial" w:hAnsi="Arial" w:cs="Arial"/>
                <w:sz w:val="24"/>
                <w:szCs w:val="24"/>
              </w:rPr>
              <w:t>Varaždin, Braće Radić 2</w:t>
            </w:r>
          </w:p>
        </w:tc>
      </w:tr>
    </w:tbl>
    <w:p w:rsidRPr="00F36DA7" w:rsidR="00B92B86" w:rsidP="0049749B" w:rsidRDefault="00B92B86" w14:paraId="cb4672a" w14:textId="cb4672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36DA7" w:rsidR="00340399" w:rsidTr="001D0E8B">
        <w:trPr>
          <w:jc w:val="right"/>
        </w:trPr>
        <w:tc>
          <w:tcPr>
            <w:tcW w:w="4320" w:type="dxa"/>
          </w:tcPr>
          <w:p w:rsidRPr="00F36DA7" w:rsidR="00340399" w:rsidP="00F36DA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36DA7">
              <w:rPr>
                <w:rFonts w:ascii="Arial" w:hAnsi="Arial" w:cs="Arial"/>
              </w:rPr>
              <w:t>Poslovni b</w:t>
            </w:r>
            <w:r w:rsidRPr="00F36DA7" w:rsidR="0092437B">
              <w:rPr>
                <w:rFonts w:ascii="Arial" w:hAnsi="Arial" w:cs="Arial"/>
              </w:rPr>
              <w:t xml:space="preserve">roj: </w:t>
            </w:r>
            <w:r w:rsidRPr="00F36DA7" w:rsidR="005E0EB9">
              <w:rPr>
                <w:rFonts w:ascii="Arial" w:hAnsi="Arial" w:cs="Arial"/>
              </w:rPr>
              <w:t>10</w:t>
            </w:r>
            <w:r w:rsidRPr="00F36DA7">
              <w:rPr>
                <w:rFonts w:ascii="Arial" w:hAnsi="Arial" w:cs="Arial"/>
              </w:rPr>
              <w:t xml:space="preserve"> </w:t>
            </w:r>
            <w:r w:rsidRPr="00F36DA7" w:rsidR="005E0EB9">
              <w:rPr>
                <w:rFonts w:ascii="Arial" w:hAnsi="Arial" w:cs="Arial"/>
              </w:rPr>
              <w:t>St-</w:t>
            </w:r>
            <w:r w:rsidRPr="00F36DA7" w:rsidR="000C2148">
              <w:rPr>
                <w:rFonts w:ascii="Arial" w:hAnsi="Arial" w:cs="Arial"/>
              </w:rPr>
              <w:t>20</w:t>
            </w:r>
            <w:r w:rsidRPr="00F36DA7" w:rsidR="005E0EB9">
              <w:rPr>
                <w:rFonts w:ascii="Arial" w:hAnsi="Arial" w:cs="Arial"/>
              </w:rPr>
              <w:t>/201</w:t>
            </w:r>
            <w:r w:rsidRPr="00F36DA7" w:rsidR="000C2148">
              <w:rPr>
                <w:rFonts w:ascii="Arial" w:hAnsi="Arial" w:cs="Arial"/>
              </w:rPr>
              <w:t>9</w:t>
            </w:r>
            <w:r w:rsidRPr="00F36DA7" w:rsidR="005E0EB9">
              <w:rPr>
                <w:rFonts w:ascii="Arial" w:hAnsi="Arial" w:cs="Arial"/>
              </w:rPr>
              <w:t>-</w:t>
            </w:r>
            <w:r w:rsidRPr="00F36DA7" w:rsidR="00F36DA7">
              <w:rPr>
                <w:rFonts w:ascii="Arial" w:hAnsi="Arial" w:cs="Arial"/>
              </w:rPr>
              <w:t>52</w:t>
            </w:r>
          </w:p>
        </w:tc>
      </w:tr>
    </w:tbl>
    <w:p w:rsidRPr="00F36DA7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36DA7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>R E P U B L I K A    H R V A T S K A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DC679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5E0EB9">
      <w:pPr>
        <w:tabs>
          <w:tab w:val="left" w:pos="3030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36DA7" w:rsidR="00DC6797" w:rsidP="00DC6797" w:rsidRDefault="00DC679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36DA7">
        <w:rPr>
          <w:rFonts w:ascii="Arial" w:hAnsi="Arial" w:eastAsia="Times New Roman" w:cs="Arial"/>
          <w:snapToGrid w:val="false"/>
          <w:sz w:val="24"/>
          <w:szCs w:val="24"/>
        </w:rPr>
        <w:tab/>
        <w:t>Trgovački sud u Varaždinu, po sucu toga suda Denisu Krnjaku, kao stečajnom sucu, u stečajnom postupku nad stečajnim dužnikom</w:t>
      </w:r>
      <w:r w:rsidRPr="00F36DA7">
        <w:rPr>
          <w:rFonts w:ascii="Arial" w:hAnsi="Arial" w:eastAsia="Times New Roman" w:cs="Arial"/>
          <w:snapToGrid w:val="false"/>
          <w:sz w:val="24"/>
          <w:szCs w:val="20"/>
        </w:rPr>
        <w:t xml:space="preserve"> </w:t>
      </w:r>
      <w:r w:rsidRPr="00F36DA7" w:rsidR="000C2148">
        <w:rPr>
          <w:rFonts w:ascii="Arial" w:hAnsi="Arial" w:cs="Arial"/>
          <w:snapToGrid w:val="false"/>
          <w:sz w:val="24"/>
          <w:szCs w:val="24"/>
        </w:rPr>
        <w:t>MIJOR d.o.o. u stečaju, Čakovec, Trg Republike 5, OIB:71446905370</w:t>
      </w:r>
      <w:r w:rsidRPr="00F36DA7">
        <w:rPr>
          <w:rFonts w:ascii="Arial" w:hAnsi="Arial" w:cs="Arial"/>
          <w:snapToGrid w:val="false"/>
          <w:sz w:val="24"/>
          <w:szCs w:val="24"/>
        </w:rPr>
        <w:t>,</w:t>
      </w:r>
      <w:r w:rsidRPr="00F36DA7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F36DA7" w:rsidR="00F36DA7">
        <w:rPr>
          <w:rFonts w:ascii="Arial" w:hAnsi="Arial" w:eastAsia="Times New Roman" w:cs="Arial"/>
          <w:snapToGrid w:val="false"/>
          <w:sz w:val="24"/>
          <w:szCs w:val="24"/>
        </w:rPr>
        <w:t>12</w:t>
      </w:r>
      <w:r w:rsidRPr="00F36DA7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36DA7" w:rsidR="00F36DA7">
        <w:rPr>
          <w:rFonts w:ascii="Arial" w:hAnsi="Arial" w:eastAsia="Times New Roman" w:cs="Arial"/>
          <w:snapToGrid w:val="false"/>
          <w:sz w:val="24"/>
          <w:szCs w:val="24"/>
        </w:rPr>
        <w:t>srpnja</w:t>
      </w:r>
      <w:r w:rsidRPr="00F36DA7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36DA7" w:rsidR="000C2148">
        <w:rPr>
          <w:rFonts w:ascii="Arial" w:hAnsi="Arial" w:eastAsia="Times New Roman" w:cs="Arial"/>
          <w:snapToGrid w:val="false"/>
          <w:sz w:val="24"/>
          <w:szCs w:val="24"/>
        </w:rPr>
        <w:t>1</w:t>
      </w:r>
      <w:r w:rsidRPr="00F36DA7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FD6EFA" w:rsidP="005E0EB9" w:rsidRDefault="00FD6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12142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z a k lj u č i o </w:t>
      </w:r>
      <w:r w:rsidRPr="00F36DA7" w:rsidR="005E0EB9">
        <w:rPr>
          <w:rFonts w:ascii="Arial" w:hAnsi="Arial" w:eastAsia="Times New Roman" w:cs="Arial"/>
          <w:sz w:val="24"/>
          <w:szCs w:val="24"/>
          <w:lang w:eastAsia="hr-HR"/>
        </w:rPr>
        <w:t xml:space="preserve">   j e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B4290C" w:rsidP="00D77A0C" w:rsidRDefault="00F36DA7">
      <w:pPr>
        <w:widowControl w:val="false"/>
        <w:suppressAutoHyphens/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bCs/>
          <w:sz w:val="24"/>
          <w:szCs w:val="24"/>
          <w:lang w:eastAsia="hr-HR"/>
        </w:rPr>
        <w:t>I.</w:t>
      </w:r>
      <w:r w:rsidRPr="00F36DA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36DA7" w:rsidR="00B4290C">
        <w:rPr>
          <w:rFonts w:ascii="Arial" w:hAnsi="Arial" w:eastAsia="Times New Roman" w:cs="Arial"/>
          <w:bCs/>
          <w:sz w:val="24"/>
          <w:szCs w:val="24"/>
          <w:lang w:eastAsia="hr-HR"/>
        </w:rPr>
        <w:t>Utvrđuje se da je u ovom stečajnom postupku prodano motorno vozilo:</w:t>
      </w:r>
    </w:p>
    <w:p w:rsidRPr="00F36DA7" w:rsidR="000C2148" w:rsidP="000C2148" w:rsidRDefault="000C2148">
      <w:pPr>
        <w:widowControl w:val="false"/>
        <w:suppressAutoHyphens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F36DA7" w:rsidR="00F36DA7" w:rsidP="00F36DA7" w:rsidRDefault="00F36DA7">
      <w:pPr>
        <w:pStyle w:val="Odlomakpopisa"/>
        <w:widowControl w:val="false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DA7">
        <w:rPr>
          <w:rFonts w:ascii="Arial" w:hAnsi="Arial" w:cs="Arial"/>
          <w:sz w:val="24"/>
          <w:szCs w:val="24"/>
        </w:rPr>
        <w:t>M1, marke KIA RIO 1.4, godina proizvodnje 2007, broj šasije KNEDE241276249588, reg.oznake ČK246EG</w:t>
      </w:r>
      <w:r>
        <w:rPr>
          <w:rFonts w:ascii="Arial" w:hAnsi="Arial" w:cs="Arial"/>
          <w:sz w:val="24"/>
          <w:szCs w:val="24"/>
        </w:rPr>
        <w:t>.</w:t>
      </w:r>
    </w:p>
    <w:p w:rsidRPr="00F36DA7" w:rsidR="000C2148" w:rsidP="000C2148" w:rsidRDefault="000C2148">
      <w:pPr>
        <w:widowControl w:val="false"/>
        <w:suppressAutoHyphens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F36DA7" w:rsidR="00D77A0C" w:rsidP="00D77A0C" w:rsidRDefault="00F36DA7">
      <w:pPr>
        <w:widowControl w:val="false"/>
        <w:suppressAutoHyphens/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napToGrid w:val="false"/>
          <w:sz w:val="24"/>
          <w:szCs w:val="24"/>
        </w:rPr>
        <w:t>II.</w:t>
      </w:r>
      <w:r>
        <w:rPr>
          <w:rFonts w:ascii="Arial" w:hAnsi="Arial" w:cs="Arial"/>
          <w:snapToGrid w:val="false"/>
          <w:sz w:val="24"/>
          <w:szCs w:val="24"/>
        </w:rPr>
        <w:tab/>
      </w:r>
      <w:r w:rsidRPr="00F36DA7" w:rsidR="00656FB0">
        <w:rPr>
          <w:rFonts w:ascii="Arial" w:hAnsi="Arial" w:cs="Arial"/>
          <w:snapToGrid w:val="false"/>
          <w:sz w:val="24"/>
          <w:szCs w:val="24"/>
        </w:rPr>
        <w:t xml:space="preserve">Određuje se </w:t>
      </w:r>
      <w:r w:rsidRPr="00F36DA7" w:rsidR="00D77A0C">
        <w:rPr>
          <w:rFonts w:ascii="Arial" w:hAnsi="Arial" w:eastAsia="Times New Roman" w:cs="Arial"/>
          <w:bCs/>
          <w:sz w:val="24"/>
          <w:szCs w:val="24"/>
          <w:lang w:eastAsia="hr-HR"/>
        </w:rPr>
        <w:t>brisanje zabilježbe otvaranja stečajnog postupka nad dužnikom</w:t>
      </w:r>
      <w:r w:rsidRPr="00F36DA7" w:rsidR="005E0EB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F36DA7" w:rsidR="00FD6EFA">
        <w:rPr>
          <w:rFonts w:ascii="Arial" w:hAnsi="Arial" w:cs="Arial"/>
          <w:snapToGrid w:val="false"/>
          <w:sz w:val="24"/>
          <w:szCs w:val="24"/>
        </w:rPr>
        <w:t>MIJOR d.o.o. u stečaju, Čakovec, Trg Republike 5, OIB:71446905370</w:t>
      </w:r>
      <w:r w:rsidRPr="00F36DA7" w:rsidR="005E0EB9">
        <w:rPr>
          <w:rFonts w:ascii="Arial" w:hAnsi="Arial" w:eastAsia="Times New Roman" w:cs="Arial"/>
          <w:snapToGrid w:val="false"/>
          <w:sz w:val="24"/>
          <w:szCs w:val="24"/>
          <w:lang w:eastAsia="hr-HR"/>
        </w:rPr>
        <w:t xml:space="preserve">, </w:t>
      </w:r>
      <w:r w:rsidRPr="00F36DA7" w:rsidR="00D77A0C">
        <w:rPr>
          <w:rFonts w:ascii="Arial" w:hAnsi="Arial" w:eastAsia="Times New Roman" w:cs="Arial"/>
          <w:sz w:val="24"/>
          <w:szCs w:val="24"/>
          <w:lang w:eastAsia="hr-HR"/>
        </w:rPr>
        <w:t>u evidenciji registracije motornih vozila i to za vozil</w:t>
      </w:r>
      <w:r w:rsidRPr="00F36DA7" w:rsidR="00DC6797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36DA7" w:rsidR="00656FB0">
        <w:rPr>
          <w:rFonts w:ascii="Arial" w:hAnsi="Arial" w:eastAsia="Times New Roman" w:cs="Arial"/>
          <w:sz w:val="24"/>
          <w:szCs w:val="24"/>
          <w:lang w:eastAsia="hr-HR"/>
        </w:rPr>
        <w:t xml:space="preserve"> iz točke 1. zaključka. </w:t>
      </w:r>
    </w:p>
    <w:p w:rsidRPr="00F36DA7" w:rsidR="00D77A0C" w:rsidP="00D77A0C" w:rsidRDefault="00D77A0C">
      <w:pPr>
        <w:widowControl w:val="false"/>
        <w:suppressAutoHyphens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A14C1C" w:rsidP="00D77A0C" w:rsidRDefault="00961A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U Varaždinu </w:t>
      </w:r>
      <w:r w:rsidRPr="00F36DA7" w:rsidR="000C2148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36DA7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F36DA7" w:rsidR="000C2148">
        <w:rPr>
          <w:rFonts w:ascii="Arial" w:hAnsi="Arial" w:eastAsia="Times New Roman" w:cs="Arial"/>
          <w:sz w:val="24"/>
          <w:szCs w:val="24"/>
          <w:lang w:eastAsia="hr-HR"/>
        </w:rPr>
        <w:t xml:space="preserve"> 2021</w:t>
      </w:r>
      <w:r w:rsidRPr="00F36DA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36DA7" w:rsidR="005E0EB9" w:rsidP="005E0EB9" w:rsidRDefault="005E0E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5E0EB9">
      <w:pPr>
        <w:spacing w:after="0" w:line="240" w:lineRule="auto"/>
        <w:ind w:left="4536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>Stečajni sudac:</w:t>
      </w:r>
    </w:p>
    <w:p w:rsidRPr="00F36DA7" w:rsidR="005E0EB9" w:rsidP="005E0EB9" w:rsidRDefault="005E0EB9">
      <w:pPr>
        <w:spacing w:after="0" w:line="240" w:lineRule="auto"/>
        <w:ind w:left="4536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DC6797">
      <w:pPr>
        <w:spacing w:after="0" w:line="240" w:lineRule="auto"/>
        <w:ind w:left="4536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Pr="00F36DA7" w:rsidR="005E0EB9">
        <w:rPr>
          <w:rFonts w:ascii="Arial" w:hAnsi="Arial" w:eastAsia="Times New Roman" w:cs="Arial"/>
          <w:sz w:val="24"/>
          <w:szCs w:val="24"/>
          <w:lang w:eastAsia="hr-HR"/>
        </w:rPr>
        <w:t>Denis Krnjak</w:t>
      </w:r>
    </w:p>
    <w:p w:rsidRPr="00F36DA7" w:rsidR="005E0EB9" w:rsidP="005E0EB9" w:rsidRDefault="005E0E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5E0E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FD6EFA" w:rsidP="005E0EB9" w:rsidRDefault="00FD6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FD6EFA" w:rsidP="005E0EB9" w:rsidRDefault="00FD6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FD6EFA" w:rsidP="005E0EB9" w:rsidRDefault="00FD6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5E0E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>Uputa o pravnom lijeku:</w:t>
      </w:r>
    </w:p>
    <w:p w:rsidRPr="00F36DA7" w:rsidR="005E0EB9" w:rsidP="005E0EB9" w:rsidRDefault="00D77A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Protiv ovoga </w:t>
      </w:r>
      <w:r w:rsidRPr="00F36DA7" w:rsidR="00656FB0">
        <w:rPr>
          <w:rFonts w:ascii="Arial" w:hAnsi="Arial" w:eastAsia="Times New Roman" w:cs="Arial"/>
          <w:sz w:val="24"/>
          <w:szCs w:val="24"/>
          <w:lang w:eastAsia="hr-HR"/>
        </w:rPr>
        <w:t>zaključka nije dopušten pravni lijek (čl. 19. st. 7. Stečajnog zakona).</w:t>
      </w:r>
    </w:p>
    <w:p w:rsidRPr="00F36DA7" w:rsidR="00656FB0" w:rsidP="005E0EB9" w:rsidRDefault="00656FB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6DA7" w:rsidR="005E0EB9" w:rsidP="005E0EB9" w:rsidRDefault="005E0EB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DNA: </w:t>
      </w:r>
    </w:p>
    <w:p w:rsidRPr="00F36DA7" w:rsidR="00DC70E5" w:rsidP="00F36DA7" w:rsidRDefault="005E0EB9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6DA7">
        <w:rPr>
          <w:rFonts w:ascii="Arial" w:hAnsi="Arial" w:eastAsia="Times New Roman" w:cs="Arial"/>
          <w:sz w:val="24"/>
          <w:szCs w:val="24"/>
          <w:lang w:eastAsia="hr-HR"/>
        </w:rPr>
        <w:t xml:space="preserve">e-Oglasna ploča </w:t>
      </w:r>
    </w:p>
    <w:sectPr w:rsidRPr="00F36DA7"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C60" w:rsidP="00501147" w:rsidRDefault="004E1C60">
      <w:pPr>
        <w:spacing w:after="0" w:line="240" w:lineRule="auto"/>
      </w:pPr>
      <w:r>
        <w:separator/>
      </w:r>
    </w:p>
  </w:endnote>
  <w:end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C60" w:rsidP="00501147" w:rsidRDefault="004E1C60">
      <w:pPr>
        <w:spacing w:after="0" w:line="240" w:lineRule="auto"/>
      </w:pPr>
      <w:r>
        <w:separator/>
      </w:r>
    </w:p>
  </w:footnote>
  <w:foot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w="0" w:type="auto"/>
      <w:jc w:val="right"/>
      <w:tblCellMar>
        <w:left w:w="0" w:type="dxa"/>
        <w:right w:w="0" w:type="dxa"/>
      </w:tblCellMar>
      <w:tblLook w:firstRow="1" w:lastRow="1" w:firstColumn="1" w:lastColumn="1" w:noHBand="0" w:noVBand="0" w:val="01E0"/>
    </w:tblPr>
    <w:tblGrid>
      <w:gridCol w:w="4320"/>
    </w:tblGrid>
    <w:tr w:rsidRPr="00F36DA7" w:rsidR="00F36DA7" w:rsidTr="00FF53B8">
      <w:trPr>
        <w:jc w:val="right"/>
      </w:trPr>
      <w:tc>
        <w:tcPr>
          <w:tcW w:w="4320" w:type="dxa"/>
        </w:tcPr>
        <w:p w:rsidRPr="00F36DA7" w:rsidR="00F36DA7" w:rsidP="00F36DA7" w:rsidRDefault="00F36DA7">
          <w:pPr>
            <w:pStyle w:val="VSVerzija"/>
            <w:jc w:val="right"/>
            <w:rPr>
              <w:rFonts w:ascii="Arial" w:hAnsi="Arial" w:cs="Arial"/>
            </w:rPr>
          </w:pPr>
          <w:r w:rsidRPr="00F36DA7">
            <w:rPr>
              <w:rFonts w:ascii="Arial" w:hAnsi="Arial" w:cs="Arial"/>
            </w:rPr>
            <w:t>Poslovni broj: 10 St-20/2019-52</w:t>
          </w:r>
        </w:p>
      </w:tc>
    </w:tr>
  </w:tbl>
  <w:p w:rsidRPr="00F36DA7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F36DA7">
      <w:rPr>
        <w:rFonts w:ascii="Arial" w:hAnsi="Arial" w:cs="Arial"/>
        <w:sz w:val="24"/>
        <w:szCs w:val="24"/>
      </w:rPr>
      <w:fldChar w:fldCharType="begin"/>
    </w:r>
    <w:r w:rsidRPr="00F36DA7">
      <w:rPr>
        <w:rFonts w:ascii="Arial" w:hAnsi="Arial" w:cs="Arial"/>
        <w:sz w:val="24"/>
        <w:szCs w:val="24"/>
      </w:rPr>
      <w:instrText>PAGE   \* MERGEFORMAT</w:instrText>
    </w:r>
    <w:r w:rsidRPr="00F36DA7">
      <w:rPr>
        <w:rFonts w:ascii="Arial" w:hAnsi="Arial" w:cs="Arial"/>
        <w:sz w:val="24"/>
        <w:szCs w:val="24"/>
      </w:rPr>
      <w:fldChar w:fldCharType="separate"/>
    </w:r>
    <w:r w:rsidR="00F36DA7">
      <w:rPr>
        <w:rFonts w:ascii="Arial" w:hAnsi="Arial" w:cs="Arial"/>
        <w:noProof/>
        <w:sz w:val="24"/>
        <w:szCs w:val="24"/>
      </w:rPr>
      <w:t>2</w:t>
    </w:r>
    <w:r w:rsidRPr="00F36DA7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F528D3"/>
    <w:multiLevelType w:val="hybridMultilevel"/>
    <w:tmpl w:val="44CE1700"/>
    <w:lvl w:ilvl="0" w:tplc="CD0E0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315CE"/>
    <w:multiLevelType w:val="hybridMultilevel"/>
    <w:tmpl w:val="F7ECB806"/>
    <w:lvl w:ilvl="0" w:tplc="5B82116E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26E3"/>
    <w:rsid w:val="0004207D"/>
    <w:rsid w:val="00087C43"/>
    <w:rsid w:val="000A26B4"/>
    <w:rsid w:val="000C2148"/>
    <w:rsid w:val="00121423"/>
    <w:rsid w:val="00194888"/>
    <w:rsid w:val="001F6DF0"/>
    <w:rsid w:val="00237FCE"/>
    <w:rsid w:val="00245A24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0B99"/>
    <w:rsid w:val="00450291"/>
    <w:rsid w:val="0049749B"/>
    <w:rsid w:val="004A0BD1"/>
    <w:rsid w:val="004D7BF9"/>
    <w:rsid w:val="004E1C60"/>
    <w:rsid w:val="004F2BA3"/>
    <w:rsid w:val="00501147"/>
    <w:rsid w:val="005972D3"/>
    <w:rsid w:val="00597660"/>
    <w:rsid w:val="005E0EB9"/>
    <w:rsid w:val="005E1D89"/>
    <w:rsid w:val="005F633B"/>
    <w:rsid w:val="00656FB0"/>
    <w:rsid w:val="00685195"/>
    <w:rsid w:val="0068610A"/>
    <w:rsid w:val="00720351"/>
    <w:rsid w:val="00741600"/>
    <w:rsid w:val="00757A30"/>
    <w:rsid w:val="007802E2"/>
    <w:rsid w:val="0078776D"/>
    <w:rsid w:val="007A409A"/>
    <w:rsid w:val="00806B72"/>
    <w:rsid w:val="008659E3"/>
    <w:rsid w:val="008A6557"/>
    <w:rsid w:val="008C3E32"/>
    <w:rsid w:val="008C4EFB"/>
    <w:rsid w:val="008D05FD"/>
    <w:rsid w:val="0092437B"/>
    <w:rsid w:val="00946EEB"/>
    <w:rsid w:val="00957093"/>
    <w:rsid w:val="0096157B"/>
    <w:rsid w:val="00961A5E"/>
    <w:rsid w:val="0096563D"/>
    <w:rsid w:val="00975368"/>
    <w:rsid w:val="009C4599"/>
    <w:rsid w:val="00A14C1C"/>
    <w:rsid w:val="00A31425"/>
    <w:rsid w:val="00A31587"/>
    <w:rsid w:val="00A65E60"/>
    <w:rsid w:val="00AA1295"/>
    <w:rsid w:val="00AF28D9"/>
    <w:rsid w:val="00B00B9A"/>
    <w:rsid w:val="00B4290C"/>
    <w:rsid w:val="00B43087"/>
    <w:rsid w:val="00B43741"/>
    <w:rsid w:val="00B92B86"/>
    <w:rsid w:val="00B96136"/>
    <w:rsid w:val="00BC5568"/>
    <w:rsid w:val="00C470B6"/>
    <w:rsid w:val="00C50709"/>
    <w:rsid w:val="00CB0DAC"/>
    <w:rsid w:val="00CE3864"/>
    <w:rsid w:val="00D228AD"/>
    <w:rsid w:val="00D43FE4"/>
    <w:rsid w:val="00D50D29"/>
    <w:rsid w:val="00D72FE5"/>
    <w:rsid w:val="00D77A0C"/>
    <w:rsid w:val="00DB5D1B"/>
    <w:rsid w:val="00DC66A8"/>
    <w:rsid w:val="00DC6797"/>
    <w:rsid w:val="00DC70E5"/>
    <w:rsid w:val="00E349A5"/>
    <w:rsid w:val="00EC15A5"/>
    <w:rsid w:val="00F12359"/>
    <w:rsid w:val="00F36DA7"/>
    <w:rsid w:val="00F46F57"/>
    <w:rsid w:val="00F85E94"/>
    <w:rsid w:val="00FC5FD7"/>
    <w:rsid w:val="00FD6EFA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95F2091-4329-4B95-ABED-FBA6D32164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36DA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F2B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2BA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2BA3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2BA3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2BA3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srpnja 2021.</izvorni_sadrzaj>
    <derivirana_varijabla naziv="DomainObject.DatumDonosenjaOdluke_1">12. srpnja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-(14 zaposlenih)</izvorni_sadrzaj>
    <derivirana_varijabla naziv="DomainObject.Predmet.Opis_1">Prijedlog za otvaranje st. postupka -(14 zaposlenih)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MIJOR,društvo s ograničenom odgovornošću za trgovinu, ugostiteljstvo i obrazovanje zastupanog po punomoćniku Miljenko Vinković; Ivica Plavetić</izvorni_sadrzaj>
    <derivirana_varijabla naziv="DomainObject.Predmet.ProtustrankaFormated_1">  MIJOR,društvo s ograničenom odgovornošću za trgovinu, ugostiteljstvo i obrazovanje zastupanog po punomoćniku Miljenko Vinković; Ivica Plavetić</derivirana_varijabla>
  </DomainObject.Predmet.ProtustrankaFormated>
  <DomainObject.Predmet.ProtustrankaFormatedOIB>
    <izvorni_sadrzaj>  MIJOR,društvo s ograničenom odgovornošću za trgovinu, ugostiteljstvo i obrazovanje, OIB 71446905370 zastupanog po punomoćniku Miljenko Vinković; Ivica Plavetić</izvorni_sadrzaj>
    <derivirana_varijabla naziv="DomainObject.Predmet.ProtustrankaFormatedOIB_1">  MIJOR,društvo s ograničenom odgovornošću za trgovinu, ugostiteljstvo i obrazovanje, OIB 71446905370 zastupanog po punomoćniku Miljenko Vinković; Ivica Plavetić</derivirana_varijabla>
  </DomainObject.Predmet.ProtustrankaFormatedOIB>
  <DomainObject.Predmet.ProtustrankaFormatedWithAdress>
    <izvorni_sadrzaj> MIJOR,društvo s ograničenom odgovornošću za trgovinu, ugostiteljstvo i obrazovanje, Trg Republike 5, 40000 Čakovec zastupanog po punomoćniku Miljenko Vinković; Ivica Plavetić</izvorni_sadrzaj>
    <derivirana_varijabla naziv="DomainObject.Predmet.ProtustrankaFormatedWithAdress_1"> MIJOR,društvo s ograničenom odgovornošću za trgovinu, ugostiteljstvo i obrazovanje, Trg Republike 5, 40000 Čakovec zastupanog po punomoćniku Miljenko Vinković; Ivica Plavetić</derivirana_varijabla>
  </DomainObject.Predmet.ProtustrankaFormatedWithAdress>
  <DomainObject.Predmet.ProtustrankaFormatedWithAdressOIB>
    <izvorni_sadrzaj> MIJOR,društvo s ograničenom odgovornošću za trgovinu, ugostiteljstvo i obrazovanje, OIB 71446905370, Trg Republike 5, 40000 Čakovec zastupanog po punomoćniku Miljenko Vinković; Ivica Plavetić</izvorni_sadrzaj>
    <derivirana_varijabla naziv="DomainObject.Predmet.ProtustrankaFormatedWithAdressOIB_1"> MIJOR,društvo s ograničenom odgovornošću za trgovinu, ugostiteljstvo i obrazovanje, OIB 71446905370, Trg Republike 5, 40000 Čakovec zastupanog po punomoćniku Miljenko Vinković; Ivica Plavetić</derivirana_varijabla>
  </DomainObject.Predmet.ProtustrankaFormatedWithAdressOIB>
  <DomainObject.Predmet.ProtustrankaWithAdress>
    <izvorni_sadrzaj>MIJOR,društvo s ograničenom odgovornošću za trgovinu, ugostiteljstvo i obrazovanje Trg Republike 5, 40000 Čakovec</izvorni_sadrzaj>
    <derivirana_varijabla naziv="DomainObject.Predmet.ProtustrankaWithAdress_1">MIJOR,društvo s ograničenom odgovornošću za trgovinu, ugostiteljstvo i obrazovanje Trg Republike 5, 40000 Čakovec</derivirana_varijabla>
  </DomainObject.Predmet.ProtustrankaWithAdress>
  <DomainObject.Predmet.ProtustrankaWithAdressOIB>
    <izvorni_sadrzaj>MIJOR,društvo s ograničenom odgovornošću za trgovinu, ugostiteljstvo i obrazovanje, OIB 71446905370, Trg Republike 5, 40000 Čakovec</izvorni_sadrzaj>
    <derivirana_varijabla naziv="DomainObject.Predmet.ProtustrankaWithAdressOIB_1">MIJOR,društvo s ograničenom odgovornošću za trgovinu, ugostiteljstvo i obrazovanje, OIB 71446905370, Trg Republike 5, 40000 Čakovec</derivirana_varijabla>
  </DomainObject.Predmet.ProtustrankaWithAdressOIB>
  <DomainObject.Predmet.ProtustrankaNazivFormated>
    <izvorni_sadrzaj>MIJOR,društvo s ograničenom odgovornošću za trgovinu, ugostiteljstvo i obrazovanje</izvorni_sadrzaj>
    <derivirana_varijabla naziv="DomainObject.Predmet.ProtustrankaNazivFormated_1">MIJOR,društvo s ograničenom odgovornošću za trgovinu, ugostiteljstvo i obrazovanje</derivirana_varijabla>
  </DomainObject.Predmet.ProtustrankaNazivFormated>
  <DomainObject.Predmet.ProtustrankaNazivFormatedOIB>
    <izvorni_sadrzaj>MIJOR,društvo s ograničenom odgovornošću za trgovinu, ugostiteljstvo i obrazovanje, OIB 71446905370</izvorni_sadrzaj>
    <derivirana_varijabla naziv="DomainObject.Predmet.ProtustrankaNazivFormatedOIB_1">MIJOR,društvo s ograničenom odgovornošću za trgovinu, ugostiteljstvo i obrazovanje, OIB 71446905370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648022.41</izvorni_sadrzaj>
    <derivirana_varijabla naziv="DomainObject.Predmet.TrenutnaVrijednost_1">648022.41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MIJOR,društvo s ograničenom odgovornošću za trgovinu, ugostiteljstvo i obrazovanje zastupanog po punomoćniku Miljenko Vinković; Ivica Plavetić</item>
    </izvorni_sadrzaj>
    <derivirana_varijabla naziv="DomainObject.Predmet.ProtuStrankaListFormated_1">
      <item>MIJOR,društvo s ograničenom odgovornošću za trgovinu, ugostiteljstvo i obrazovanje zastupanog po punomoćniku Miljenko Vinković; Ivica Plavetić</item>
    </derivirana_varijabla>
  </DomainObject.Predmet.ProtuStrankaListFormated>
  <DomainObject.Predmet.ProtuStrankaListFormatedOIB>
    <izvorni_sadrzaj>
      <item>MIJOR,društvo s ograničenom odgovornošću za trgovinu, ugostiteljstvo i obrazovanje, OIB 71446905370 zastupanog po punomoćniku Miljenko Vinković; Ivica Plavetić</item>
    </izvorni_sadrzaj>
    <derivirana_varijabla naziv="DomainObject.Predmet.ProtuStrankaListFormatedOIB_1">
      <item>MIJOR,društvo s ograničenom odgovornošću za trgovinu, ugostiteljstvo i obrazovanje, OIB 71446905370 zastupanog po punomoćniku Miljenko Vinković; Ivica Plavetić</item>
    </derivirana_varijabla>
  </DomainObject.Predmet.ProtuStrankaListFormatedOIB>
  <DomainObject.Predmet.ProtuStrankaListFormatedWithAdress>
    <izvorni_sadrzaj>
      <item>MIJOR,društvo s ograničenom odgovornošću za trgovinu, ugostiteljstvo i obrazovanje, Trg Republike 5, 40000 Čakovec zastupanog po punomoćniku Miljenko Vinković; Ivica Plavetić</item>
    </izvorni_sadrzaj>
    <derivirana_varijabla naziv="DomainObject.Predmet.ProtuStrankaListFormatedWithAdress_1">
      <item>MIJOR,društvo s ograničenom odgovornošću za trgovinu, ugostiteljstvo i obrazovanje, Trg Republike 5, 40000 Čakovec zastupanog po punomoćniku Miljenko Vinković; Ivica Plavetić</item>
    </derivirana_varijabla>
  </DomainObject.Predmet.ProtuStrankaListFormatedWithAdress>
  <DomainObject.Predmet.ProtuStrankaListFormatedWithAdressOIB>
    <izvorni_sadrzaj>
      <item>MIJOR,društvo s ograničenom odgovornošću za trgovinu, ugostiteljstvo i obrazovanje, OIB 71446905370, Trg Republike 5, 40000 Čakovec zastupanog po punomoćniku Miljenko Vinković; Ivica Plavetić</item>
    </izvorni_sadrzaj>
    <derivirana_varijabla naziv="DomainObject.Predmet.ProtuStrankaListFormatedWithAdressOIB_1">
      <item>MIJOR,društvo s ograničenom odgovornošću za trgovinu, ugostiteljstvo i obrazovanje, OIB 71446905370, Trg Republike 5, 40000 Čakovec zastupanog po punomoćniku Miljenko Vinković; Ivica Plavetić</item>
    </derivirana_varijabla>
  </DomainObject.Predmet.ProtuStrankaListFormatedWithAdressOIB>
  <DomainObject.Predmet.ProtuStrankaListNazivFormated>
    <izvorni_sadrzaj>
      <item>MIJOR,društvo s ograničenom odgovornošću za trgovinu, ugostiteljstvo i obrazovanje</item>
    </izvorni_sadrzaj>
    <derivirana_varijabla naziv="DomainObject.Predmet.ProtuStrankaListNazivFormated_1">
      <item>MIJOR,društvo s ograničenom odgovornošću za trgovinu, ugostiteljstvo i obrazovanje</item>
    </derivirana_varijabla>
  </DomainObject.Predmet.ProtuStrankaListNazivFormated>
  <DomainObject.Predmet.ProtuStrankaListNazivFormatedOIB>
    <izvorni_sadrzaj>
      <item>MIJOR,društvo s ograničenom odgovornošću za trgovinu, ugostiteljstvo i obrazovanje, OIB 71446905370</item>
    </izvorni_sadrzaj>
    <derivirana_varijabla naziv="DomainObject.Predmet.ProtuStrankaListNazivFormatedOIB_1">
      <item>MIJOR,društvo s ograničenom odgovornošću za trgovinu, ugostiteljstvo i obrazovanje, OIB 71446905370</item>
    </derivirana_varijabla>
  </DomainObject.Predmet.ProtuStrankaListNazivFormatedOIB>
  <DomainObject.Predmet.OstaliListFormated>
    <izvorni_sadrzaj>
      <item>Sudski registar Trgovačkog suda u Varaždinu</item>
      <item>e-Oglasna</item>
      <item>Miljenko Vinković punomoćnik sudionika u postupku MIJOR,društvo s ograničenom odgovornošću za trgovinu, ugostiteljstvo i obrazovanje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izvorni_sadrzaj>
    <derivirana_varijabla naziv="DomainObject.Predmet.OstaliListFormated_1">
      <item>Sudski registar Trgovačkog suda u Varaždinu</item>
      <item>e-Oglasna</item>
      <item>Miljenko Vinković punomoćnik sudionika u postupku MIJOR,društvo s ograničenom odgovornošću za trgovinu, ugostiteljstvo i obrazovanje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derivirana_varijabla>
  </DomainObject.Predmet.OstaliListFormated>
  <DomainObject.Predmet.OstaliListFormatedOIB>
    <izvorni_sadrzaj>
      <item>Sudski registar Trgovačkog suda u Varaždinu</item>
      <item>e-Oglasna</item>
      <item>Miljenko Vinković, OIB 56594385203 punomoćnik sudionika u postupku MIJOR,društvo s ograničenom odgovornošću za trgovinu, ugostiteljstvo i obrazovanje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</izvorni_sadrzaj>
    <derivirana_varijabla naziv="DomainObject.Predmet.OstaliListFormatedOIB_1">
      <item>Sudski registar Trgovačkog suda u Varaždinu</item>
      <item>e-Oglasna</item>
      <item>Miljenko Vinković, OIB 56594385203 punomoćnik sudionika u postupku MIJOR,društvo s ograničenom odgovornošću za trgovinu, ugostiteljstvo i obrazovanje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</izvorni_sadrzaj>
    <derivirana_varijabla naziv="DomainObject.Predmet.OstaliListFormatedWithAdress_1"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</izvorni_sadrzaj>
    <derivirana_varijabla naziv="DomainObject.Predmet.OstaliListFormatedWithAdressOIB_1"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</derivirana_varijabla>
  </DomainObject.Predmet.OstaliListFormatedWithAdressOIB>
  <DomainObject.Predmet.OstaliListNazivFormated>
    <izvorni_sadrzaj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izvorni_sadrzaj>
    <derivirana_varijabla naziv="DomainObject.Predmet.OstaliListNazivFormated_1"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derivirana_varijabla>
  </DomainObject.Predmet.OstaliListNazivFormated>
  <DomainObject.Predmet.OstaliListNazivFormatedOIB>
    <izvorni_sadrzaj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</izvorni_sadrzaj>
    <derivirana_varijabla naziv="DomainObject.Predmet.OstaliListNazivFormatedOIB_1"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12. srpnja 2021.</izvorni_sadrzaj>
    <derivirana_varijabla naziv="DomainObject.Datum_1">12. srpnja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MIJOR,društvo s ograničenom odgovornošću za trgovinu, ugostiteljstvo i obrazovanje</izvorni_sadrzaj>
    <derivirana_varijabla naziv="DomainObject.Predmet.ProtustrankaIDrugi_1">MIJOR,društvo s ograničenom odgovornošću za trgovinu, ugostiteljstvo i obrazovanje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MIJOR,društvo s ograničenom odgovornošću za trgovinu, ugostiteljstvo i obrazovanje, OIB 71446905370, Trg Republike 5, 40000 Čakovec</izvorni_sadrzaj>
    <derivirana_varijabla naziv="DomainObject.Predmet.ProtustrankaIDrugiAdressOIB_1">MIJOR,društvo s ograničenom odgovornošću za trgovinu, ugostiteljstvo i obrazovanje, OIB 71446905370, Trg Republike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MIJOR,društvo s ograničenom odgovornošću za trgovinu, ugostiteljstvo i obrazovanje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izvorni_sadrzaj>
    <derivirana_varijabla naziv="DomainObject.Predmet.SudioniciListNaziv_1">
      <item>Financijska agencija</item>
      <item>MIJOR,društvo s ograničenom odgovornošću za trgovinu, ugostiteljstvo i obrazovanje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</derivirana_varijabla>
  </DomainObject.Predmet.SudioniciListNaziv>
  <DomainObject.Predmet.SudioniciListAdressOIB>
    <izvorni_sadrzaj>
      <item>Financijska agencija, OIB 85821130368, Ulica grada Vukovara 70,10000 Zagreb</item>
      <item>MIJOR,društvo s ograničenom odgovornošću za trgovinu, ugostiteljstvo i obrazovanje,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</izvorni_sadrzaj>
    <derivirana_varijabla naziv="DomainObject.Predmet.SudioniciListAdressOIB_1">
      <item>Financijska agencija, OIB 85821130368, Ulica grada Vukovara 70,10000 Zagreb</item>
      <item>MIJOR,društvo s ograničenom odgovornošću za trgovinu, ugostiteljstvo i obrazovanje,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</izvorni_sadrzaj>
    <derivirana_varijabla naziv="DomainObject.Predmet.SudioniciListNazivOIB_1"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Ulica kralja Tomislava 2/1, 40000 Čakovec</item>
    </izvorni_sadrzaj>
    <derivirana_varijabla naziv="DomainObject.Predmet.StecajniUpraviteljiListAddressOIB_1">
      <item>Ines Mošmondor, OIB 82918904482, Ulica kralja Tomislava 2/1,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svibnja 2021.</izvorni_sadrzaj>
    <derivirana_varijabla naziv="DomainObject.PredzadnjaOdlukaIzPredmeta.DatumDonosenjaOdluke_1">5. svibnja 2021.</derivirana_varijabla>
  </DomainObject.PredzadnjaOdlukaIzPredmeta.DatumDonosenjaOdluke>
  <DomainObject.PredzadnjaOdlukaIzPredmeta.Oznaka>
    <izvorni_sadrzaj>St-20/2019-48</izvorni_sadrzaj>
    <derivirana_varijabla naziv="DomainObject.PredzadnjaOdlukaIzPredmeta.Oznaka_1">St-20/2019-48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2019.</izvorni_sadrzaj>
    <derivirana_varijabla naziv="DomainObject.Predmet.DatumPocetkaProcesa_1">21.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54C5D-AFCE-4677-8FF5-07AC8CD082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168</properties:Words>
  <properties:Characters>802</properties:Characters>
  <properties:Lines>46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2021-07-12T11:15:00Z</dcterms:created>
  <dc:creator>Mirjana Mlinarić</dc:creator>
  <cp:lastModifiedBy>Denis Krnjak</cp:lastModifiedBy>
  <cp:lastPrinted>2014-10-13T14:50:00Z</cp:lastPrinted>
  <dcterms:modified xmlns:xsi="http://www.w3.org/2001/XMLSchema-instance" xsi:type="dcterms:W3CDTF">2021-07-12T11:20:00Z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(St-20-19-52 Zaključak - brisanje zabilježbe stečaja - motorna vozila.docx)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