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562755" w:rsidRPr="00EC4086">
        <w:tc>
          <w:tcPr>
            <w:tcW w:type="dxa" w:w="2829"/>
            <w:shd w:fill="auto" w:color="auto" w:val="clear"/>
          </w:tcPr>
          <w:p w:rsidRDefault="00562755" w:rsidP="00562755" w:rsidR="00562755" w:rsidRPr="00EC408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C4086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2755" w:rsidP="00562755" w:rsidR="00562755" w:rsidRPr="00EC4086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408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62755" w:rsidP="00562755" w:rsidR="00562755" w:rsidRPr="00EC408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4086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62755" w:rsidP="00562755" w:rsidR="00562755" w:rsidRPr="00EC4086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C4086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e4a359" w14:paraId="1e4a359" w:rsidRDefault="001821A4" w:rsidP="004F4F07" w:rsidR="001821A4" w:rsidRPr="00EC408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EC40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EC40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EC40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821A4" w:rsidP="004F4F07" w:rsidR="001821A4" w:rsidRPr="00EC40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EC4086">
      <w:pPr>
        <w:pStyle w:val="Naslov2"/>
        <w:rPr>
          <w:b w:val="false"/>
          <w:szCs w:val="24"/>
        </w:rPr>
      </w:pPr>
      <w:r w:rsidRPr="00EC4086">
        <w:rPr>
          <w:b w:val="false"/>
          <w:szCs w:val="24"/>
        </w:rPr>
        <w:t>R J E Š E NJ E</w:t>
      </w:r>
    </w:p>
    <w:p w:rsidRDefault="001821A4" w:rsidP="004F4F07" w:rsidR="001821A4" w:rsidRPr="00EC40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821A4" w:rsidP="004F4F07" w:rsidR="001821A4" w:rsidRPr="00EC40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3D38" w:rsidP="0067092B" w:rsidR="0067092B" w:rsidRPr="00EC40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Trgovački sud u Varaždinu, po stečajnom sucu Iris Hatvalić Nemec, u stečajnom postupku nad dužnikom Athelia Cargo j.o.o. u stečaju, Budislavec, Budislavec 34, OIB: 53285714290, zastupanog po stečajnom upravitelju Vesni Baranašić Horvat iz Čakovca</w:t>
      </w:r>
      <w:r w:rsidR="0067092B" w:rsidRPr="00EC4086">
        <w:rPr>
          <w:rFonts w:cs="Times New Roman" w:hAnsi="Times New Roman" w:ascii="Times New Roman"/>
          <w:sz w:val="24"/>
          <w:szCs w:val="24"/>
        </w:rPr>
        <w:t xml:space="preserve">, </w:t>
      </w:r>
      <w:r w:rsidRPr="00EC4086">
        <w:rPr>
          <w:rFonts w:cs="Times New Roman" w:hAnsi="Times New Roman" w:ascii="Times New Roman"/>
          <w:sz w:val="24"/>
          <w:szCs w:val="24"/>
        </w:rPr>
        <w:t>5. ožujka 2018</w:t>
      </w:r>
    </w:p>
    <w:p w:rsidRDefault="00315A4B" w:rsidP="004F4F07" w:rsidR="00315A4B" w:rsidRPr="00EC40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EC408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E34C6" w:rsidP="004F4F07" w:rsidR="006E34C6" w:rsidRPr="00EC4086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7F0" w:rsidP="004F4F07" w:rsidR="00BC57ED" w:rsidRPr="00EC408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S</w:t>
      </w:r>
      <w:r w:rsidR="006E34C6" w:rsidRPr="00EC4086">
        <w:rPr>
          <w:rFonts w:cs="Times New Roman" w:hAnsi="Times New Roman" w:ascii="Times New Roman"/>
          <w:sz w:val="24"/>
          <w:szCs w:val="24"/>
        </w:rPr>
        <w:t>tečajno</w:t>
      </w:r>
      <w:r w:rsidR="0067092B" w:rsidRPr="00EC4086">
        <w:rPr>
          <w:rFonts w:cs="Times New Roman" w:hAnsi="Times New Roman" w:ascii="Times New Roman"/>
          <w:sz w:val="24"/>
          <w:szCs w:val="24"/>
        </w:rPr>
        <w:t>m</w:t>
      </w:r>
      <w:r w:rsidR="006E34C6" w:rsidRPr="00EC4086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092B" w:rsidRPr="00EC4086">
        <w:rPr>
          <w:rFonts w:cs="Times New Roman" w:hAnsi="Times New Roman" w:ascii="Times New Roman"/>
          <w:sz w:val="24"/>
          <w:szCs w:val="24"/>
        </w:rPr>
        <w:t>u</w:t>
      </w:r>
      <w:r w:rsidR="006E34C6" w:rsidRPr="00EC4086">
        <w:rPr>
          <w:rFonts w:cs="Times New Roman" w:hAnsi="Times New Roman" w:ascii="Times New Roman"/>
          <w:sz w:val="24"/>
          <w:szCs w:val="24"/>
        </w:rPr>
        <w:t xml:space="preserve"> </w:t>
      </w:r>
      <w:r w:rsidR="00ED0925" w:rsidRPr="00EC4086">
        <w:rPr>
          <w:rFonts w:cs="Times New Roman" w:hAnsi="Times New Roman" w:ascii="Times New Roman"/>
          <w:sz w:val="24"/>
          <w:szCs w:val="24"/>
        </w:rPr>
        <w:t>Vesni Baranašić Horvat, Matice Hrvatske 6, Čakovec, OIB: 65554389903</w:t>
      </w:r>
      <w:r w:rsidRPr="00EC4086">
        <w:rPr>
          <w:rFonts w:cs="Times New Roman" w:hAnsi="Times New Roman" w:ascii="Times New Roman"/>
          <w:sz w:val="24"/>
          <w:szCs w:val="24"/>
        </w:rPr>
        <w:t xml:space="preserve">, određuje se nagrada za </w:t>
      </w:r>
      <w:r w:rsidR="00D56CF0" w:rsidRPr="00EC4086">
        <w:rPr>
          <w:rFonts w:cs="Times New Roman" w:hAnsi="Times New Roman" w:ascii="Times New Roman"/>
          <w:sz w:val="24"/>
          <w:szCs w:val="24"/>
        </w:rPr>
        <w:t>rad</w:t>
      </w:r>
      <w:r w:rsidRPr="00EC4086">
        <w:rPr>
          <w:rFonts w:cs="Times New Roman" w:hAnsi="Times New Roman" w:ascii="Times New Roman"/>
          <w:sz w:val="24"/>
          <w:szCs w:val="24"/>
        </w:rPr>
        <w:t xml:space="preserve"> u iznosu</w:t>
      </w:r>
      <w:r w:rsidR="006E34C6" w:rsidRPr="00EC4086">
        <w:rPr>
          <w:rFonts w:cs="Times New Roman" w:hAnsi="Times New Roman" w:ascii="Times New Roman"/>
          <w:sz w:val="24"/>
          <w:szCs w:val="24"/>
        </w:rPr>
        <w:t xml:space="preserve"> od </w:t>
      </w:r>
      <w:r w:rsidR="00ED0925" w:rsidRPr="00EC4086">
        <w:rPr>
          <w:rFonts w:cs="Times New Roman" w:hAnsi="Times New Roman" w:ascii="Times New Roman"/>
          <w:sz w:val="24"/>
          <w:szCs w:val="24"/>
        </w:rPr>
        <w:t>5.500,72</w:t>
      </w:r>
      <w:r w:rsidR="00FF56AC" w:rsidRPr="00EC4086">
        <w:rPr>
          <w:rFonts w:cs="Times New Roman" w:hAnsi="Times New Roman" w:ascii="Times New Roman"/>
          <w:sz w:val="24"/>
          <w:szCs w:val="24"/>
        </w:rPr>
        <w:t xml:space="preserve"> </w:t>
      </w:r>
      <w:r w:rsidR="00632A5B" w:rsidRPr="00EC4086">
        <w:rPr>
          <w:rFonts w:cs="Times New Roman" w:hAnsi="Times New Roman" w:ascii="Times New Roman"/>
          <w:sz w:val="24"/>
          <w:szCs w:val="24"/>
        </w:rPr>
        <w:t>kn bru</w:t>
      </w:r>
      <w:r w:rsidRPr="00EC4086">
        <w:rPr>
          <w:rFonts w:cs="Times New Roman" w:hAnsi="Times New Roman" w:ascii="Times New Roman"/>
          <w:sz w:val="24"/>
          <w:szCs w:val="24"/>
        </w:rPr>
        <w:t>to.</w:t>
      </w:r>
    </w:p>
    <w:p w:rsidRDefault="00BC57ED" w:rsidP="00BC57ED" w:rsidR="00BC57ED" w:rsidRPr="00EC4086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EC4086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7F0" w:rsidP="004F4F07" w:rsidR="006E34C6" w:rsidRPr="00EC4086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Iznosi neto nagrade, pripadajućih poreza, prireza i doprinosa iz točke 1. izreke ovoga rješenja isplatit će se iz sredstava Fonda za pokriće troškova stečajnog postupka</w:t>
      </w:r>
      <w:r w:rsidR="008C2C43" w:rsidRPr="00EC4086">
        <w:rPr>
          <w:rFonts w:cs="Times New Roman" w:hAnsi="Times New Roman" w:ascii="Times New Roman"/>
          <w:sz w:val="24"/>
          <w:szCs w:val="24"/>
        </w:rPr>
        <w:t>,</w:t>
      </w:r>
      <w:r w:rsidR="00E54D20" w:rsidRPr="00EC4086">
        <w:rPr>
          <w:rFonts w:cs="Times New Roman" w:hAnsi="Times New Roman" w:ascii="Times New Roman"/>
          <w:sz w:val="24"/>
          <w:szCs w:val="24"/>
        </w:rPr>
        <w:t xml:space="preserve"> a nakon pravomoćnosti ovog rješenja. </w:t>
      </w:r>
    </w:p>
    <w:p w:rsidRDefault="006E34C6" w:rsidP="004F4F07" w:rsidR="006E34C6" w:rsidRPr="00EC4086">
      <w:pPr>
        <w:tabs>
          <w:tab w:pos="2160" w:val="num"/>
        </w:tabs>
        <w:spacing w:lineRule="auto" w:line="24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796414" w:rsidR="006E34C6" w:rsidRPr="00EC4086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796414" w:rsidP="00796414" w:rsidR="00796414" w:rsidRPr="00EC4086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796414" w:rsidR="006E34C6" w:rsidRPr="00EC408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67092B" w:rsidRPr="00EC4086">
        <w:rPr>
          <w:rFonts w:cs="Times New Roman" w:hAnsi="Times New Roman" w:ascii="Times New Roman"/>
          <w:sz w:val="24"/>
          <w:szCs w:val="24"/>
        </w:rPr>
        <w:t xml:space="preserve">broj </w:t>
      </w:r>
      <w:r w:rsidR="00ED0925" w:rsidRPr="00EC4086">
        <w:rPr>
          <w:rFonts w:cs="Times New Roman" w:hAnsi="Times New Roman" w:ascii="Times New Roman"/>
          <w:sz w:val="24"/>
          <w:szCs w:val="24"/>
        </w:rPr>
        <w:t xml:space="preserve">St-555/16-29 </w:t>
      </w:r>
      <w:r w:rsidR="0067092B" w:rsidRPr="00EC4086">
        <w:rPr>
          <w:rFonts w:cs="Times New Roman" w:hAnsi="Times New Roman" w:ascii="Times New Roman"/>
          <w:sz w:val="24"/>
          <w:szCs w:val="24"/>
        </w:rPr>
        <w:t xml:space="preserve">od </w:t>
      </w:r>
      <w:r w:rsidR="00ED0925" w:rsidRPr="00EC4086">
        <w:rPr>
          <w:rFonts w:cs="Times New Roman" w:hAnsi="Times New Roman" w:ascii="Times New Roman"/>
          <w:sz w:val="24"/>
          <w:szCs w:val="24"/>
        </w:rPr>
        <w:t>17. ožujka 2017. otvoren je stečajni postupak</w:t>
      </w:r>
      <w:r w:rsidR="0067092B" w:rsidRPr="00EC4086">
        <w:rPr>
          <w:rFonts w:cs="Times New Roman" w:hAnsi="Times New Roman" w:ascii="Times New Roman"/>
          <w:sz w:val="24"/>
          <w:szCs w:val="24"/>
        </w:rPr>
        <w:t xml:space="preserve"> nad </w:t>
      </w:r>
      <w:r w:rsidR="00ED0925" w:rsidRPr="00EC4086">
        <w:rPr>
          <w:rFonts w:cs="Times New Roman" w:hAnsi="Times New Roman" w:ascii="Times New Roman"/>
          <w:sz w:val="24"/>
          <w:szCs w:val="24"/>
        </w:rPr>
        <w:t>stečajnim dužnikom Athelia Cargo j.o.o., Budislavec, Budislavec 34, OIB: 53285714290</w:t>
      </w:r>
      <w:r w:rsidR="0067092B" w:rsidRPr="00EC4086">
        <w:rPr>
          <w:rFonts w:cs="Times New Roman" w:hAnsi="Times New Roman" w:ascii="Times New Roman"/>
          <w:sz w:val="24"/>
          <w:szCs w:val="24"/>
        </w:rPr>
        <w:t xml:space="preserve"> </w:t>
      </w:r>
      <w:r w:rsidRPr="00EC4086">
        <w:rPr>
          <w:rFonts w:cs="Times New Roman" w:hAnsi="Times New Roman" w:ascii="Times New Roman"/>
          <w:sz w:val="24"/>
          <w:szCs w:val="24"/>
        </w:rPr>
        <w:t xml:space="preserve">te je istim rješenjem dužniku imenovan stečajni upravitelj. </w:t>
      </w:r>
    </w:p>
    <w:p w:rsidRDefault="00ED0925" w:rsidP="00796414" w:rsidR="00ED0925" w:rsidRPr="00EC408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D0925" w:rsidP="00796414" w:rsidR="00ED0925" w:rsidRPr="00EC408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Dana 8. prosinca 2017. zaključen je stečajni postupak nad dužnikom Athelia Cargo j.o.o. u stečaju, Budislavec, Budislavec 34, OIB: 53285714290 rješenjem ovoga suda broj St-555/16-52.</w:t>
      </w:r>
    </w:p>
    <w:p w:rsidRDefault="0067092B" w:rsidP="00796414" w:rsidR="0067092B" w:rsidRPr="00EC408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54D20" w:rsidP="004F4F07" w:rsidR="006E34C6" w:rsidRPr="00EC408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 w:rsidR="00EC4086" w:rsidRPr="00EC4086">
        <w:rPr>
          <w:rFonts w:cs="Times New Roman" w:hAnsi="Times New Roman" w:ascii="Times New Roman"/>
          <w:sz w:val="24"/>
          <w:szCs w:val="24"/>
        </w:rPr>
        <w:t>2. ožujka 2018</w:t>
      </w:r>
      <w:r w:rsidR="004D0E04" w:rsidRPr="00EC4086">
        <w:rPr>
          <w:rFonts w:cs="Times New Roman" w:hAnsi="Times New Roman" w:ascii="Times New Roman"/>
          <w:sz w:val="24"/>
          <w:szCs w:val="24"/>
        </w:rPr>
        <w:t xml:space="preserve">. dostavio </w:t>
      </w:r>
      <w:r w:rsidR="008C2C43" w:rsidRPr="00EC4086">
        <w:rPr>
          <w:rFonts w:cs="Times New Roman" w:hAnsi="Times New Roman" w:ascii="Times New Roman"/>
          <w:sz w:val="24"/>
          <w:szCs w:val="24"/>
        </w:rPr>
        <w:t xml:space="preserve">zahtjev za određivanje </w:t>
      </w:r>
      <w:r w:rsidR="00EB34EE" w:rsidRPr="00EC4086">
        <w:rPr>
          <w:rFonts w:cs="Times New Roman" w:hAnsi="Times New Roman" w:ascii="Times New Roman"/>
          <w:sz w:val="24"/>
          <w:szCs w:val="24"/>
        </w:rPr>
        <w:t xml:space="preserve">nagrade za poslove obavljene u </w:t>
      </w:r>
      <w:r w:rsidR="008C2C43" w:rsidRPr="00EC4086">
        <w:rPr>
          <w:rFonts w:cs="Times New Roman" w:hAnsi="Times New Roman" w:ascii="Times New Roman"/>
          <w:sz w:val="24"/>
          <w:szCs w:val="24"/>
        </w:rPr>
        <w:t>ovom stečajnom postupku</w:t>
      </w:r>
      <w:r w:rsidR="00EB34EE" w:rsidRPr="00EC4086">
        <w:rPr>
          <w:rFonts w:cs="Times New Roman" w:hAnsi="Times New Roman" w:ascii="Times New Roman"/>
          <w:sz w:val="24"/>
          <w:szCs w:val="24"/>
        </w:rPr>
        <w:t xml:space="preserve"> </w:t>
      </w:r>
      <w:r w:rsidR="008C2C43" w:rsidRPr="00EC4086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EC4086" w:rsidRPr="00EC4086">
        <w:rPr>
          <w:rFonts w:cs="Times New Roman" w:hAnsi="Times New Roman" w:ascii="Times New Roman"/>
          <w:sz w:val="24"/>
          <w:szCs w:val="24"/>
        </w:rPr>
        <w:t xml:space="preserve">5.500,72 </w:t>
      </w:r>
      <w:r w:rsidR="008C2C43" w:rsidRPr="00EC4086">
        <w:rPr>
          <w:rFonts w:cs="Times New Roman" w:hAnsi="Times New Roman" w:ascii="Times New Roman"/>
          <w:sz w:val="24"/>
          <w:szCs w:val="24"/>
        </w:rPr>
        <w:t xml:space="preserve"> kn</w:t>
      </w:r>
      <w:r w:rsidR="00EB34EE" w:rsidRPr="00EC4086">
        <w:rPr>
          <w:rFonts w:cs="Times New Roman" w:hAnsi="Times New Roman" w:ascii="Times New Roman"/>
          <w:sz w:val="24"/>
          <w:szCs w:val="24"/>
        </w:rPr>
        <w:t xml:space="preserve"> (list </w:t>
      </w:r>
      <w:r w:rsidR="00EC4086" w:rsidRPr="00EC4086">
        <w:rPr>
          <w:rFonts w:cs="Times New Roman" w:hAnsi="Times New Roman" w:ascii="Times New Roman"/>
          <w:sz w:val="24"/>
          <w:szCs w:val="24"/>
        </w:rPr>
        <w:t>89</w:t>
      </w:r>
      <w:r w:rsidR="00EB34EE" w:rsidRPr="00EC4086">
        <w:rPr>
          <w:rFonts w:cs="Times New Roman" w:hAnsi="Times New Roman" w:ascii="Times New Roman"/>
          <w:sz w:val="24"/>
          <w:szCs w:val="24"/>
        </w:rPr>
        <w:t xml:space="preserve"> spisa)</w:t>
      </w:r>
      <w:r w:rsidR="006E34C6" w:rsidRPr="00EC4086">
        <w:rPr>
          <w:rFonts w:cs="Times New Roman" w:hAnsi="Times New Roman" w:ascii="Times New Roman"/>
          <w:sz w:val="24"/>
          <w:szCs w:val="24"/>
        </w:rPr>
        <w:t>.</w:t>
      </w:r>
    </w:p>
    <w:p w:rsidRDefault="00FF56AC" w:rsidP="004F4F07" w:rsidR="006E34C6" w:rsidRPr="00EC4086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ab/>
      </w:r>
      <w:r w:rsidR="00EB34EE" w:rsidRPr="00EC4086">
        <w:rPr>
          <w:rFonts w:cs="Times New Roman" w:hAnsi="Times New Roman" w:ascii="Times New Roman"/>
          <w:sz w:val="24"/>
          <w:szCs w:val="24"/>
        </w:rPr>
        <w:t>Prijedlog stečajnog up</w:t>
      </w:r>
      <w:r w:rsidR="008C2C43" w:rsidRPr="00EC4086">
        <w:rPr>
          <w:rFonts w:cs="Times New Roman" w:hAnsi="Times New Roman" w:ascii="Times New Roman"/>
          <w:sz w:val="24"/>
          <w:szCs w:val="24"/>
        </w:rPr>
        <w:t>ravitelja o</w:t>
      </w:r>
      <w:r w:rsidR="00EC4086" w:rsidRPr="00EC4086">
        <w:rPr>
          <w:rFonts w:cs="Times New Roman" w:hAnsi="Times New Roman" w:ascii="Times New Roman"/>
          <w:sz w:val="24"/>
          <w:szCs w:val="24"/>
        </w:rPr>
        <w:t>dređivanjem nagrade je osnovan.</w:t>
      </w:r>
    </w:p>
    <w:p w:rsidRDefault="00082D69" w:rsidP="00BE1DD0" w:rsidR="006E34C6" w:rsidRPr="00EC4086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ab/>
      </w:r>
      <w:r w:rsidR="00BE1DD0" w:rsidRPr="00EC4086">
        <w:rPr>
          <w:rFonts w:cs="Times New Roman" w:hAnsi="Times New Roman" w:ascii="Times New Roman"/>
          <w:sz w:val="24"/>
          <w:szCs w:val="24"/>
        </w:rPr>
        <w:t xml:space="preserve">Odredbom čl. 94. SZ-a propisano je da stečajni upravitelj ima pravo na nagradu za svoj rad </w:t>
      </w:r>
      <w:r w:rsidR="00632A5B" w:rsidRPr="00EC4086">
        <w:rPr>
          <w:rFonts w:cs="Times New Roman" w:hAnsi="Times New Roman" w:ascii="Times New Roman"/>
          <w:sz w:val="24"/>
          <w:szCs w:val="24"/>
        </w:rPr>
        <w:t xml:space="preserve">te na naknadu stvarnih troškova. </w:t>
      </w:r>
      <w:r w:rsidR="00BE1DD0" w:rsidRPr="00EC4086">
        <w:rPr>
          <w:rFonts w:cs="Times New Roman" w:hAnsi="Times New Roman" w:ascii="Times New Roman"/>
          <w:sz w:val="24"/>
          <w:szCs w:val="24"/>
        </w:rPr>
        <w:t xml:space="preserve">Nagradu stečajnom upravitelju rješenjem određuje </w:t>
      </w:r>
      <w:r w:rsidR="00BE1DD0" w:rsidRPr="00EC4086">
        <w:rPr>
          <w:rFonts w:cs="Times New Roman" w:hAnsi="Times New Roman" w:ascii="Times New Roman"/>
          <w:sz w:val="24"/>
          <w:szCs w:val="24"/>
        </w:rPr>
        <w:lastRenderedPageBreak/>
        <w:t xml:space="preserve">sud prema uredbi kojom Vlada Republike Hrvatske utvrđuje kriterije i način obračuna i plaćanja nagrade stečajnim upraviteljima. </w:t>
      </w:r>
    </w:p>
    <w:p w:rsidRDefault="00BE1DD0" w:rsidP="00BE1DD0" w:rsidR="006A75F5" w:rsidRPr="00EC4086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ab/>
      </w:r>
      <w:r w:rsidR="006A75F5" w:rsidRPr="00EC4086">
        <w:rPr>
          <w:rFonts w:cs="Times New Roman" w:hAnsi="Times New Roman" w:ascii="Times New Roman"/>
          <w:sz w:val="24"/>
          <w:szCs w:val="24"/>
        </w:rPr>
        <w:t>Člankom</w:t>
      </w:r>
      <w:r w:rsidRPr="00EC4086">
        <w:rPr>
          <w:rFonts w:cs="Times New Roman" w:hAnsi="Times New Roman" w:ascii="Times New Roman"/>
          <w:sz w:val="24"/>
          <w:szCs w:val="24"/>
        </w:rPr>
        <w:t xml:space="preserve"> 2. Uredbe o kriterijima i načinu obračuna i plaćanja nagrade stečajnim upraviteljima (NN broj 105/15, dalje: Uredba) propisano je da stečajni upravitelj ima pravo na nagradu za </w:t>
      </w:r>
      <w:r w:rsidR="008C2C43" w:rsidRPr="00EC4086">
        <w:rPr>
          <w:rFonts w:cs="Times New Roman" w:hAnsi="Times New Roman" w:ascii="Times New Roman"/>
          <w:sz w:val="24"/>
          <w:szCs w:val="24"/>
        </w:rPr>
        <w:t xml:space="preserve">obavljene </w:t>
      </w:r>
      <w:r w:rsidRPr="00EC4086">
        <w:rPr>
          <w:rFonts w:cs="Times New Roman" w:hAnsi="Times New Roman" w:ascii="Times New Roman"/>
          <w:sz w:val="24"/>
          <w:szCs w:val="24"/>
        </w:rPr>
        <w:t>poslove</w:t>
      </w:r>
      <w:r w:rsidR="008C2C43" w:rsidRPr="00EC4086">
        <w:rPr>
          <w:rFonts w:cs="Times New Roman" w:hAnsi="Times New Roman" w:ascii="Times New Roman"/>
          <w:sz w:val="24"/>
          <w:szCs w:val="24"/>
        </w:rPr>
        <w:t>.</w:t>
      </w:r>
    </w:p>
    <w:p w:rsidRDefault="006A75F5" w:rsidP="00BE1DD0" w:rsidR="00BE1DD0" w:rsidRPr="00EC4086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ab/>
        <w:t>Člankom 5. Uredbe propisano je da sud rješenjem utvrđuje visinu nagrade, uzimajući u obzir obujam i složenost poslova, rad stečajnog upravitelja na ispitivanju tražbina te vrijednost unovčene stečajne mase.</w:t>
      </w:r>
      <w:r w:rsidR="00BE1DD0" w:rsidRPr="00EC40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1DD0" w:rsidP="00524758" w:rsidR="00BE1DD0" w:rsidRPr="00EC408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 xml:space="preserve">Sud </w:t>
      </w:r>
      <w:r w:rsidR="00524758" w:rsidRPr="00EC4086">
        <w:rPr>
          <w:rFonts w:cs="Times New Roman" w:hAnsi="Times New Roman" w:ascii="Times New Roman"/>
          <w:sz w:val="24"/>
          <w:szCs w:val="24"/>
        </w:rPr>
        <w:t>smatra</w:t>
      </w:r>
      <w:r w:rsidRPr="00EC4086">
        <w:rPr>
          <w:rFonts w:cs="Times New Roman" w:hAnsi="Times New Roman" w:ascii="Times New Roman"/>
          <w:sz w:val="24"/>
          <w:szCs w:val="24"/>
        </w:rPr>
        <w:t xml:space="preserve"> da je jednokratna nagrada u iznosu od </w:t>
      </w:r>
      <w:r w:rsidR="00EC4086" w:rsidRPr="00EC4086">
        <w:rPr>
          <w:rFonts w:cs="Times New Roman" w:hAnsi="Times New Roman" w:ascii="Times New Roman"/>
          <w:sz w:val="24"/>
          <w:szCs w:val="24"/>
        </w:rPr>
        <w:t>5.500,72</w:t>
      </w:r>
      <w:r w:rsidRPr="00EC4086">
        <w:rPr>
          <w:rFonts w:cs="Times New Roman" w:hAnsi="Times New Roman" w:ascii="Times New Roman"/>
          <w:sz w:val="24"/>
          <w:szCs w:val="24"/>
        </w:rPr>
        <w:t xml:space="preserve"> kn bruto primjerena izvršenim poslovima stečajnog upravitelja u ovom</w:t>
      </w:r>
      <w:r w:rsidR="006A75F5" w:rsidRPr="00EC4086">
        <w:rPr>
          <w:rFonts w:cs="Times New Roman" w:hAnsi="Times New Roman" w:ascii="Times New Roman"/>
          <w:sz w:val="24"/>
          <w:szCs w:val="24"/>
        </w:rPr>
        <w:t xml:space="preserve"> stečajnom</w:t>
      </w:r>
      <w:r w:rsidRPr="00EC4086">
        <w:rPr>
          <w:rFonts w:cs="Times New Roman" w:hAnsi="Times New Roman" w:ascii="Times New Roman"/>
          <w:sz w:val="24"/>
          <w:szCs w:val="24"/>
        </w:rPr>
        <w:t xml:space="preserve"> postupku</w:t>
      </w:r>
      <w:r w:rsidR="00524758" w:rsidRPr="00EC4086">
        <w:rPr>
          <w:rFonts w:cs="Times New Roman" w:hAnsi="Times New Roman" w:ascii="Times New Roman"/>
          <w:sz w:val="24"/>
          <w:szCs w:val="24"/>
        </w:rPr>
        <w:t>,</w:t>
      </w:r>
      <w:r w:rsidR="006A75F5" w:rsidRPr="00EC4086">
        <w:rPr>
          <w:rFonts w:cs="Times New Roman" w:hAnsi="Times New Roman" w:ascii="Times New Roman"/>
          <w:sz w:val="24"/>
          <w:szCs w:val="24"/>
        </w:rPr>
        <w:t xml:space="preserve"> obzirom se radi o stečajnom postupku manjeg obujma i </w:t>
      </w:r>
      <w:r w:rsidR="00BC57ED" w:rsidRPr="00EC4086">
        <w:rPr>
          <w:rFonts w:cs="Times New Roman" w:hAnsi="Times New Roman" w:ascii="Times New Roman"/>
          <w:sz w:val="24"/>
          <w:szCs w:val="24"/>
        </w:rPr>
        <w:t xml:space="preserve">nižeg stupnja </w:t>
      </w:r>
      <w:r w:rsidR="006A75F5" w:rsidRPr="00EC4086">
        <w:rPr>
          <w:rFonts w:cs="Times New Roman" w:hAnsi="Times New Roman" w:ascii="Times New Roman"/>
          <w:sz w:val="24"/>
          <w:szCs w:val="24"/>
        </w:rPr>
        <w:t>složenosti</w:t>
      </w:r>
      <w:r w:rsidR="00BC57ED" w:rsidRPr="00EC4086">
        <w:rPr>
          <w:rFonts w:cs="Times New Roman" w:hAnsi="Times New Roman" w:ascii="Times New Roman"/>
          <w:sz w:val="24"/>
          <w:szCs w:val="24"/>
        </w:rPr>
        <w:t xml:space="preserve"> poslova</w:t>
      </w:r>
      <w:r w:rsidR="006A75F5" w:rsidRPr="00EC4086">
        <w:rPr>
          <w:rFonts w:cs="Times New Roman" w:hAnsi="Times New Roman" w:ascii="Times New Roman"/>
          <w:sz w:val="24"/>
          <w:szCs w:val="24"/>
        </w:rPr>
        <w:t>. Nai</w:t>
      </w:r>
      <w:r w:rsidR="00ED59F7">
        <w:rPr>
          <w:rFonts w:cs="Times New Roman" w:hAnsi="Times New Roman" w:ascii="Times New Roman"/>
          <w:sz w:val="24"/>
          <w:szCs w:val="24"/>
        </w:rPr>
        <w:t xml:space="preserve">me, u ovom  stečajnom postupku prijavljeno je 12 tražbina stečajnih vjerovnika u ukupnom iznosu od 507.768,30 kn, a stečajna upraviteljica nije pronašla vozila koja čine stečajnu masu dužnika niti bilo kakvu drugu imovinu stečajnog dužnika pa je iz navedenog razloga nije mogla niti unovčiti. </w:t>
      </w:r>
      <w:r w:rsidR="00BC57ED" w:rsidRPr="00EC4086">
        <w:rPr>
          <w:rFonts w:cs="Times New Roman" w:hAnsi="Times New Roman" w:ascii="Times New Roman"/>
          <w:sz w:val="24"/>
          <w:szCs w:val="24"/>
        </w:rPr>
        <w:t>Vodeći računa o kriterijima iz čl. 5. Uredbe</w:t>
      </w:r>
      <w:r w:rsidRPr="00EC4086">
        <w:rPr>
          <w:rFonts w:cs="Times New Roman" w:hAnsi="Times New Roman" w:ascii="Times New Roman"/>
          <w:sz w:val="24"/>
          <w:szCs w:val="24"/>
        </w:rPr>
        <w:t xml:space="preserve"> odlučeno je kao u iz</w:t>
      </w:r>
      <w:r w:rsidR="00EC4086" w:rsidRPr="00EC4086">
        <w:rPr>
          <w:rFonts w:cs="Times New Roman" w:hAnsi="Times New Roman" w:ascii="Times New Roman"/>
          <w:sz w:val="24"/>
          <w:szCs w:val="24"/>
        </w:rPr>
        <w:t>reci ovog rješenja pod točkom 1</w:t>
      </w:r>
      <w:r w:rsidR="00524758" w:rsidRPr="00EC4086">
        <w:rPr>
          <w:rFonts w:cs="Times New Roman" w:hAnsi="Times New Roman" w:ascii="Times New Roman"/>
          <w:sz w:val="24"/>
          <w:szCs w:val="24"/>
        </w:rPr>
        <w:t>.</w:t>
      </w:r>
    </w:p>
    <w:p w:rsidRDefault="00524758" w:rsidP="00524758" w:rsidR="00524758" w:rsidRPr="00EC4086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E1DD0" w:rsidP="00BE1DD0" w:rsidR="00BE1DD0" w:rsidRPr="00EC4086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ab/>
        <w:t>Temeljem odredbe čl. 111. st. 3. SZ-a odlučeno je ka</w:t>
      </w:r>
      <w:r w:rsidR="00560EC1">
        <w:rPr>
          <w:rFonts w:cs="Times New Roman" w:hAnsi="Times New Roman" w:ascii="Times New Roman"/>
          <w:sz w:val="24"/>
          <w:szCs w:val="24"/>
        </w:rPr>
        <w:t>o u izreci rješenja pod točkom 2</w:t>
      </w:r>
      <w:r w:rsidRPr="00EC4086">
        <w:rPr>
          <w:rFonts w:cs="Times New Roman" w:hAnsi="Times New Roman" w:ascii="Times New Roman"/>
          <w:sz w:val="24"/>
          <w:szCs w:val="24"/>
        </w:rPr>
        <w:t>.</w:t>
      </w:r>
      <w:r w:rsidR="00524758" w:rsidRPr="00EC4086">
        <w:rPr>
          <w:rFonts w:cs="Times New Roman" w:hAnsi="Times New Roman" w:ascii="Times New Roman"/>
          <w:sz w:val="24"/>
          <w:szCs w:val="24"/>
        </w:rPr>
        <w:t xml:space="preserve"> izreke rješenja.</w:t>
      </w:r>
      <w:r w:rsidRPr="00EC40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34C6" w:rsidP="00562755" w:rsidR="006E34C6" w:rsidRPr="00EC4086">
      <w:pPr>
        <w:tabs>
          <w:tab w:pos="2160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U Varaždinu</w:t>
      </w:r>
      <w:r w:rsidR="00277BD2" w:rsidRPr="00EC4086">
        <w:rPr>
          <w:rFonts w:cs="Times New Roman" w:hAnsi="Times New Roman" w:ascii="Times New Roman"/>
          <w:sz w:val="24"/>
          <w:szCs w:val="24"/>
        </w:rPr>
        <w:t>,</w:t>
      </w:r>
      <w:r w:rsidRPr="00EC4086">
        <w:rPr>
          <w:rFonts w:cs="Times New Roman" w:hAnsi="Times New Roman" w:ascii="Times New Roman"/>
          <w:sz w:val="24"/>
          <w:szCs w:val="24"/>
        </w:rPr>
        <w:t xml:space="preserve"> </w:t>
      </w:r>
      <w:r w:rsidR="00EC4086" w:rsidRPr="00EC4086">
        <w:rPr>
          <w:rFonts w:cs="Times New Roman" w:hAnsi="Times New Roman" w:ascii="Times New Roman"/>
          <w:sz w:val="24"/>
          <w:szCs w:val="24"/>
        </w:rPr>
        <w:t>5. ožujka 2018</w:t>
      </w:r>
      <w:r w:rsidRPr="00EC4086">
        <w:rPr>
          <w:rFonts w:cs="Times New Roman" w:hAnsi="Times New Roman" w:ascii="Times New Roman"/>
          <w:sz w:val="24"/>
          <w:szCs w:val="24"/>
        </w:rPr>
        <w:t>.</w:t>
      </w:r>
    </w:p>
    <w:p w:rsidRDefault="00562755" w:rsidP="004F4F07" w:rsidR="006E34C6" w:rsidRPr="00EC4086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 xml:space="preserve">  Sudac:</w:t>
      </w:r>
    </w:p>
    <w:p w:rsidRDefault="00796414" w:rsidP="005E2472" w:rsidR="00560EC1" w:rsidRPr="00EC4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ab/>
      </w:r>
      <w:r w:rsidRPr="00EC4086">
        <w:rPr>
          <w:rFonts w:cs="Times New Roman" w:hAnsi="Times New Roman" w:ascii="Times New Roman"/>
          <w:sz w:val="24"/>
          <w:szCs w:val="24"/>
        </w:rPr>
        <w:tab/>
      </w:r>
      <w:r w:rsidRPr="00EC4086">
        <w:rPr>
          <w:rFonts w:cs="Times New Roman" w:hAnsi="Times New Roman" w:ascii="Times New Roman"/>
          <w:sz w:val="24"/>
          <w:szCs w:val="24"/>
        </w:rPr>
        <w:tab/>
      </w:r>
      <w:r w:rsidRPr="00EC4086">
        <w:rPr>
          <w:rFonts w:cs="Times New Roman" w:hAnsi="Times New Roman" w:ascii="Times New Roman"/>
          <w:sz w:val="24"/>
          <w:szCs w:val="24"/>
        </w:rPr>
        <w:tab/>
      </w:r>
      <w:r w:rsidRPr="00EC4086">
        <w:rPr>
          <w:rFonts w:cs="Times New Roman" w:hAnsi="Times New Roman" w:ascii="Times New Roman"/>
          <w:sz w:val="24"/>
          <w:szCs w:val="24"/>
        </w:rPr>
        <w:tab/>
      </w:r>
      <w:r w:rsidRPr="00EC4086">
        <w:rPr>
          <w:rFonts w:cs="Times New Roman" w:hAnsi="Times New Roman" w:ascii="Times New Roman"/>
          <w:sz w:val="24"/>
          <w:szCs w:val="24"/>
        </w:rPr>
        <w:tab/>
      </w:r>
      <w:r w:rsidRPr="00EC4086">
        <w:rPr>
          <w:rFonts w:cs="Times New Roman" w:hAnsi="Times New Roman" w:ascii="Times New Roman"/>
          <w:sz w:val="24"/>
          <w:szCs w:val="24"/>
        </w:rPr>
        <w:tab/>
      </w:r>
      <w:r w:rsidRPr="00EC4086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6E34C6" w:rsidRPr="00EC4086">
        <w:rPr>
          <w:rFonts w:cs="Times New Roman" w:hAnsi="Times New Roman" w:ascii="Times New Roman"/>
          <w:sz w:val="24"/>
          <w:szCs w:val="24"/>
        </w:rPr>
        <w:t>Iris Hatvalić Nemec</w:t>
      </w:r>
      <w:r w:rsidR="00560EC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34C6" w:rsidP="004F4F07" w:rsidR="006E34C6" w:rsidRPr="00EC4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EC4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EC4086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6E34C6" w:rsidP="004F4F07" w:rsidR="006E34C6" w:rsidRPr="00EC4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 xml:space="preserve">Protiv ovog rješenja stečajni upravitelj, i stečajni vjerovnici imaju pravo žalbe u roku od osam (8) dana od </w:t>
      </w:r>
      <w:r w:rsidR="00277BD2" w:rsidRPr="00EC4086">
        <w:rPr>
          <w:rFonts w:cs="Times New Roman" w:hAnsi="Times New Roman" w:ascii="Times New Roman"/>
          <w:sz w:val="24"/>
          <w:szCs w:val="24"/>
        </w:rPr>
        <w:t xml:space="preserve">proteka osmog dana od </w:t>
      </w:r>
      <w:r w:rsidRPr="00EC4086">
        <w:rPr>
          <w:rFonts w:cs="Times New Roman" w:hAnsi="Times New Roman" w:ascii="Times New Roman"/>
          <w:sz w:val="24"/>
          <w:szCs w:val="24"/>
        </w:rPr>
        <w:t xml:space="preserve">objave na </w:t>
      </w:r>
      <w:r w:rsidR="00277BD2" w:rsidRPr="00EC4086">
        <w:rPr>
          <w:rFonts w:cs="Times New Roman" w:hAnsi="Times New Roman" w:ascii="Times New Roman"/>
          <w:sz w:val="24"/>
          <w:szCs w:val="24"/>
        </w:rPr>
        <w:t>e-oglasnoj ploči</w:t>
      </w:r>
      <w:r w:rsidRPr="00EC4086">
        <w:rPr>
          <w:rFonts w:cs="Times New Roman" w:hAnsi="Times New Roman" w:ascii="Times New Roman"/>
          <w:sz w:val="24"/>
          <w:szCs w:val="24"/>
        </w:rPr>
        <w:t xml:space="preserve"> suda Visokom trgovačkom sudu Republike Hrvatske u Zagrebu. Žalba se podnosi putem ovog suda pisano u tri (3) primjerka.</w:t>
      </w:r>
    </w:p>
    <w:p w:rsidRDefault="006E34C6" w:rsidP="004F4F07" w:rsidR="006E34C6" w:rsidRPr="00EC4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EC4086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DNA:</w:t>
      </w:r>
    </w:p>
    <w:p w:rsidRDefault="00796414" w:rsidP="004F4F07" w:rsidR="006E34C6" w:rsidRPr="00EC4086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>- stečajni</w:t>
      </w:r>
      <w:r w:rsidR="006E34C6" w:rsidRPr="00EC4086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EC4086" w:rsidRPr="00EC4086">
        <w:rPr>
          <w:rFonts w:cs="Times New Roman" w:hAnsi="Times New Roman" w:ascii="Times New Roman"/>
          <w:sz w:val="24"/>
          <w:szCs w:val="24"/>
        </w:rPr>
        <w:t>Vesna Baranašić Horvat, Matice Hrvatske 6, Čakovec</w:t>
      </w:r>
    </w:p>
    <w:p w:rsidRDefault="006E34C6" w:rsidP="004F4F07" w:rsidR="006E34C6" w:rsidRPr="00EC4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C4086">
        <w:rPr>
          <w:rFonts w:cs="Times New Roman" w:hAnsi="Times New Roman" w:ascii="Times New Roman"/>
          <w:sz w:val="24"/>
          <w:szCs w:val="24"/>
        </w:rPr>
        <w:t xml:space="preserve">- </w:t>
      </w:r>
      <w:r w:rsidR="00277BD2" w:rsidRPr="00EC4086">
        <w:rPr>
          <w:rFonts w:cs="Times New Roman" w:hAnsi="Times New Roman" w:ascii="Times New Roman"/>
          <w:sz w:val="24"/>
          <w:szCs w:val="24"/>
        </w:rPr>
        <w:t>e-</w:t>
      </w:r>
      <w:r w:rsidRPr="00EC4086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6E34C6" w:rsidP="004F4F07" w:rsidR="006E34C6" w:rsidRPr="00EC40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EC40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1821A4" w:rsidRPr="00EC408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4B" w:rsidP="00315A4B" w:rsidR="00315A4B">
      <w:pPr>
        <w:spacing w:lineRule="auto" w:line="240" w:after="0"/>
      </w:pPr>
      <w:r>
        <w:separator/>
      </w:r>
    </w:p>
  </w:endnote>
  <w:end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4B" w:rsidP="00315A4B" w:rsidR="00315A4B">
      <w:pPr>
        <w:spacing w:lineRule="auto" w:line="240" w:after="0"/>
      </w:pPr>
      <w:r>
        <w:separator/>
      </w:r>
    </w:p>
  </w:footnote>
  <w:foot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461079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821A4" w:rsidR="001821A4" w:rsidRPr="001821A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821A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821A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247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821A4" w:rsidR="00315A4B">
    <w:pPr>
      <w:pStyle w:val="Zaglavlje"/>
      <w:rPr>
        <w:rFonts w:cs="Times New Roman" w:hAnsi="Times New Roman" w:ascii="Times New Roman"/>
        <w:sz w:val="24"/>
        <w:szCs w:val="24"/>
      </w:rPr>
    </w:pPr>
    <w:r w:rsidRPr="001821A4">
      <w:rPr>
        <w:rFonts w:cs="Times New Roman" w:hAnsi="Times New Roman" w:ascii="Times New Roman"/>
        <w:sz w:val="24"/>
        <w:szCs w:val="24"/>
      </w:rPr>
      <w:tab/>
    </w:r>
    <w:r w:rsidRPr="001821A4">
      <w:rPr>
        <w:rFonts w:cs="Times New Roman" w:hAnsi="Times New Roman" w:ascii="Times New Roman"/>
        <w:sz w:val="24"/>
        <w:szCs w:val="24"/>
      </w:rPr>
      <w:tab/>
      <w:t>Poslovni broj: 4 St-</w:t>
    </w:r>
    <w:r w:rsidR="00993D38">
      <w:rPr>
        <w:rFonts w:cs="Times New Roman" w:hAnsi="Times New Roman" w:ascii="Times New Roman"/>
        <w:sz w:val="24"/>
        <w:szCs w:val="24"/>
      </w:rPr>
      <w:t>555/16-56</w:t>
    </w:r>
  </w:p>
  <w:p w:rsidRDefault="001821A4" w:rsidR="001821A4" w:rsidRPr="001821A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01D9A"/>
    <w:multiLevelType w:val="multilevel"/>
    <w:tmpl w:val="5BFE8DC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36C56CFA"/>
    <w:multiLevelType w:val="hybridMultilevel"/>
    <w:tmpl w:val="276495BC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4F2050B7"/>
    <w:multiLevelType w:val="hybridMultilevel"/>
    <w:tmpl w:val="9E0822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B9100E"/>
    <w:multiLevelType w:val="hybridMultilevel"/>
    <w:tmpl w:val="48F448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AF778D"/>
    <w:multiLevelType w:val="hybridMultilevel"/>
    <w:tmpl w:val="343C2B60"/>
    <w:lvl w:tplc="46D60EC6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6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835FF6"/>
    <w:multiLevelType w:val="hybridMultilevel"/>
    <w:tmpl w:val="09682D94"/>
    <w:lvl w:tplc="1A267B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E154D2"/>
    <w:multiLevelType w:val="hybridMultilevel"/>
    <w:tmpl w:val="BAE0AA04"/>
    <w:lvl w:tplc="09C631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E8D"/>
    <w:rsid w:val="00011EC4"/>
    <w:rsid w:val="0002137C"/>
    <w:rsid w:val="00062877"/>
    <w:rsid w:val="00066F6A"/>
    <w:rsid w:val="00082D69"/>
    <w:rsid w:val="000D0E8D"/>
    <w:rsid w:val="00112624"/>
    <w:rsid w:val="00136718"/>
    <w:rsid w:val="001821A4"/>
    <w:rsid w:val="001E69C1"/>
    <w:rsid w:val="00277BD2"/>
    <w:rsid w:val="00315A4B"/>
    <w:rsid w:val="00392D59"/>
    <w:rsid w:val="003E3DDE"/>
    <w:rsid w:val="00402905"/>
    <w:rsid w:val="00453BF1"/>
    <w:rsid w:val="004B6760"/>
    <w:rsid w:val="004D0E04"/>
    <w:rsid w:val="004F4F07"/>
    <w:rsid w:val="004F54C7"/>
    <w:rsid w:val="004F58B9"/>
    <w:rsid w:val="00524758"/>
    <w:rsid w:val="00560EC1"/>
    <w:rsid w:val="00562755"/>
    <w:rsid w:val="00563009"/>
    <w:rsid w:val="0058671B"/>
    <w:rsid w:val="00594FDC"/>
    <w:rsid w:val="005A1AE6"/>
    <w:rsid w:val="005B4FED"/>
    <w:rsid w:val="005E2472"/>
    <w:rsid w:val="005E5D4C"/>
    <w:rsid w:val="00632A5B"/>
    <w:rsid w:val="0067092B"/>
    <w:rsid w:val="006A75F5"/>
    <w:rsid w:val="006B3B93"/>
    <w:rsid w:val="006B4D47"/>
    <w:rsid w:val="006E34C6"/>
    <w:rsid w:val="006F60AC"/>
    <w:rsid w:val="00721C59"/>
    <w:rsid w:val="00732006"/>
    <w:rsid w:val="00742623"/>
    <w:rsid w:val="00796414"/>
    <w:rsid w:val="00826C02"/>
    <w:rsid w:val="0087126E"/>
    <w:rsid w:val="008C2C43"/>
    <w:rsid w:val="009157F0"/>
    <w:rsid w:val="00993D38"/>
    <w:rsid w:val="009E2FE0"/>
    <w:rsid w:val="00A67696"/>
    <w:rsid w:val="00AB211B"/>
    <w:rsid w:val="00B33D47"/>
    <w:rsid w:val="00BC57ED"/>
    <w:rsid w:val="00BD6C40"/>
    <w:rsid w:val="00BE1DD0"/>
    <w:rsid w:val="00BE2D25"/>
    <w:rsid w:val="00BE3779"/>
    <w:rsid w:val="00C235BC"/>
    <w:rsid w:val="00C33F20"/>
    <w:rsid w:val="00C36B33"/>
    <w:rsid w:val="00C52EE5"/>
    <w:rsid w:val="00C82721"/>
    <w:rsid w:val="00CC1AB7"/>
    <w:rsid w:val="00D56CF0"/>
    <w:rsid w:val="00D5720E"/>
    <w:rsid w:val="00D660E7"/>
    <w:rsid w:val="00D778DD"/>
    <w:rsid w:val="00D8503B"/>
    <w:rsid w:val="00E256C1"/>
    <w:rsid w:val="00E54D20"/>
    <w:rsid w:val="00E849F1"/>
    <w:rsid w:val="00E95E9E"/>
    <w:rsid w:val="00EA35A3"/>
    <w:rsid w:val="00EA3716"/>
    <w:rsid w:val="00EB34EE"/>
    <w:rsid w:val="00EC3424"/>
    <w:rsid w:val="00EC4086"/>
    <w:rsid w:val="00ED0925"/>
    <w:rsid w:val="00ED59F7"/>
    <w:rsid w:val="00F32E08"/>
    <w:rsid w:val="00F53B17"/>
    <w:rsid w:val="00F64500"/>
    <w:rsid w:val="00FF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qFormat/>
    <w:rsid w:val="004F58B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1821A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StandardWeb" w:type="paragraph">
    <w:name w:val="Normal (Web)"/>
    <w:basedOn w:val="Normal"/>
    <w:rsid w:val="00392D59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7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7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4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4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4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4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qFormat/>
    <w:rsid w:val="004F58B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1821A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StandardWeb" w:type="paragraph">
    <w:name w:val="Normal (Web)"/>
    <w:basedOn w:val="Normal"/>
    <w:rsid w:val="00392D59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7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7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4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4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4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4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11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Strmečki; Vesna Baranašić Horvat, stečajni upravitelj</izvorni_sadrzaj>
    <derivirana_varijabla naziv="DomainObject.Predmet.ProtustrankaFormated_1">  Athelia Cargo jednostavno društvo s ograničenom odgovornošću za trgovinu, usluge i prijevoz zastupanog po punomoćniku Dejan Strmečki; Vesna Baranašić Horvat, stečajni upravitelj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Strmečki; Vesna Baranašić Horvat, stečajni upravitelj</izvorni_sadrzaj>
    <derivirana_varijabla naziv="DomainObject.Predmet.ProtustrankaFormatedOIB_1">  Athelia Cargo jednostavno društvo s ograničenom odgovornošću za trgovinu, usluge i prijevoz, OIB 53285714290 zastupanog po punomoćniku Dejan Strmečki; Vesna Baranašić Horvat, stečajni upravitelj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Strmečki; Vesna Baranašić Horvat, stečajni upravitelj</izvorni_sadrzaj>
    <derivirana_varijabla naziv="DomainObject.Predmet.ProtustrankaFormatedWithAdress_1"> Athelia Cargo jednostavno društvo s ograničenom odgovornošću za trgovinu, usluge i prijevoz, Budislavec 34, 42205 Budislavec zastupanog po punomoćniku Dejan Strmečki; Vesna Baranašić Horvat, stečajni upravitelj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Strmečki; Vesna Baranašić Horvat, stečajni upravitelj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Strmečki; Vesna Baranašić Horvat, stečajni upravitelj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Strmečki; Vesna Baranašić Horvat, stečajni upravitelj</item>
    </izvorni_sadrzaj>
    <derivirana_varijabla naziv="DomainObject.Predmet.ProtuStrankaListFormated_1">
      <item>Athelia Cargo jednostavno društvo s ograničenom odgovornošću za trgovinu, usluge i prijevoz zastupanog po punomoćniku Dejan Strmečki; Vesna Baranašić Horvat, stečajni upravitelj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Strmečki; Vesna Baranašić Horvat, stečajni upravitelj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Strmečki; Vesna Baranašić Horvat, stečajni upravitelj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Strmečki; Vesna Baranašić Horvat, stečajni upravitelj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Strmečki; Vesna Baranašić Horvat, stečajni upravitelj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Strmečki; Vesna Baranašić Horvat, stečajni upravitelj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Strmečki; Vesna Baranašić Horvat, stečajni upravitelj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St-555/2016-52</izvorni_sadrzaj>
    <derivirana_varijabla naziv="DomainObject.Predmet.OdlukaRjesenje.Oznaka_1">St-555/2016-52</derivirana_varijabla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  <item>, OIB 65554389903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FE673-8666-4636-9EF6-64E7B27DF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2821</properties:Characters>
  <properties:Lines>77</properties:Lines>
  <properties:Paragraphs>27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2017-10-31T08:12:00Z</dcterms:created>
  <dc:creator>Tihana Martinez</dc:creator>
  <cp:lastModifiedBy>Tihana Martinez</cp:lastModifiedBy>
  <cp:lastPrinted>2018-03-05T08:36:00Z</cp:lastPrinted>
  <dcterms:modified xmlns:xsi="http://www.w3.org/2001/XMLSchema-instance" xsi:type="dcterms:W3CDTF">2018-03-05T08:38:00Z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(St-555-16-56-Rješenje -  Nagrada stečajnom upravitelju Athelia Cargo j.d.o.o. - 5.3.18..docx)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