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10fe" w14:paraId="fff10fe" w:rsidRDefault="00E2668D" w:rsidP="00E2668D" w:rsidR="00E2668D">
      <w:pPr>
        <w:ind w:firstLine="708" w:left="0"/>
        <w:jc w:val="left"/>
        <w15:collapsed w:val="false"/>
        <w:rPr>
          <w:rFonts w:eastAsia="Times New Roman"/>
          <w:b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MS Mincho"/>
          <w:szCs w:val="24"/>
        </w:rPr>
      </w:pPr>
    </w:p>
    <w:p w:rsidRDefault="00E2668D" w:rsidP="00E2668D" w:rsidR="00E2668D">
      <w:pPr>
        <w:ind w:left="0"/>
        <w:jc w:val="left"/>
        <w:rPr>
          <w:rFonts w:eastAsia="Times New Roman"/>
          <w:szCs w:val="24"/>
        </w:rPr>
      </w:pPr>
    </w:p>
    <w:p w:rsidRDefault="00E2668D" w:rsidP="00E2668D" w:rsidR="00E2668D" w:rsidRPr="00D65876">
      <w:pPr>
        <w:ind w:left="0"/>
        <w:jc w:val="center"/>
        <w:rPr>
          <w:rFonts w:eastAsia="Times New Roman"/>
          <w:b/>
          <w:bCs/>
          <w:szCs w:val="24"/>
        </w:rPr>
      </w:pPr>
      <w:r w:rsidRPr="00D65876">
        <w:rPr>
          <w:rFonts w:eastAsia="Times New Roman"/>
          <w:b/>
          <w:bCs/>
          <w:szCs w:val="24"/>
        </w:rPr>
        <w:t>U   I M E   R E P U B L I K E   H R V A T S K E</w:t>
      </w:r>
    </w:p>
    <w:p w:rsidRDefault="00E2668D" w:rsidP="00E2668D" w:rsidR="00E2668D" w:rsidRPr="00D65876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E2668D" w:rsidP="00E2668D" w:rsidR="00E2668D" w:rsidRPr="00D65876">
      <w:pPr>
        <w:ind w:left="0"/>
        <w:jc w:val="center"/>
        <w:rPr>
          <w:rFonts w:eastAsia="Times New Roman"/>
          <w:b/>
          <w:szCs w:val="24"/>
        </w:rPr>
      </w:pPr>
      <w:r w:rsidRPr="00D65876">
        <w:rPr>
          <w:rFonts w:eastAsia="Times New Roman"/>
          <w:b/>
          <w:bCs/>
          <w:szCs w:val="24"/>
        </w:rPr>
        <w:t>R J E Š E N J E</w:t>
      </w:r>
      <w:r w:rsidRPr="00D65876">
        <w:rPr>
          <w:rFonts w:eastAsia="Times New Roman"/>
          <w:b/>
          <w:szCs w:val="24"/>
        </w:rPr>
        <w:tab/>
      </w:r>
    </w:p>
    <w:p w:rsidRDefault="00E2668D" w:rsidP="00E2668D" w:rsidR="00E2668D">
      <w:pPr>
        <w:autoSpaceDE w:val="false"/>
        <w:autoSpaceDN w:val="false"/>
        <w:adjustRightInd w:val="false"/>
        <w:ind w:left="0"/>
        <w:rPr>
          <w:rFonts w:eastAsia="Times New Roman"/>
          <w:szCs w:val="24"/>
        </w:rPr>
      </w:pPr>
    </w:p>
    <w:p w:rsidRDefault="00E2668D" w:rsidP="00E2668D" w:rsidR="00E2668D">
      <w:pPr>
        <w:ind w:left="0"/>
        <w:rPr>
          <w:rFonts w:eastAsia="Times New Roman"/>
          <w:color w:val="003366"/>
          <w:szCs w:val="24"/>
        </w:rPr>
      </w:pPr>
      <w:r>
        <w:rPr>
          <w:rFonts w:eastAsia="Times New Roman"/>
          <w:szCs w:val="24"/>
        </w:rPr>
        <w:tab/>
        <w:t xml:space="preserve">Trgovački sud u Rijeci, po sucu Jasenki Pavišić Čačić, kao sucu pojedincu,  u predmetu povodom zahtjeva FINANCIJSKE AGENCIJE, Zagreb, Ulica grada Vukovara 70, OIB: 85821130368, Regionalni centar Rijeka, Podružnica Rijeka, F. Kurelca 8, Rijeka, za provedbu skraćenog stečajnog postupka nad dužnikom </w:t>
      </w:r>
      <w:r>
        <w:rPr>
          <w:szCs w:val="24"/>
        </w:rPr>
        <w:t xml:space="preserve"> SIMTRADE d.o.o. Novi </w:t>
      </w:r>
      <w:proofErr w:type="spellStart"/>
      <w:r>
        <w:rPr>
          <w:szCs w:val="24"/>
        </w:rPr>
        <w:t>Vindoloski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Zatrep</w:t>
      </w:r>
      <w:proofErr w:type="spellEnd"/>
      <w:r>
        <w:rPr>
          <w:szCs w:val="24"/>
        </w:rPr>
        <w:t xml:space="preserve"> 2, OIB: 56420008818, MBS: 040127826, dana 7. studenog </w:t>
      </w:r>
      <w:r>
        <w:rPr>
          <w:rFonts w:eastAsia="Times New Roman"/>
          <w:szCs w:val="24"/>
        </w:rPr>
        <w:t>2017. godine,</w:t>
      </w:r>
    </w:p>
    <w:p w:rsidRDefault="00E2668D" w:rsidP="00E2668D" w:rsidR="00E2668D">
      <w:pPr>
        <w:ind w:left="0"/>
        <w:rPr>
          <w:rFonts w:eastAsia="Times New Roman"/>
          <w:szCs w:val="24"/>
        </w:rPr>
      </w:pPr>
    </w:p>
    <w:p w:rsidRDefault="00E2668D" w:rsidP="00E2668D" w:rsidR="00E2668D">
      <w:pPr>
        <w:ind w:left="0"/>
        <w:jc w:val="center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r i j e š i o    j e</w:t>
      </w:r>
    </w:p>
    <w:p w:rsidRDefault="00E2668D" w:rsidP="00E2668D" w:rsidR="00E2668D">
      <w:pPr>
        <w:ind w:left="1080"/>
        <w:rPr>
          <w:rFonts w:eastAsia="Times New Roman"/>
          <w:szCs w:val="24"/>
        </w:rPr>
      </w:pPr>
    </w:p>
    <w:p w:rsidRDefault="00E2668D" w:rsidP="00E2668D" w:rsidR="00E2668D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  <w:t xml:space="preserve">Obustavlja se skraćeni stečajni postupak nad dužnikom </w:t>
      </w:r>
      <w:r>
        <w:rPr>
          <w:szCs w:val="24"/>
        </w:rPr>
        <w:t xml:space="preserve">SIMTRADE d.o.o. Novi </w:t>
      </w:r>
      <w:proofErr w:type="spellStart"/>
      <w:r>
        <w:rPr>
          <w:szCs w:val="24"/>
        </w:rPr>
        <w:t>Vindoloski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Zatrep</w:t>
      </w:r>
      <w:proofErr w:type="spellEnd"/>
      <w:r>
        <w:rPr>
          <w:szCs w:val="24"/>
        </w:rPr>
        <w:t xml:space="preserve"> 2, OIB: 56420008818, MBS: 040127826.</w:t>
      </w:r>
    </w:p>
    <w:p w:rsidRDefault="00E2668D" w:rsidP="00E2668D" w:rsidR="00E2668D">
      <w:pPr>
        <w:ind w:left="1080"/>
        <w:rPr>
          <w:rFonts w:eastAsia="Times New Roman"/>
          <w:szCs w:val="24"/>
        </w:rPr>
      </w:pPr>
    </w:p>
    <w:p w:rsidRDefault="00E2668D" w:rsidP="00E2668D" w:rsidR="00E2668D">
      <w:pPr>
        <w:ind w:left="0"/>
        <w:jc w:val="center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Obrazloženje</w:t>
      </w:r>
    </w:p>
    <w:p w:rsidRDefault="00E2668D" w:rsidP="00E2668D" w:rsidR="00E2668D">
      <w:pPr>
        <w:ind w:firstLine="720" w:left="0"/>
        <w:rPr>
          <w:rFonts w:eastAsia="Times New Roman"/>
          <w:szCs w:val="24"/>
        </w:rPr>
      </w:pPr>
    </w:p>
    <w:p w:rsidRDefault="00E2668D" w:rsidP="0052725C" w:rsidR="0052725C" w:rsidRPr="0052725C">
      <w:pPr>
        <w:ind w:firstLine="708" w:left="0"/>
        <w:rPr>
          <w:szCs w:val="24"/>
        </w:rPr>
      </w:pPr>
      <w:r>
        <w:rPr>
          <w:rFonts w:eastAsia="Times New Roman"/>
          <w:szCs w:val="24"/>
        </w:rPr>
        <w:t>U skraćenom stečajnom postupku kojeg je pokrenula FINA, a povodom objave oglasa od 7. rujna 2017. godine (l. spisa 7)</w:t>
      </w:r>
      <w:r w:rsidR="00511FE3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prema sadržaju propisanom odredbom čl. 430. SZ-a, osoba ovlaštena za zastupanje dužnika podnijela je popis imovine i obveza (l. spisa </w:t>
      </w:r>
      <w:r w:rsidR="0044346B">
        <w:rPr>
          <w:rFonts w:eastAsia="Times New Roman"/>
          <w:szCs w:val="24"/>
        </w:rPr>
        <w:t>9-49</w:t>
      </w:r>
      <w:r>
        <w:rPr>
          <w:rFonts w:eastAsia="Times New Roman"/>
          <w:szCs w:val="24"/>
        </w:rPr>
        <w:t xml:space="preserve">) iz kojeg je utvrđeno </w:t>
      </w:r>
      <w:r w:rsidR="0044346B">
        <w:rPr>
          <w:rFonts w:eastAsia="Times New Roman"/>
          <w:szCs w:val="24"/>
        </w:rPr>
        <w:t xml:space="preserve">postojanje imovine u vidu pokretnina i potraživanja po pravomoćnoj i ovršnoj presudi Trgovačkog suda u Rijeci posl.br. P-624/2012-9 od 7. studenog 2012. godine u iznosu od 7.960.798,74 kn koje je sa zakonskim zateznim kamatama doseglo iznos od 11. 521.839,26 kn i prijavljeno je u postupku </w:t>
      </w:r>
      <w:proofErr w:type="spellStart"/>
      <w:r w:rsidR="0044346B">
        <w:rPr>
          <w:rFonts w:eastAsia="Times New Roman"/>
          <w:szCs w:val="24"/>
        </w:rPr>
        <w:t>predstečajne</w:t>
      </w:r>
      <w:proofErr w:type="spellEnd"/>
      <w:r w:rsidR="0044346B">
        <w:rPr>
          <w:rFonts w:eastAsia="Times New Roman"/>
          <w:szCs w:val="24"/>
        </w:rPr>
        <w:t xml:space="preserve"> nagodbe nad društvom Hoteli Novi d.o.o</w:t>
      </w:r>
      <w:r w:rsidR="00BA43FC">
        <w:rPr>
          <w:rFonts w:eastAsia="Times New Roman"/>
          <w:szCs w:val="24"/>
        </w:rPr>
        <w:t>.</w:t>
      </w:r>
      <w:r w:rsidR="0044346B">
        <w:rPr>
          <w:rFonts w:eastAsia="Times New Roman"/>
          <w:szCs w:val="24"/>
        </w:rPr>
        <w:t xml:space="preserve"> Novi Vinodolski</w:t>
      </w:r>
      <w:r w:rsidR="000568B5">
        <w:rPr>
          <w:rFonts w:eastAsia="Times New Roman"/>
          <w:szCs w:val="24"/>
        </w:rPr>
        <w:t xml:space="preserve"> (l. spisa 14-15)</w:t>
      </w:r>
      <w:r w:rsidR="0044346B">
        <w:rPr>
          <w:rFonts w:eastAsia="Times New Roman"/>
          <w:szCs w:val="24"/>
        </w:rPr>
        <w:t>. S obzirom da je ovlaštena osoba za zastupanje dužnika podnijela</w:t>
      </w:r>
      <w:r>
        <w:rPr>
          <w:rFonts w:eastAsia="Times New Roman"/>
          <w:szCs w:val="24"/>
        </w:rPr>
        <w:t xml:space="preserve"> popis imovine i obveza dužnika</w:t>
      </w:r>
      <w:r w:rsidR="0044346B">
        <w:rPr>
          <w:rFonts w:eastAsia="Times New Roman"/>
          <w:szCs w:val="24"/>
        </w:rPr>
        <w:t xml:space="preserve"> iz kojeg ne proizlazi da imovina dužnika ne bi bila dostatna za namirenje predvidivih troškova stečajnog postupka</w:t>
      </w:r>
      <w:r>
        <w:rPr>
          <w:rFonts w:eastAsia="Times New Roman"/>
          <w:szCs w:val="24"/>
        </w:rPr>
        <w:t xml:space="preserve">, utvrđeno je da nisu ispunjeni uvjeti iz odredbe čl. 431. st. 1 SZ-a zbog čega je valjalo skraćeni stečajni postupak obustaviti </w:t>
      </w:r>
      <w:r w:rsidR="00BA43FC">
        <w:rPr>
          <w:rFonts w:eastAsia="Times New Roman"/>
          <w:szCs w:val="24"/>
        </w:rPr>
        <w:t xml:space="preserve">na </w:t>
      </w:r>
      <w:r w:rsidR="0052417C">
        <w:rPr>
          <w:rFonts w:eastAsia="Times New Roman"/>
          <w:szCs w:val="24"/>
        </w:rPr>
        <w:t>temelju odredbe</w:t>
      </w:r>
      <w:r w:rsidR="00BA43FC">
        <w:rPr>
          <w:rFonts w:eastAsia="Times New Roman"/>
          <w:szCs w:val="24"/>
        </w:rPr>
        <w:t xml:space="preserve"> čl. 433. SZ-a</w:t>
      </w:r>
      <w:r w:rsidR="00511FE3">
        <w:rPr>
          <w:rFonts w:eastAsia="Times New Roman"/>
          <w:szCs w:val="24"/>
        </w:rPr>
        <w:t xml:space="preserve">  i odlučiti kao u izreci. Pritom</w:t>
      </w:r>
      <w:r w:rsidR="0052725C" w:rsidRPr="0052725C">
        <w:rPr>
          <w:szCs w:val="24"/>
        </w:rPr>
        <w:t xml:space="preserve"> će sud po pravomoćnosti ovoga rješenja odgovarajućom primjenom općih odredbi stečajnog postupka propisanih Stečajnim zakonom donijeti rješenje o pokretanju prethodnoga postupka odnosno otvaranju stečajnog postupka. </w:t>
      </w:r>
    </w:p>
    <w:p w:rsidRDefault="00BA43FC" w:rsidP="000568B5" w:rsidR="00E2668D">
      <w:pPr>
        <w:ind w:firstLine="720"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</w:p>
    <w:p w:rsidRDefault="00E2668D" w:rsidP="00E2668D" w:rsidR="00E2668D">
      <w:pPr>
        <w:tabs>
          <w:tab w:pos="448" w:val="left"/>
        </w:tabs>
        <w:ind w:left="0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U Rijeci, </w:t>
      </w:r>
      <w:r w:rsidR="000568B5">
        <w:rPr>
          <w:rFonts w:eastAsia="Times New Roman"/>
          <w:szCs w:val="24"/>
        </w:rPr>
        <w:t xml:space="preserve">7. studenog </w:t>
      </w:r>
      <w:r>
        <w:rPr>
          <w:rFonts w:eastAsia="Times New Roman"/>
          <w:szCs w:val="24"/>
        </w:rPr>
        <w:t xml:space="preserve"> 2017. </w:t>
      </w:r>
      <w:r w:rsidR="00511FE3">
        <w:rPr>
          <w:rFonts w:eastAsia="Times New Roman"/>
          <w:szCs w:val="24"/>
        </w:rPr>
        <w:t>godine</w:t>
      </w:r>
    </w:p>
    <w:p w:rsidRDefault="00E2668D" w:rsidP="00E2668D" w:rsidR="00E2668D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                Sudac</w:t>
      </w:r>
    </w:p>
    <w:p w:rsidRDefault="00E2668D" w:rsidP="00E2668D" w:rsidR="00E2668D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Jasenka Pavišić Čačić</w:t>
      </w:r>
    </w:p>
    <w:p w:rsidRDefault="00E2668D" w:rsidP="00E2668D" w:rsidR="00E2668D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       </w:t>
      </w:r>
    </w:p>
    <w:p w:rsidRDefault="00E2668D" w:rsidP="00E2668D" w:rsidR="00E2668D">
      <w:pPr>
        <w:ind w:left="0"/>
        <w:jc w:val="left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E2668D" w:rsidP="00D65876" w:rsidR="00D65876">
      <w:pPr>
        <w:ind w:firstLine="708"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>Protiv ovog rješenja dopuštena je žalba Visokom trgovačkom sudu Republike Hrvatske u Zagrebu. Žalba se podnosi putem ovog suda, u tri primjerka, u roku od osam dana od primitka rješenja odnosno u roku od osam dana od dana isticanja rješenja na mrežnu stranicu e-Oglasna ploča sudova.</w:t>
      </w:r>
      <w:bookmarkStart w:name="_GoBack" w:id="0"/>
      <w:bookmarkEnd w:id="0"/>
    </w:p>
    <w:sectPr w:rsidR="00D65876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876" w:rsidP="00D65876" w:rsidR="00D65876">
      <w:r>
        <w:separator/>
      </w:r>
    </w:p>
  </w:endnote>
  <w:endnote w:id="0" w:type="continuationSeparator">
    <w:p w:rsidRDefault="00D65876" w:rsidP="00D65876" w:rsidR="00D65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876" w:rsidP="00D65876" w:rsidR="00D65876">
      <w:r>
        <w:separator/>
      </w:r>
    </w:p>
  </w:footnote>
  <w:footnote w:id="0" w:type="continuationSeparator">
    <w:p w:rsidRDefault="00D65876" w:rsidP="00D65876" w:rsidR="00D65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876" w:rsidP="00D65876" w:rsidR="00D65876">
    <w:pPr>
      <w:tabs>
        <w:tab w:pos="4536" w:val="center"/>
        <w:tab w:pos="9072" w:val="right"/>
      </w:tabs>
      <w:ind w:left="0"/>
      <w:jc w:val="left"/>
      <w:rPr>
        <w:rFonts w:eastAsia="Times New Roman"/>
        <w:szCs w:val="24"/>
      </w:rPr>
    </w:pPr>
    <w:r>
      <w:rPr>
        <w:rFonts w:eastAsia="Times New Roman"/>
        <w:szCs w:val="24"/>
      </w:rPr>
      <w:tab/>
    </w:r>
    <w:r>
      <w:rPr>
        <w:rFonts w:eastAsia="Times New Roman"/>
        <w:szCs w:val="24"/>
      </w:rPr>
      <w:tab/>
    </w:r>
    <w:r>
      <w:rPr>
        <w:rFonts w:eastAsia="Times New Roman"/>
        <w:szCs w:val="24"/>
      </w:rPr>
      <w:t>Poslovni broj: 5 St-377/2017-7</w:t>
    </w:r>
  </w:p>
  <w:p w:rsidRDefault="00D65876" w:rsidR="00D658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DEF"/>
    <w:rsid w:val="000568B5"/>
    <w:rsid w:val="001A1DEF"/>
    <w:rsid w:val="0044346B"/>
    <w:rsid w:val="00511FE3"/>
    <w:rsid w:val="0052417C"/>
    <w:rsid w:val="0052725C"/>
    <w:rsid w:val="005C2B6F"/>
    <w:rsid w:val="00BA43FC"/>
    <w:rsid w:val="00D65876"/>
    <w:rsid w:val="00E2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668D"/>
    <w:rPr>
      <w:rFonts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5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5876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D65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5876"/>
    <w:rPr>
      <w:rFonts w:eastAsia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668D"/>
    <w:rPr>
      <w:rFonts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5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5876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D65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587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77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354</properties:Words>
  <properties:Characters>2021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2017-11-08T08:44:00Z</dcterms:created>
  <dc:creator>Jasenka Pavišić Čačić</dc:creator>
  <cp:lastModifiedBy>Marlena Redžaj</cp:lastModifiedBy>
  <dcterms:modified xmlns:xsi="http://www.w3.org/2001/XMLSchema-instance" xsi:type="dcterms:W3CDTF">2017-11-08T08:44:00Z</dcterms:modified>
  <cp:revision>2</cp:revision>
</cp:coreProperties>
</file>