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6bc3" w14:paraId="8c36bc3" w:rsidRDefault="00330FFF" w:rsidP="00330FFF" w:rsidR="00330FFF" w:rsidRPr="00847123">
      <w:pPr>
        <w:pStyle w:val="SudNaziv"/>
        <w:ind w:firstLine="708"/>
        <w15:collapsed w:val="false"/>
        <w:rPr>
          <w:b w:val="false"/>
        </w:rPr>
      </w:pPr>
      <w:bookmarkStart w:name="_GoBack" w:id="0"/>
      <w:bookmarkEnd w:id="0"/>
      <w:r>
        <w:rPr>
          <w:rFonts w:cs="Times New Roman" w:eastAsia="Times New Roman"/>
          <w:b w:val="false"/>
          <w:lang w:eastAsia="hr-HR"/>
        </w:rPr>
        <w:t xml:space="preserve">                                                                                       Poslovni broj 3. St-568/2016-27</w:t>
      </w:r>
    </w:p>
    <w:p w:rsidRDefault="00847123" w:rsidP="00847123" w:rsidR="00847123" w:rsidRPr="00847123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847123" w:rsidP="00847123" w:rsidR="00847123" w:rsidRPr="00847123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847123" w:rsidP="00847123" w:rsidR="00847123" w:rsidRPr="00847123">
      <w:pPr>
        <w:pStyle w:val="SudNaziv"/>
        <w:rPr>
          <w:rFonts w:cs="Times New Roman" w:eastAsia="Times New Roman"/>
          <w:b w:val="false"/>
          <w:lang w:eastAsia="hr-HR"/>
        </w:rPr>
      </w:pPr>
    </w:p>
    <w:p w:rsidRDefault="00847123" w:rsidP="00847123" w:rsidR="00847123" w:rsidRPr="00847123">
      <w:pPr>
        <w:pStyle w:val="SudNaziv"/>
        <w:ind w:firstLine="708"/>
        <w:rPr>
          <w:b w:val="false"/>
        </w:rPr>
      </w:pPr>
      <w:r w:rsidRPr="00847123">
        <w:rPr>
          <w:rFonts w:cs="Times New Roman" w:eastAsia="Times New Roman"/>
          <w:b w:val="false"/>
          <w:lang w:eastAsia="hr-HR"/>
        </w:rPr>
        <w:t xml:space="preserve">REPUBLIKA HRVATSKA </w:t>
      </w:r>
      <w:r w:rsidRPr="00847123">
        <w:rPr>
          <w:rFonts w:cs="Times New Roman" w:eastAsia="Times New Roman"/>
          <w:b w:val="false"/>
          <w:lang w:eastAsia="hr-HR"/>
        </w:rPr>
        <w:tab/>
      </w:r>
      <w:r w:rsidRPr="00847123">
        <w:rPr>
          <w:rFonts w:cs="Times New Roman" w:eastAsia="Times New Roman"/>
          <w:b w:val="false"/>
          <w:lang w:eastAsia="hr-HR"/>
        </w:rPr>
        <w:tab/>
      </w:r>
      <w:r w:rsidRPr="00847123">
        <w:rPr>
          <w:rFonts w:cs="Times New Roman" w:eastAsia="Times New Roman"/>
          <w:b w:val="false"/>
          <w:lang w:eastAsia="hr-HR"/>
        </w:rPr>
        <w:tab/>
        <w:t xml:space="preserve">   </w:t>
      </w:r>
      <w:r>
        <w:rPr>
          <w:rFonts w:cs="Times New Roman" w:eastAsia="Times New Roman"/>
          <w:b w:val="false"/>
          <w:lang w:eastAsia="hr-HR"/>
        </w:rPr>
        <w:t xml:space="preserve">              </w:t>
      </w:r>
    </w:p>
    <w:p w:rsidRDefault="00847123" w:rsidP="00847123" w:rsidR="00847123" w:rsidRPr="00847123">
      <w:pPr>
        <w:spacing w:after="0"/>
        <w:ind w:firstLine="708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TRGOVAČKI SUD U ZADRU</w:t>
      </w:r>
    </w:p>
    <w:p w:rsidRDefault="00847123" w:rsidP="00847123" w:rsidR="00847123" w:rsidRPr="00847123">
      <w:pPr>
        <w:spacing w:after="0"/>
        <w:ind w:firstLine="708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Zadar, Dr. Franje Tuđmana 35</w:t>
      </w:r>
    </w:p>
    <w:p w:rsidRDefault="00847123" w:rsidP="00847123" w:rsidR="00847123" w:rsidRPr="00847123">
      <w:pPr>
        <w:spacing w:after="0"/>
        <w:ind w:firstLine="708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847123" w:rsidP="00847123" w:rsidR="00847123" w:rsidRPr="008471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R E P U B L I K A  H R V A T S K A</w:t>
      </w:r>
    </w:p>
    <w:p w:rsidRDefault="00847123" w:rsidP="00847123" w:rsidR="00847123" w:rsidRPr="008471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R J E Š E NJ E</w:t>
      </w:r>
    </w:p>
    <w:p w:rsidRDefault="00847123" w:rsidP="00847123" w:rsidR="00847123" w:rsidRPr="008471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47123" w:rsidP="00847123" w:rsidR="0084712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</w:t>
      </w:r>
      <w:r>
        <w:rPr>
          <w:rFonts w:cs="Times New Roman" w:eastAsia="Times New Roman"/>
          <w:lang w:eastAsia="hr-HR"/>
        </w:rPr>
        <w:t xml:space="preserve">TIPKA d.o.o., Gornji Karin (Grad Obrovac), Put Vrulja bb, OIB: 90122836395, zastupanom po stečajnom upravitelju Predragu Filajdiću iz Slavonskog Borda, L. Lukića 65, </w:t>
      </w:r>
      <w:r w:rsidRPr="00847123">
        <w:rPr>
          <w:rFonts w:cs="Times New Roman" w:eastAsia="Times New Roman"/>
          <w:lang w:eastAsia="hr-HR"/>
        </w:rPr>
        <w:t>nakon ispitnog i izvještajnog ročišta</w:t>
      </w:r>
      <w:r>
        <w:rPr>
          <w:rFonts w:cs="Times New Roman" w:eastAsia="Times New Roman"/>
          <w:lang w:eastAsia="hr-HR"/>
        </w:rPr>
        <w:t xml:space="preserve"> od 7. rujna 2016., 6. ožujka 2017. </w:t>
      </w:r>
      <w:r w:rsidRPr="00847123">
        <w:rPr>
          <w:rFonts w:cs="Times New Roman" w:eastAsia="Times New Roman"/>
          <w:lang w:eastAsia="hr-HR"/>
        </w:rPr>
        <w:t xml:space="preserve"> </w:t>
      </w:r>
    </w:p>
    <w:p w:rsidRDefault="00847123" w:rsidP="00847123" w:rsidR="00847123" w:rsidRPr="0084712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r i j e š i o   j e</w:t>
      </w:r>
    </w:p>
    <w:p w:rsidRDefault="00847123" w:rsidP="00847123" w:rsidR="00847123" w:rsidRP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123" w:rsidP="00847123" w:rsid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I. Određuje se prodaja u stečajnom postupku </w:t>
      </w:r>
      <w:r>
        <w:rPr>
          <w:rFonts w:cs="Times New Roman" w:eastAsia="Times New Roman"/>
          <w:lang w:eastAsia="hr-HR"/>
        </w:rPr>
        <w:t>nekretnine u vlasništvu</w:t>
      </w:r>
      <w:r w:rsidRPr="00847123">
        <w:rPr>
          <w:rFonts w:cs="Times New Roman" w:eastAsia="Times New Roman"/>
          <w:lang w:eastAsia="hr-HR"/>
        </w:rPr>
        <w:t xml:space="preserve"> stečajnog dužnika </w:t>
      </w:r>
      <w:r>
        <w:rPr>
          <w:rFonts w:cs="Times New Roman" w:eastAsia="Times New Roman"/>
          <w:lang w:eastAsia="hr-HR"/>
        </w:rPr>
        <w:t>TIPKA d.o.o., Gornji Karin (Grad Obrovac), Put Vrulja bb, OIB: 90122836395</w:t>
      </w:r>
      <w:r w:rsidR="00C46DEF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i to nekretnine </w:t>
      </w:r>
      <w:r w:rsidR="00C46DEF">
        <w:rPr>
          <w:rFonts w:cs="Times New Roman" w:eastAsia="Times New Roman"/>
          <w:lang w:eastAsia="hr-HR"/>
        </w:rPr>
        <w:t>oznake broj zem.</w:t>
      </w:r>
      <w:r>
        <w:rPr>
          <w:rFonts w:cs="Times New Roman" w:eastAsia="Times New Roman"/>
          <w:lang w:eastAsia="hr-HR"/>
        </w:rPr>
        <w:t xml:space="preserve"> </w:t>
      </w:r>
      <w:r w:rsidR="00C46DEF">
        <w:rPr>
          <w:rFonts w:cs="Times New Roman" w:eastAsia="Times New Roman"/>
          <w:lang w:eastAsia="hr-HR"/>
        </w:rPr>
        <w:t>(</w:t>
      </w:r>
      <w:r>
        <w:rPr>
          <w:rFonts w:cs="Times New Roman" w:eastAsia="Times New Roman"/>
          <w:lang w:eastAsia="hr-HR"/>
        </w:rPr>
        <w:t>kat. čest.</w:t>
      </w:r>
      <w:r w:rsidR="00C46DEF">
        <w:rPr>
          <w:rFonts w:cs="Times New Roman" w:eastAsia="Times New Roman"/>
          <w:lang w:eastAsia="hr-HR"/>
        </w:rPr>
        <w:t>)</w:t>
      </w:r>
      <w:r>
        <w:rPr>
          <w:rFonts w:cs="Times New Roman" w:eastAsia="Times New Roman"/>
          <w:lang w:eastAsia="hr-HR"/>
        </w:rPr>
        <w:t xml:space="preserve"> 3327/1, vrt površine 332 m2 upi</w:t>
      </w:r>
      <w:r w:rsidR="00C46DEF">
        <w:rPr>
          <w:rFonts w:cs="Times New Roman" w:eastAsia="Times New Roman"/>
          <w:lang w:eastAsia="hr-HR"/>
        </w:rPr>
        <w:t xml:space="preserve">sane u zk. ul. 2582 k.o. Preko kao vlasništvo dužnika za cijelo. </w:t>
      </w:r>
    </w:p>
    <w:p w:rsidRDefault="00847123" w:rsidP="00C46DEF" w:rsid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46DEF">
        <w:rPr>
          <w:rFonts w:cs="Times New Roman" w:eastAsia="Times New Roman"/>
          <w:lang w:eastAsia="hr-HR"/>
        </w:rPr>
        <w:t xml:space="preserve">II. Utvrđuje se da je na teret </w:t>
      </w:r>
      <w:r w:rsidR="00C46DEF">
        <w:rPr>
          <w:rFonts w:cs="Times New Roman" w:eastAsia="Times New Roman"/>
          <w:lang w:eastAsia="hr-HR"/>
        </w:rPr>
        <w:t>nekretnine</w:t>
      </w:r>
      <w:r w:rsidRPr="00C46DEF">
        <w:rPr>
          <w:rFonts w:cs="Times New Roman" w:eastAsia="Times New Roman"/>
          <w:lang w:eastAsia="hr-HR"/>
        </w:rPr>
        <w:t xml:space="preserve"> stečajnog dužnika iz točke I. izreke ovog rješenja, uknjiženo založno pravo u korist </w:t>
      </w:r>
      <w:r w:rsidR="00C46DEF">
        <w:rPr>
          <w:rFonts w:cs="Times New Roman" w:eastAsia="Times New Roman"/>
          <w:lang w:eastAsia="hr-HR"/>
        </w:rPr>
        <w:t xml:space="preserve">razlučnog vjerovnika </w:t>
      </w:r>
      <w:r w:rsidRPr="00C46DEF">
        <w:rPr>
          <w:rFonts w:cs="Times New Roman" w:eastAsia="Times New Roman"/>
          <w:lang w:eastAsia="hr-HR"/>
        </w:rPr>
        <w:t>Republike Hrvatske, Ministarstva financija- Porezne</w:t>
      </w:r>
      <w:r w:rsidR="00C46DEF">
        <w:rPr>
          <w:rFonts w:cs="Times New Roman" w:eastAsia="Times New Roman"/>
          <w:lang w:eastAsia="hr-HR"/>
        </w:rPr>
        <w:t xml:space="preserve"> uprave, Područnog ureda Dalmacija.</w:t>
      </w:r>
    </w:p>
    <w:p w:rsidRDefault="00847123" w:rsidP="00847123" w:rsidR="00847123" w:rsidRPr="0084712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III. Nalaže se Zemljišnoknjižnom odjelu Općinskog suda u Zadru izvršiti upis zabilježbe ov</w:t>
      </w:r>
      <w:r w:rsidR="00C46DEF">
        <w:rPr>
          <w:rFonts w:cs="Times New Roman" w:eastAsia="Times New Roman"/>
          <w:lang w:eastAsia="hr-HR"/>
        </w:rPr>
        <w:t xml:space="preserve">og rješenja o prodaji nekretnine u </w:t>
      </w:r>
      <w:r w:rsidRPr="00847123">
        <w:rPr>
          <w:rFonts w:cs="Times New Roman" w:eastAsia="Times New Roman"/>
          <w:lang w:eastAsia="hr-HR"/>
        </w:rPr>
        <w:t>vlasništvu steč</w:t>
      </w:r>
      <w:r w:rsidR="00C46DEF">
        <w:rPr>
          <w:rFonts w:cs="Times New Roman" w:eastAsia="Times New Roman"/>
          <w:lang w:eastAsia="hr-HR"/>
        </w:rPr>
        <w:t xml:space="preserve">ajnog dužnika pobliže označene </w:t>
      </w:r>
      <w:r w:rsidRPr="00847123">
        <w:rPr>
          <w:rFonts w:cs="Times New Roman" w:eastAsia="Times New Roman"/>
          <w:lang w:eastAsia="hr-HR"/>
        </w:rPr>
        <w:t xml:space="preserve">u točki  I. </w:t>
      </w:r>
      <w:r w:rsidR="00C46DEF">
        <w:rPr>
          <w:rFonts w:cs="Times New Roman" w:eastAsia="Times New Roman"/>
          <w:lang w:eastAsia="hr-HR"/>
        </w:rPr>
        <w:t xml:space="preserve">izreke </w:t>
      </w:r>
      <w:r w:rsidRPr="00847123">
        <w:rPr>
          <w:rFonts w:cs="Times New Roman" w:eastAsia="Times New Roman"/>
          <w:lang w:eastAsia="hr-HR"/>
        </w:rPr>
        <w:t>ovog rješenja.</w:t>
      </w:r>
    </w:p>
    <w:p w:rsidRDefault="00847123" w:rsidP="00847123" w:rsidR="00847123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IV. Nakon pravomoćnosti ovog rješenja koje će se objaviti na mrežnoj stranici e-Oglasna ploča sudova, sud će zaključkom o prodaji utvrditi vrijednost, način pro</w:t>
      </w:r>
      <w:r w:rsidR="00C46DEF">
        <w:rPr>
          <w:rFonts w:cs="Times New Roman" w:eastAsia="Times New Roman"/>
          <w:lang w:eastAsia="hr-HR"/>
        </w:rPr>
        <w:t>daje i uvjete prodaje nekretnine</w:t>
      </w:r>
      <w:r w:rsidR="00322D39">
        <w:rPr>
          <w:rFonts w:cs="Times New Roman" w:eastAsia="Times New Roman"/>
          <w:lang w:eastAsia="hr-HR"/>
        </w:rPr>
        <w:t xml:space="preserve"> u </w:t>
      </w:r>
      <w:r w:rsidRPr="00847123">
        <w:rPr>
          <w:rFonts w:cs="Times New Roman" w:eastAsia="Times New Roman"/>
          <w:lang w:eastAsia="hr-HR"/>
        </w:rPr>
        <w:t xml:space="preserve">vlasništvu dužnika iz točke I. izreke ovog rješenja, a koju prodaju provodi nadležna Financijska agencija elektroničkom javnom dražbom.  </w:t>
      </w:r>
    </w:p>
    <w:p w:rsidRDefault="00847123" w:rsidP="00847123" w:rsidR="00847123" w:rsidRP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Obrazloženje</w:t>
      </w:r>
    </w:p>
    <w:p w:rsidRDefault="00847123" w:rsidP="00847123" w:rsidR="00847123" w:rsidRP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6DEF" w:rsidP="00847123" w:rsidR="00847123" w:rsidRPr="00847123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Pravomoćnim r</w:t>
      </w:r>
      <w:r w:rsidR="00847123" w:rsidRPr="00847123">
        <w:rPr>
          <w:rFonts w:cs="Times New Roman" w:eastAsia="Times New Roman"/>
          <w:lang w:eastAsia="hr-HR"/>
        </w:rPr>
        <w:t xml:space="preserve">ješenjem ovog suda poslovni broj gornji od </w:t>
      </w:r>
      <w:r>
        <w:rPr>
          <w:rFonts w:cs="Times New Roman" w:eastAsia="Times New Roman"/>
          <w:lang w:eastAsia="hr-HR"/>
        </w:rPr>
        <w:t xml:space="preserve">23. svibnja 2016. otvoren je </w:t>
      </w:r>
      <w:r w:rsidR="00847123" w:rsidRPr="00847123">
        <w:rPr>
          <w:rFonts w:cs="Times New Roman" w:eastAsia="Times New Roman"/>
          <w:lang w:eastAsia="hr-HR"/>
        </w:rPr>
        <w:t xml:space="preserve">stečajni postupak nad dužnikom </w:t>
      </w:r>
      <w:r>
        <w:rPr>
          <w:rFonts w:cs="Times New Roman" w:eastAsia="Times New Roman"/>
          <w:lang w:eastAsia="hr-HR"/>
        </w:rPr>
        <w:t xml:space="preserve">Tipka d.o.o., Gornji Karin, </w:t>
      </w:r>
      <w:r w:rsidR="00847123" w:rsidRPr="00847123">
        <w:rPr>
          <w:rFonts w:cs="Times New Roman" w:eastAsia="Times New Roman"/>
          <w:lang w:eastAsia="hr-HR"/>
        </w:rPr>
        <w:t xml:space="preserve">te je zakazano ispitno i izvještajno ročište za </w:t>
      </w:r>
      <w:r>
        <w:rPr>
          <w:rFonts w:cs="Times New Roman" w:eastAsia="Times New Roman"/>
          <w:lang w:eastAsia="hr-HR"/>
        </w:rPr>
        <w:t>7. rujna 2016.</w:t>
      </w:r>
      <w:r w:rsidR="00847123" w:rsidRPr="00847123">
        <w:rPr>
          <w:rFonts w:cs="Times New Roman" w:eastAsia="Times New Roman"/>
          <w:lang w:eastAsia="hr-HR"/>
        </w:rPr>
        <w:t xml:space="preserve"> na koje su pozvani </w:t>
      </w:r>
      <w:r>
        <w:rPr>
          <w:rFonts w:cs="Times New Roman" w:eastAsia="Times New Roman"/>
          <w:lang w:eastAsia="hr-HR"/>
        </w:rPr>
        <w:t>vjerovnici i stečajni upravitelj</w:t>
      </w:r>
      <w:r w:rsidR="00847123" w:rsidRPr="00847123">
        <w:rPr>
          <w:rFonts w:cs="Times New Roman" w:eastAsia="Times New Roman"/>
          <w:lang w:eastAsia="hr-HR"/>
        </w:rPr>
        <w:t xml:space="preserve"> dužnika. </w:t>
      </w:r>
    </w:p>
    <w:p w:rsidRDefault="00847123" w:rsidP="00847123" w:rsidR="00847123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Odredbom čl. 247. st. 1. Stečajnog zakona (Narodne novine broj 71/15; dalje SZ) propisano je da se nekretnina na kojoj postoji razlučno pravo prodaje u stečajnom postupku, na prijedlog stečajnog upravitelja ili razlučnog vjerovnika, uz odgovarajuću primjenu pravila ovršnoga postupka o ovrsi na nekretnini. Nadalje, odredbom st. 2. istog članka propisano je da će sud o prodaji nekretnine stečajnog dužnika na kojoj postoji razlučno pravo odlučiti rješenjem u kojem će odrediti da se ista prodaje u stečajnom postupku uz nalog zemljišnoknjižnom odjelu upisa zabilježbe rješenja o prodaji nekretnine u zemljišnoj knjizi.  </w:t>
      </w:r>
    </w:p>
    <w:p w:rsidRDefault="00847123" w:rsidP="00330FFF" w:rsid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lastRenderedPageBreak/>
        <w:t xml:space="preserve">S obzirom da je </w:t>
      </w:r>
      <w:r w:rsidR="00C46DEF">
        <w:rPr>
          <w:rFonts w:cs="Times New Roman" w:eastAsia="Times New Roman"/>
          <w:lang w:eastAsia="hr-HR"/>
        </w:rPr>
        <w:t xml:space="preserve">stečajni upravitelj na skupštini vjerovnika od 7. rujna 2016. predložio da se predmetna nekretnina na kojoj postoji razlučno pravo razlučnog, a ujedno i </w:t>
      </w:r>
      <w:r w:rsidR="00330FFF">
        <w:rPr>
          <w:rFonts w:cs="Times New Roman" w:eastAsia="Times New Roman"/>
          <w:lang w:eastAsia="hr-HR"/>
        </w:rPr>
        <w:t xml:space="preserve">jedinog </w:t>
      </w:r>
      <w:r w:rsidR="00C46DEF">
        <w:rPr>
          <w:rFonts w:cs="Times New Roman" w:eastAsia="Times New Roman"/>
          <w:lang w:eastAsia="hr-HR"/>
        </w:rPr>
        <w:t>stečajnog vjerovnika Republike Hrvatske, proda u stečajnom postupku elektroničkom javnom dražbom koju provodi Financijska agencija, te da se razlučni vjerovnik suglasio</w:t>
      </w:r>
      <w:r w:rsidR="00330FFF">
        <w:rPr>
          <w:rFonts w:cs="Times New Roman" w:eastAsia="Times New Roman"/>
          <w:lang w:eastAsia="hr-HR"/>
        </w:rPr>
        <w:t xml:space="preserve"> s prednjim prijedlogom stečajnog upravitelja, </w:t>
      </w:r>
      <w:r w:rsidRPr="00847123">
        <w:rPr>
          <w:rFonts w:cs="Times New Roman" w:eastAsia="Times New Roman"/>
          <w:lang w:eastAsia="hr-HR"/>
        </w:rPr>
        <w:t xml:space="preserve">to je temeljem odredbi čl. 247. st. 1. i 2. SZ-a donesena odluka kao u točki I. i II. izreke ovog rješenja. </w:t>
      </w:r>
    </w:p>
    <w:p w:rsidRDefault="00847123" w:rsidP="00847123" w:rsid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Odluka suda iz točke III. </w:t>
      </w:r>
      <w:r w:rsidR="00330FFF">
        <w:rPr>
          <w:rFonts w:cs="Times New Roman" w:eastAsia="Times New Roman"/>
          <w:lang w:eastAsia="hr-HR"/>
        </w:rPr>
        <w:t>i</w:t>
      </w:r>
      <w:r w:rsidRPr="00847123">
        <w:rPr>
          <w:rFonts w:cs="Times New Roman" w:eastAsia="Times New Roman"/>
          <w:lang w:eastAsia="hr-HR"/>
        </w:rPr>
        <w:t>zreke ovog rješenja temelji se na odredbi čl. 247. st. 3. SZ-a, dok se odluka suda iz točke IV. izreke istog temelji na odredbi čl. 247. st. 4. SZ-a.</w:t>
      </w:r>
    </w:p>
    <w:p w:rsidRDefault="00330FFF" w:rsidP="008459C9" w:rsidR="008459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napomenuti je da je razlučni vjerovnik na navedenom ročištu naveo da će u primjerenom roku dostaviti u spis procjenu tržišne vrijednosti predmetne nekretnine od strane nadležnog poreznog tijela radi donošenja zaključka o prodaji kojim se utvrđuju vrijednost, način i uv</w:t>
      </w:r>
      <w:r w:rsidR="008459C9">
        <w:rPr>
          <w:rFonts w:cs="Times New Roman" w:eastAsia="Times New Roman"/>
          <w:lang w:eastAsia="hr-HR"/>
        </w:rPr>
        <w:t xml:space="preserve">jeti prodaje iste. </w:t>
      </w:r>
    </w:p>
    <w:p w:rsidRDefault="008459C9" w:rsidP="008459C9" w:rsidR="008459C9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razlučni vjerovnik istu nije dostavio u spis ni do dana donošenja ove odluke, napominje se da će se ista uzeti u obzir prilikom donošenja zaključka o prodaji u smislu odredbe čl. 247. st. 3. SZ-a ako bude dostavljena u spis najkasnije do dana pravomoćnosti ovog rješenja. </w:t>
      </w:r>
    </w:p>
    <w:p w:rsidRDefault="00330FFF" w:rsidP="00847123" w:rsidR="00330FFF" w:rsidRPr="0084712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U Zadru </w:t>
      </w:r>
      <w:r w:rsidR="00330FFF">
        <w:rPr>
          <w:rFonts w:cs="Times New Roman" w:eastAsia="Times New Roman"/>
          <w:lang w:eastAsia="hr-HR"/>
        </w:rPr>
        <w:t xml:space="preserve">6. ožujka 2017. </w:t>
      </w:r>
      <w:r w:rsidRPr="00847123">
        <w:rPr>
          <w:rFonts w:cs="Times New Roman" w:eastAsia="Times New Roman"/>
          <w:lang w:eastAsia="hr-HR"/>
        </w:rPr>
        <w:t xml:space="preserve"> </w:t>
      </w:r>
    </w:p>
    <w:p w:rsidRDefault="00847123" w:rsidP="00847123" w:rsidR="00847123" w:rsidRPr="00847123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847123" w:rsidP="0074741C" w:rsidR="00847123" w:rsidRPr="00847123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Sutkinja</w:t>
      </w:r>
    </w:p>
    <w:p w:rsidRDefault="0074741C" w:rsidP="0074741C" w:rsidR="00847123" w:rsidRPr="00847123">
      <w:pPr>
        <w:spacing w:lineRule="atLeast" w:line="240"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Tina Grgas</w:t>
      </w:r>
    </w:p>
    <w:p w:rsidRDefault="00847123" w:rsidP="00847123" w:rsidR="00847123" w:rsidRPr="00847123">
      <w:pPr>
        <w:spacing w:lineRule="atLeast" w:line="240" w:after="0"/>
        <w:jc w:val="center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lineRule="atLeast" w:line="240" w:after="0"/>
        <w:rPr>
          <w:rFonts w:cs="Times New Roman" w:eastAsia="Times New Roman"/>
          <w:lang w:eastAsia="hr-HR"/>
        </w:rPr>
      </w:pPr>
    </w:p>
    <w:p w:rsidRDefault="00330FFF" w:rsidP="00847123" w:rsidR="00330FFF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</w:p>
    <w:p w:rsidRDefault="00847123" w:rsidP="00847123" w:rsidR="00847123" w:rsidRPr="00847123">
      <w:pPr>
        <w:spacing w:lineRule="atLeast" w:line="240" w:after="0"/>
        <w:ind w:firstLine="708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UPUTA O PRAVNOM LIJEKU: </w:t>
      </w:r>
    </w:p>
    <w:p w:rsidRDefault="00847123" w:rsidP="00847123" w:rsidR="00847123" w:rsidRPr="00847123">
      <w:pPr>
        <w:tabs>
          <w:tab w:pos="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bCs/>
          <w:lang w:eastAsia="hr-HR"/>
        </w:rPr>
        <w:tab/>
      </w:r>
      <w:r w:rsidRPr="00847123">
        <w:rPr>
          <w:rFonts w:cs="Times New Roman" w:eastAsia="Times New Roman"/>
          <w:lang w:eastAsia="hr-HR"/>
        </w:rPr>
        <w:t>Protiv ovog rješen</w:t>
      </w:r>
      <w:r w:rsidR="00330FFF">
        <w:rPr>
          <w:rFonts w:cs="Times New Roman" w:eastAsia="Times New Roman"/>
          <w:lang w:eastAsia="hr-HR"/>
        </w:rPr>
        <w:t>ja pravo na žalbu imaju stečajni upravitelj</w:t>
      </w:r>
      <w:r w:rsidRPr="00847123">
        <w:rPr>
          <w:rFonts w:cs="Times New Roman" w:eastAsia="Times New Roman"/>
          <w:lang w:eastAsia="hr-HR"/>
        </w:rPr>
        <w:t xml:space="preserve"> dužnika i razlu</w:t>
      </w:r>
      <w:r w:rsidR="00330FFF">
        <w:rPr>
          <w:rFonts w:cs="Times New Roman" w:eastAsia="Times New Roman"/>
          <w:lang w:eastAsia="hr-HR"/>
        </w:rPr>
        <w:t>čni vjerovnik</w:t>
      </w:r>
      <w:r w:rsidRPr="00847123">
        <w:rPr>
          <w:rFonts w:cs="Times New Roman" w:eastAsia="Times New Roman"/>
          <w:lang w:eastAsia="hr-HR"/>
        </w:rPr>
        <w:t xml:space="preserve"> (čl. 247. st. 2. SZ-a).  Žalba se izjavljuje u roku od 8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847123" w:rsidP="00847123" w:rsid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FFF" w:rsidP="00847123" w:rsidR="00330FFF" w:rsidRPr="008471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0FFF" w:rsidP="00330FFF" w:rsidR="00847123" w:rsidRPr="0084712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Dostaviti: </w:t>
      </w:r>
    </w:p>
    <w:p w:rsidRDefault="00330FFF" w:rsidP="00847123" w:rsidR="00847123" w:rsidRPr="00847123">
      <w:pPr>
        <w:numPr>
          <w:ilvl w:val="0"/>
          <w:numId w:val="1"/>
        </w:num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Stečajnom upravitelju dužnika </w:t>
      </w:r>
    </w:p>
    <w:p w:rsidRDefault="00847123" w:rsidP="00847123" w:rsidR="00847123" w:rsidRPr="00847123">
      <w:pPr>
        <w:numPr>
          <w:ilvl w:val="0"/>
          <w:numId w:val="1"/>
        </w:numPr>
        <w:spacing w:after="0"/>
        <w:contextualSpacing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Razlučnom vjerovniku RH, MF-Porezna uprava, Područni ured Dalmacija po ŽDO-u u Zadru</w:t>
      </w:r>
    </w:p>
    <w:p w:rsidRDefault="00330FFF" w:rsidP="00847123" w:rsidR="00847123" w:rsidRPr="00847123">
      <w:pPr>
        <w:numPr>
          <w:ilvl w:val="0"/>
          <w:numId w:val="1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847123" w:rsidRPr="00847123">
        <w:rPr>
          <w:rFonts w:cs="Times New Roman" w:eastAsia="Times New Roman"/>
          <w:lang w:eastAsia="hr-HR"/>
        </w:rPr>
        <w:t xml:space="preserve">vima putem e-Oglasne ploče ovog suda </w:t>
      </w:r>
    </w:p>
    <w:p w:rsidRDefault="00847123" w:rsidP="00847123" w:rsidR="00847123" w:rsidRPr="00847123">
      <w:pPr>
        <w:numPr>
          <w:ilvl w:val="0"/>
          <w:numId w:val="1"/>
        </w:numPr>
        <w:spacing w:after="0"/>
        <w:contextualSpacing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Općinskom</w:t>
      </w:r>
      <w:r w:rsidR="00330FFF">
        <w:rPr>
          <w:rFonts w:cs="Times New Roman" w:eastAsia="Times New Roman"/>
          <w:lang w:eastAsia="hr-HR"/>
        </w:rPr>
        <w:t xml:space="preserve"> sud u Zadru, Zemljišnoknjižnom</w:t>
      </w:r>
      <w:r w:rsidR="00C873B1">
        <w:rPr>
          <w:rFonts w:cs="Times New Roman" w:eastAsia="Times New Roman"/>
          <w:lang w:eastAsia="hr-HR"/>
        </w:rPr>
        <w:t xml:space="preserve"> </w:t>
      </w:r>
      <w:r w:rsidRPr="00847123">
        <w:rPr>
          <w:rFonts w:cs="Times New Roman" w:eastAsia="Times New Roman"/>
          <w:lang w:eastAsia="hr-HR"/>
        </w:rPr>
        <w:t>odjelu</w:t>
      </w:r>
      <w:r w:rsidR="00330FFF">
        <w:rPr>
          <w:rFonts w:cs="Times New Roman" w:eastAsia="Times New Roman"/>
          <w:lang w:eastAsia="hr-HR"/>
        </w:rPr>
        <w:t xml:space="preserve">, neposredno </w:t>
      </w:r>
      <w:r w:rsidRPr="00847123">
        <w:rPr>
          <w:rFonts w:cs="Times New Roman" w:eastAsia="Times New Roman"/>
          <w:lang w:eastAsia="hr-HR"/>
        </w:rPr>
        <w:t xml:space="preserve"> </w:t>
      </w:r>
    </w:p>
    <w:p w:rsidRDefault="00847123" w:rsidP="00847123" w:rsidR="00847123" w:rsidRPr="00847123">
      <w:pPr>
        <w:spacing w:after="0"/>
        <w:rPr>
          <w:rFonts w:cs="Times New Roman" w:eastAsia="Times New Roman"/>
          <w:lang w:eastAsia="hr-HR"/>
        </w:rPr>
      </w:pPr>
    </w:p>
    <w:p w:rsidRDefault="00847123" w:rsidP="00330FFF" w:rsidR="00847123" w:rsidRPr="00847123">
      <w:pPr>
        <w:spacing w:after="0"/>
        <w:ind w:firstLine="348" w:left="360"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>Napomena:</w:t>
      </w:r>
    </w:p>
    <w:p w:rsidRDefault="00847123" w:rsidP="00847123" w:rsidR="00847123" w:rsidRPr="00847123">
      <w:pPr>
        <w:numPr>
          <w:ilvl w:val="0"/>
          <w:numId w:val="1"/>
        </w:numPr>
        <w:spacing w:after="0"/>
        <w:contextualSpacing/>
        <w:rPr>
          <w:rFonts w:cs="Times New Roman" w:eastAsia="Times New Roman"/>
          <w:lang w:eastAsia="hr-HR"/>
        </w:rPr>
      </w:pPr>
      <w:r w:rsidRPr="00847123">
        <w:rPr>
          <w:rFonts w:cs="Times New Roman" w:eastAsia="Times New Roman"/>
          <w:lang w:eastAsia="hr-HR"/>
        </w:rPr>
        <w:t xml:space="preserve">Kalendirati za pravomoćnost radi donošenja zaključka o vrijednosti, načinu i uvjetima prodaje nekretnine </w:t>
      </w:r>
    </w:p>
    <w:p w:rsidRDefault="00847123" w:rsidP="00847123" w:rsidR="00847123" w:rsidRPr="00847123">
      <w:pPr>
        <w:pStyle w:val="SudSjedite"/>
      </w:pPr>
      <w:r w:rsidRPr="00847123">
        <w:tab/>
      </w:r>
    </w:p>
    <w:p w:rsidRDefault="00847123" w:rsidP="00847123" w:rsidR="00847123" w:rsidRPr="00847123">
      <w:pPr>
        <w:pStyle w:val="Naslovdokumenta"/>
        <w:rPr>
          <w:b w:val="false"/>
        </w:rPr>
      </w:pPr>
    </w:p>
    <w:p w:rsidRDefault="00847123" w:rsidP="00847123" w:rsidR="00847123" w:rsidRPr="00847123">
      <w:pPr>
        <w:pStyle w:val="Poetniodjeljak"/>
      </w:pPr>
    </w:p>
    <w:p w:rsidRDefault="00847123" w:rsidP="00847123" w:rsidR="00847123" w:rsidRPr="00847123">
      <w:pPr>
        <w:pStyle w:val="NormaleSPIS"/>
        <w:rPr>
          <w:noProof/>
        </w:rPr>
      </w:pPr>
    </w:p>
    <w:p w:rsidRDefault="00847123" w:rsidP="00847123" w:rsidR="00847123" w:rsidRPr="00847123">
      <w:pPr>
        <w:pStyle w:val="ZapisniarPotpis"/>
      </w:pPr>
    </w:p>
    <w:p w:rsidRDefault="00524213" w:rsidR="00530A52" w:rsidRPr="00847123"/>
    <w:sectPr w:rsidSect="00C46DEF" w:rsidR="00530A52" w:rsidRPr="0084712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DEF" w:rsidP="00C46DEF" w:rsidR="00C46DEF">
      <w:pPr>
        <w:spacing w:after="0"/>
      </w:pPr>
      <w:r>
        <w:separator/>
      </w:r>
    </w:p>
  </w:endnote>
  <w:endnote w:id="0" w:type="continuationSeparator">
    <w:p w:rsidRDefault="00C46DEF" w:rsidP="00C46DEF" w:rsidR="00C46D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DEF" w:rsidP="00C46DEF" w:rsidR="00C46DEF">
      <w:pPr>
        <w:spacing w:after="0"/>
      </w:pPr>
      <w:r>
        <w:separator/>
      </w:r>
    </w:p>
  </w:footnote>
  <w:footnote w:id="0" w:type="continuationSeparator">
    <w:p w:rsidRDefault="00C46DEF" w:rsidP="00C46DEF" w:rsidR="00C46DE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 w:val="false"/>
        <w:noProof w:val="false"/>
      </w:rPr>
      <w:id w:val="493916517"/>
      <w:docPartObj>
        <w:docPartGallery w:val="Page Numbers (Top of Page)"/>
        <w:docPartUnique/>
      </w:docPartObj>
    </w:sdtPr>
    <w:sdtEndPr/>
    <w:sdtContent>
      <w:p w:rsidRDefault="00C46DEF" w:rsidP="00C46DEF" w:rsidR="00C46DEF" w:rsidRPr="00847123">
        <w:pPr>
          <w:pStyle w:val="SudNaziv"/>
          <w:ind w:firstLine="708" w:left="3540"/>
          <w:rPr>
            <w:b w:val="false"/>
          </w:rPr>
        </w:pPr>
        <w:r w:rsidRPr="00C46DEF">
          <w:rPr>
            <w:b w:val="false"/>
          </w:rPr>
          <w:fldChar w:fldCharType="begin"/>
        </w:r>
        <w:r w:rsidRPr="00C46DEF">
          <w:rPr>
            <w:b w:val="false"/>
          </w:rPr>
          <w:instrText>PAGE   \* MERGEFORMAT</w:instrText>
        </w:r>
        <w:r w:rsidRPr="00C46DEF">
          <w:rPr>
            <w:b w:val="false"/>
          </w:rPr>
          <w:fldChar w:fldCharType="separate"/>
        </w:r>
        <w:r w:rsidR="00524213">
          <w:rPr>
            <w:b w:val="false"/>
          </w:rPr>
          <w:t>3</w:t>
        </w:r>
        <w:r w:rsidRPr="00C46DEF">
          <w:rPr>
            <w:b w:val="false"/>
          </w:rPr>
          <w:fldChar w:fldCharType="end"/>
        </w:r>
        <w:r w:rsidRPr="00C46DEF">
          <w:rPr>
            <w:rFonts w:cs="Times New Roman" w:eastAsia="Times New Roman"/>
            <w:b w:val="false"/>
            <w:lang w:eastAsia="hr-HR"/>
          </w:rPr>
          <w:t xml:space="preserve"> </w:t>
        </w:r>
        <w:r>
          <w:rPr>
            <w:rFonts w:cs="Times New Roman" w:eastAsia="Times New Roman"/>
            <w:b w:val="false"/>
            <w:lang w:eastAsia="hr-HR"/>
          </w:rPr>
          <w:tab/>
        </w:r>
        <w:r>
          <w:rPr>
            <w:rFonts w:cs="Times New Roman" w:eastAsia="Times New Roman"/>
            <w:b w:val="false"/>
            <w:lang w:eastAsia="hr-HR"/>
          </w:rPr>
          <w:tab/>
          <w:t xml:space="preserve">     Poslovni broj 3. St-568/2016-27</w:t>
        </w:r>
      </w:p>
      <w:p w:rsidRDefault="00524213" w:rsidR="00C46DEF">
        <w:pPr>
          <w:pStyle w:val="Zaglavlje"/>
          <w:jc w:val="center"/>
        </w:pPr>
      </w:p>
    </w:sdtContent>
  </w:sdt>
  <w:p w:rsidRDefault="00C46DEF" w:rsidR="00C46D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7123"/>
    <w:rsid w:val="00322D39"/>
    <w:rsid w:val="00330FFF"/>
    <w:rsid w:val="004901DF"/>
    <w:rsid w:val="00524213"/>
    <w:rsid w:val="0052527F"/>
    <w:rsid w:val="0074741C"/>
    <w:rsid w:val="0079293D"/>
    <w:rsid w:val="00836FCC"/>
    <w:rsid w:val="008459C9"/>
    <w:rsid w:val="00847123"/>
    <w:rsid w:val="008D48A1"/>
    <w:rsid w:val="00A57BE4"/>
    <w:rsid w:val="00AB387D"/>
    <w:rsid w:val="00C46DEF"/>
    <w:rsid w:val="00C873B1"/>
    <w:rsid w:val="00CB0B72"/>
    <w:rsid w:val="00E253A8"/>
    <w:rsid w:val="00E3741B"/>
    <w:rsid w:val="00E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7123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4712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847123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847123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847123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4712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847123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84712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47123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4712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47123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4712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47123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12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71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712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6DE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46DEF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46DE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6DEF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42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21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421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421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421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7123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47123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847123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847123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847123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47123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847123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84712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47123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4712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47123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47123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47123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712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71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712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6DE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46DEF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C46DE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46DEF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42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21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421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421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421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4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St-568/2016</izvorni_sadrzaj>
    <derivirana_varijabla naziv="DomainObject.Predmet.OznakaBroj_1">St-568/2016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TIPKA društvo s ograničenom odgovornošću za proizvodnju trgovinu i poslovne usluge</izvorni_sadrzaj>
    <derivirana_varijabla naziv="DomainObject.Predmet.ProtustrankaFormated_1">  TIPKA društvo s ograničenom odgovornošću za proizvodnju trgovinu i poslovne usluge</derivirana_varijabla>
  </DomainObject.Predmet.ProtustrankaFormated>
  <DomainObject.Predmet.ProtustrankaFormatedOIB>
    <izvorni_sadrzaj>  TIPKA društvo s ograničenom odgovornošću za proizvodnju trgovinu i poslovne usluge, OIB 90122836395</izvorni_sadrzaj>
    <derivirana_varijabla naziv="DomainObject.Predmet.ProtustrankaFormatedOIB_1">  TIPKA društvo s ograničenom odgovornošću za proizvodnju trgovinu i poslovne usluge, OIB 90122836395</derivirana_varijabla>
  </DomainObject.Predmet.ProtustrankaFormatedOIB>
  <DomainObject.Predmet.ProtustrankaFormatedWithAdress>
    <izvorni_sadrzaj> TIPKA društvo s ograničenom odgovornošću za proizvodnju trgovinu i poslovne usluge, Put Vrulja bb, 23450 Gornji Karin</izvorni_sadrzaj>
    <derivirana_varijabla naziv="DomainObject.Predmet.ProtustrankaFormatedWithAdress_1"> TIPKA društvo s ograničenom odgovornošću za proizvodnju trgovinu i poslovne usluge, Put Vrulja bb, 23450 Gornji Karin</derivirana_varijabla>
  </DomainObject.Predmet.ProtustrankaFormatedWithAdress>
  <DomainObject.Predmet.ProtustrankaFormatedWithAdressOIB>
    <izvorni_sadrzaj> TIPKA društvo s ograničenom odgovornošću za proizvodnju trgovinu i poslovne usluge, OIB 90122836395, Put Vrulja bb, 23450 Gornji Karin</izvorni_sadrzaj>
    <derivirana_varijabla naziv="DomainObject.Predmet.ProtustrankaFormatedWithAdressOIB_1"> TIPKA društvo s ograničenom odgovornošću za proizvodnju trgovinu i poslovne usluge, OIB 90122836395, Put Vrulja bb, 23450 Gornji Karin</derivirana_varijabla>
  </DomainObject.Predmet.ProtustrankaFormatedWithAdressOIB>
  <DomainObject.Predmet.ProtustrankaWithAdress>
    <izvorni_sadrzaj>TIPKA društvo s ograničenom odgovornošću za proizvodnju trgovinu i poslovne usluge Put Vrulja bb, 23450 Gornji Karin</izvorni_sadrzaj>
    <derivirana_varijabla naziv="DomainObject.Predmet.ProtustrankaWithAdress_1">TIPKA društvo s ograničenom odgovornošću za proizvodnju trgovinu i poslovne usluge Put Vrulja bb, 23450 Gornji Karin</derivirana_varijabla>
  </DomainObject.Predmet.ProtustrankaWithAdress>
  <DomainObject.Predmet.ProtustrankaWithAdressOIB>
    <izvorni_sadrzaj>TIPKA društvo s ograničenom odgovornošću za proizvodnju trgovinu i poslovne usluge, OIB 90122836395, Put Vrulja bb, 23450 Gornji Karin</izvorni_sadrzaj>
    <derivirana_varijabla naziv="DomainObject.Predmet.ProtustrankaWithAdressOIB_1">TIPKA društvo s ograničenom odgovornošću za proizvodnju trgovinu i poslovne usluge, OIB 90122836395, Put Vrulja bb, 23450 Gornji Karin</derivirana_varijabla>
  </DomainObject.Predmet.ProtustrankaWithAdressOIB>
  <DomainObject.Predmet.ProtustrankaNazivFormated>
    <izvorni_sadrzaj>TIPKA društvo s ograničenom odgovornošću za proizvodnju trgovinu i poslovne usluge</izvorni_sadrzaj>
    <derivirana_varijabla naziv="DomainObject.Predmet.ProtustrankaNazivFormated_1">TIPKA društvo s ograničenom odgovornošću za proizvodnju trgovinu i poslovne usluge</derivirana_varijabla>
  </DomainObject.Predmet.ProtustrankaNazivFormated>
  <DomainObject.Predmet.ProtustrankaNazivFormatedOIB>
    <izvorni_sadrzaj>TIPKA društvo s ograničenom odgovornošću za proizvodnju trgovinu i poslovne usluge, OIB 90122836395</izvorni_sadrzaj>
    <derivirana_varijabla naziv="DomainObject.Predmet.ProtustrankaNazivFormatedOIB_1">TIPKA društvo s ograničenom odgovornošću za proizvodnju trgovinu i poslovne usluge, OIB 90122836395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Krešimir Miličević</izvorni_sadrzaj>
    <derivirana_varijabla naziv="DomainObject.Predmet.StrankaFormated_1">  FINA; Krešimir Miličević</derivirana_varijabla>
  </DomainObject.Predmet.StrankaFormated>
  <DomainObject.Predmet.StrankaFormatedOIB>
    <izvorni_sadrzaj>  FINA, OIB 85821130368; Krešimir Miličević, OIB 54077718244</izvorni_sadrzaj>
    <derivirana_varijabla naziv="DomainObject.Predmet.StrankaFormatedOIB_1">  FINA, OIB 85821130368; Krešimir Miličević, OIB 54077718244</derivirana_varijabla>
  </DomainObject.Predmet.StrankaFormatedOIB>
  <DomainObject.Predmet.StrankaFormatedWithAdress>
    <izvorni_sadrzaj> FINA; Krešimir Miličević, Virski Put 129, 23234 Vir</izvorni_sadrzaj>
    <derivirana_varijabla naziv="DomainObject.Predmet.StrankaFormatedWithAdress_1"> FINA; Krešimir Miličević, Virski Put 129, 23234 Vir</derivirana_varijabla>
  </DomainObject.Predmet.StrankaFormatedWithAdress>
  <DomainObject.Predmet.StrankaFormatedWithAdressOIB>
    <izvorni_sadrzaj> FINA, OIB 85821130368; Krešimir Miličević, OIB 54077718244, Virski Put 129, 23234 Vir</izvorni_sadrzaj>
    <derivirana_varijabla naziv="DomainObject.Predmet.StrankaFormatedWithAdressOIB_1"> FINA, OIB 85821130368; Krešimir Miličević, OIB 54077718244, Virski Put 129, 23234 Vir</derivirana_varijabla>
  </DomainObject.Predmet.StrankaFormatedWithAdressOIB>
  <DomainObject.Predmet.StrankaWithAdress>
    <izvorni_sadrzaj>FINA ,Krešimir Miličević Virski Put 129,23234 Vir</izvorni_sadrzaj>
    <derivirana_varijabla naziv="DomainObject.Predmet.StrankaWithAdress_1">FINA ,Krešimir Miličević Virski Put 129,23234 Vir</derivirana_varijabla>
  </DomainObject.Predmet.StrankaWithAdress>
  <DomainObject.Predmet.StrankaWithAdressOIB>
    <izvorni_sadrzaj>FINA, OIB 85821130368,Krešimir Miličević, OIB 54077718244, Virski Put 129,23234 Vir</izvorni_sadrzaj>
    <derivirana_varijabla naziv="DomainObject.Predmet.StrankaWithAdressOIB_1">FINA, OIB 85821130368,Krešimir Miličević, OIB 54077718244, Virski Put 129,23234 Vir</derivirana_varijabla>
  </DomainObject.Predmet.StrankaWithAdressOIB>
  <DomainObject.Predmet.StrankaNazivFormated>
    <izvorni_sadrzaj>FINA,Krešimir Miličević</izvorni_sadrzaj>
    <derivirana_varijabla naziv="DomainObject.Predmet.StrankaNazivFormated_1">FINA,Krešimir Miličević</derivirana_varijabla>
  </DomainObject.Predmet.StrankaNazivFormated>
  <DomainObject.Predmet.StrankaNazivFormatedOIB>
    <izvorni_sadrzaj>FINA, OIB 85821130368,Krešimir Miličević, OIB 54077718244</izvorni_sadrzaj>
    <derivirana_varijabla naziv="DomainObject.Predmet.StrankaNazivFormatedOIB_1">FINA, OIB 85821130368,Krešimir Miličević, OIB 54077718244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Krešimir Miličević</item>
    </izvorni_sadrzaj>
    <derivirana_varijabla naziv="DomainObject.Predmet.StrankaListFormated_1">
      <item>FINA</item>
      <item>Krešimir Miličević</item>
    </derivirana_varijabla>
  </DomainObject.Predmet.StrankaListFormated>
  <DomainObject.Predmet.StrankaListFormatedOIB>
    <izvorni_sadrzaj>
      <item>FINA, OIB 85821130368</item>
      <item>Krešimir Miličević, OIB 54077718244</item>
    </izvorni_sadrzaj>
    <derivirana_varijabla naziv="DomainObject.Predmet.StrankaListFormatedOIB_1">
      <item>FINA, OIB 85821130368</item>
      <item>Krešimir Miličević, OIB 54077718244</item>
    </derivirana_varijabla>
  </DomainObject.Predmet.StrankaListFormatedOIB>
  <DomainObject.Predmet.StrankaListFormatedWithAdress>
    <izvorni_sadrzaj>
      <item>FINA</item>
      <item>Krešimir Miličević, Virski Put 129, 23234 Vir</item>
    </izvorni_sadrzaj>
    <derivirana_varijabla naziv="DomainObject.Predmet.StrankaListFormatedWithAdress_1">
      <item>FINA</item>
      <item>Krešimir Miličević, Virski Put 129, 23234 Vir</item>
    </derivirana_varijabla>
  </DomainObject.Predmet.StrankaListFormatedWithAdress>
  <DomainObject.Predmet.StrankaListFormatedWithAdressOIB>
    <izvorni_sadrzaj>
      <item>FINA, OIB 85821130368</item>
      <item>Krešimir Miličević, OIB 54077718244, Virski Put 129, 23234 Vir</item>
    </izvorni_sadrzaj>
    <derivirana_varijabla naziv="DomainObject.Predmet.StrankaListFormatedWithAdressOIB_1">
      <item>FINA, OIB 85821130368</item>
      <item>Krešimir Miličević, OIB 54077718244, Virski Put 129, 23234 Vir</item>
    </derivirana_varijabla>
  </DomainObject.Predmet.StrankaListFormatedWithAdressOIB>
  <DomainObject.Predmet.StrankaListNazivFormated>
    <izvorni_sadrzaj>
      <item>FINA</item>
      <item>Krešimir Miličević</item>
    </izvorni_sadrzaj>
    <derivirana_varijabla naziv="DomainObject.Predmet.StrankaListNazivFormated_1">
      <item>FINA</item>
      <item>Krešimir Miličević</item>
    </derivirana_varijabla>
  </DomainObject.Predmet.StrankaListNazivFormated>
  <DomainObject.Predmet.StrankaListNazivFormatedOIB>
    <izvorni_sadrzaj>
      <item>FINA, OIB 85821130368</item>
      <item>Krešimir Miličević, OIB 54077718244</item>
    </izvorni_sadrzaj>
    <derivirana_varijabla naziv="DomainObject.Predmet.StrankaListNazivFormatedOIB_1">
      <item>FINA, OIB 85821130368</item>
      <item>Krešimir Miličević, OIB 54077718244</item>
    </derivirana_varijabla>
  </DomainObject.Predmet.StrankaListNazivFormatedOIB>
  <DomainObject.Predmet.ProtuStrankaListFormated>
    <izvorni_sadrzaj>
      <item>TIPKA društvo s ograničenom odgovornošću za proizvodnju trgovinu i poslovne usluge</item>
    </izvorni_sadrzaj>
    <derivirana_varijabla naziv="DomainObject.Predmet.ProtuStrankaListFormated_1">
      <item>TIPKA društvo s ograničenom odgovornošću za proizvodnju trgovinu i poslovne usluge</item>
    </derivirana_varijabla>
  </DomainObject.Predmet.ProtuStrankaListFormated>
  <DomainObject.Predmet.ProtuStrankaListFormatedOIB>
    <izvorni_sadrzaj>
      <item>TIPKA društvo s ograničenom odgovornošću za proizvodnju trgovinu i poslovne usluge, OIB 90122836395</item>
    </izvorni_sadrzaj>
    <derivirana_varijabla naziv="DomainObject.Predmet.ProtuStrankaListFormatedOIB_1">
      <item>TIPKA društvo s ograničenom odgovornošću za proizvodnju trgovinu i poslovne usluge, OIB 90122836395</item>
    </derivirana_varijabla>
  </DomainObject.Predmet.ProtuStrankaListFormatedOIB>
  <DomainObject.Predmet.ProtuStrankaListFormatedWithAdress>
    <izvorni_sadrzaj>
      <item>TIPKA društvo s ograničenom odgovornošću za proizvodnju trgovinu i poslovne usluge, Put Vrulja bb, 23450 Gornji Karin</item>
    </izvorni_sadrzaj>
    <derivirana_varijabla naziv="DomainObject.Predmet.ProtuStrankaListFormatedWithAdress_1">
      <item>TIPKA društvo s ograničenom odgovornošću za proizvodnju trgovinu i poslovne usluge, Put Vrulja bb, 23450 Gornji Karin</item>
    </derivirana_varijabla>
  </DomainObject.Predmet.ProtuStrankaListFormatedWithAdress>
  <DomainObject.Predmet.ProtuStrankaListFormatedWithAdressOIB>
    <izvorni_sadrzaj>
      <item>TIPKA društvo s ograničenom odgovornošću za proizvodnju trgovinu i poslovne usluge, OIB 90122836395, Put Vrulja bb, 23450 Gornji Karin</item>
    </izvorni_sadrzaj>
    <derivirana_varijabla naziv="DomainObject.Predmet.ProtuStrankaListFormatedWithAdressOIB_1">
      <item>TIPKA društvo s ograničenom odgovornošću za proizvodnju trgovinu i poslovne usluge, OIB 90122836395, Put Vrulja bb, 23450 Gornji Karin</item>
    </derivirana_varijabla>
  </DomainObject.Predmet.ProtuStrankaListFormatedWithAdressOIB>
  <DomainObject.Predmet.ProtuStrankaListNazivFormated>
    <izvorni_sadrzaj>
      <item>TIPKA društvo s ograničenom odgovornošću za proizvodnju trgovinu i poslovne usluge</item>
    </izvorni_sadrzaj>
    <derivirana_varijabla naziv="DomainObject.Predmet.ProtuStrankaListNazivFormated_1">
      <item>TIPKA društvo s ograničenom odgovornošću za proizvodnju trgovinu i poslovne usluge</item>
    </derivirana_varijabla>
  </DomainObject.Predmet.ProtuStrankaListNazivFormated>
  <DomainObject.Predmet.ProtuStrankaListNazivFormatedOIB>
    <izvorni_sadrzaj>
      <item>TIPKA društvo s ograničenom odgovornošću za proizvodnju trgovinu i poslovne usluge, OIB 90122836395</item>
    </izvorni_sadrzaj>
    <derivirana_varijabla naziv="DomainObject.Predmet.ProtuStrankaListNazivFormatedOIB_1">
      <item>TIPKA društvo s ograničenom odgovornošću za proizvodnju trgovinu i poslovne usluge, OIB 90122836395</item>
    </derivirana_varijabla>
  </DomainObject.Predmet.ProtuStrankaListNazivFormatedOIB>
  <DomainObject.Predmet.OstaliListFormated>
    <izvorni_sadrzaj>
      <item>Krešimir Miličević</item>
    </izvorni_sadrzaj>
    <derivirana_varijabla naziv="DomainObject.Predmet.OstaliListFormated_1">
      <item>Krešimir Miličević</item>
    </derivirana_varijabla>
  </DomainObject.Predmet.OstaliListFormated>
  <DomainObject.Predmet.OstaliListFormatedOIB>
    <izvorni_sadrzaj>
      <item>Krešimir Miličević</item>
    </izvorni_sadrzaj>
    <derivirana_varijabla naziv="DomainObject.Predmet.OstaliListFormatedOIB_1">
      <item>Krešimir Miličević</item>
    </derivirana_varijabla>
  </DomainObject.Predmet.OstaliListFormatedOIB>
  <DomainObject.Predmet.OstaliListFormatedWithAdress>
    <izvorni_sadrzaj>
      <item>Krešimir Miličević</item>
    </izvorni_sadrzaj>
    <derivirana_varijabla naziv="DomainObject.Predmet.OstaliListFormatedWithAdress_1">
      <item>Krešimir Miličević</item>
    </derivirana_varijabla>
  </DomainObject.Predmet.OstaliListFormatedWithAdress>
  <DomainObject.Predmet.OstaliListFormatedWithAdressOIB>
    <izvorni_sadrzaj>
      <item>Krešimir Miličević</item>
    </izvorni_sadrzaj>
    <derivirana_varijabla naziv="DomainObject.Predmet.OstaliListFormatedWithAdressOIB_1">
      <item>Krešimir Miličević</item>
    </derivirana_varijabla>
  </DomainObject.Predmet.OstaliListFormatedWithAdressOIB>
  <DomainObject.Predmet.OstaliListNazivFormated>
    <izvorni_sadrzaj>
      <item>Krešimir Miličević</item>
    </izvorni_sadrzaj>
    <derivirana_varijabla naziv="DomainObject.Predmet.OstaliListNazivFormated_1">
      <item>Krešimir Miličević</item>
    </derivirana_varijabla>
  </DomainObject.Predmet.OstaliListNazivFormated>
  <DomainObject.Predmet.OstaliListNazivFormatedOIB>
    <izvorni_sadrzaj>
      <item>Krešimir Miličević</item>
    </izvorni_sadrzaj>
    <derivirana_varijabla naziv="DomainObject.Predmet.OstaliListNazivFormatedOIB_1">
      <item>Krešimir Miličević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TIPKA društvo s ograničenom odgovornošću za proizvodnju trgovinu i poslovne usluge</izvorni_sadrzaj>
    <derivirana_varijabla naziv="DomainObject.Predmet.ProtustrankaIDrugi_1">TIPKA društvo s ograničenom odgovornošću za proizvodnju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TIPKA društvo s ograničenom odgovornošću za proizvodnju trgovinu i poslovne usluge, OIB 90122836395, Put Vrulja bb, 23450 Gornji Karin</izvorni_sadrzaj>
    <derivirana_varijabla naziv="DomainObject.Predmet.ProtustrankaIDrugiAdressOIB_1">TIPKA društvo s ograničenom odgovornošću za proizvodnju trgovinu i poslovne usluge, OIB 90122836395, Put Vrulja bb, 23450 Gornji Karin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TIPKA društvo s ograničenom odgovornošću za proizvodnju trgovinu i poslovne usluge</item>
      <item>FINA</item>
      <item>Krešimir Miličević</item>
      <item>Krešimir Miličević</item>
    </izvorni_sadrzaj>
    <derivirana_varijabla naziv="DomainObject.Predmet.SudioniciListNaziv_1">
      <item>TIPKA društvo s ograničenom odgovornošću za proizvodnju trgovinu i poslovne usluge</item>
      <item>FINA</item>
      <item>Krešimir Miličević</item>
      <item>Krešimir Miličević</item>
    </derivirana_varijabla>
  </DomainObject.Predmet.SudioniciListNaziv>
  <DomainObject.Predmet.SudioniciListAdressOIB>
    <izvorni_sadrzaj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izvorni_sadrzaj>
    <derivirana_varijabla naziv="DomainObject.Predmet.SudioniciListAdressOIB_1">
      <item>TIPKA društvo s ograničenom odgovornošću za proizvodnju trgovinu i poslovne usluge, OIB 90122836395, Put Vrulja bb,23450 Gornji Karin</item>
      <item>FINA, OIB 85821130368</item>
      <item>Krešimir Miličević</item>
      <item>Krešimir Miličević, OIB 54077718244, Virski Put 129,23234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90122836395</item>
      <item>, OIB 85821130368</item>
      <item>, OIB null</item>
      <item>, OIB 54077718244</item>
    </izvorni_sadrzaj>
    <derivirana_varijabla naziv="DomainObject.Predmet.SudioniciListNazivOIB_1">
      <item>, OIB 90122836395</item>
      <item>, OIB 85821130368</item>
      <item>, OIB null</item>
      <item>, OIB 54077718244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3892</properties:Characters>
  <properties:Lines>100</properties:Lines>
  <properties:Paragraphs>31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2017-03-06T10:34:00Z</dcterms:created>
  <dc:creator>Tina Grgas</dc:creator>
  <cp:lastModifiedBy>Nena Mužanović</cp:lastModifiedBy>
  <cp:lastPrinted>2017-03-06T13:30:00Z</cp:lastPrinted>
  <dcterms:modified xmlns:xsi="http://www.w3.org/2001/XMLSchema-instance" xsi:type="dcterms:W3CDTF">2017-03-06T13:32:00Z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