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8f5c" w14:paraId="01c8f5c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 xml:space="preserve">nad </w:t>
      </w:r>
      <w:r w:rsidR="00F663B4">
        <w:rPr>
          <w:rFonts w:hAnsi="Times New Roman" w:ascii="Times New Roman"/>
          <w:szCs w:val="24"/>
          <w:lang w:val="hr-HR"/>
        </w:rPr>
        <w:t>dužnikom VICING d.o.o., IV Maksimirsko naseljem 306, Zagreb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F663B4">
        <w:rPr>
          <w:rFonts w:hAnsi="Times New Roman" w:ascii="Times New Roman"/>
          <w:szCs w:val="24"/>
          <w:lang w:val="hr-HR"/>
        </w:rPr>
        <w:t xml:space="preserve"> </w:t>
      </w:r>
      <w:r w:rsidR="00F663B4" w:rsidRPr="00F663B4">
        <w:rPr>
          <w:rFonts w:hAnsi="Times New Roman" w:ascii="Times New Roman"/>
          <w:szCs w:val="24"/>
          <w:lang w:val="hr-HR"/>
        </w:rPr>
        <w:t>11562595092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663B4">
        <w:rPr>
          <w:rFonts w:hAnsi="Times New Roman" w:ascii="Times New Roman"/>
          <w:szCs w:val="24"/>
          <w:lang w:val="hr-HR"/>
        </w:rPr>
        <w:t>22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663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663B4">
        <w:rPr>
          <w:rFonts w:hAnsi="Times New Roman" w:ascii="Times New Roman"/>
          <w:szCs w:val="24"/>
          <w:lang w:val="hr-HR"/>
        </w:rPr>
        <w:t xml:space="preserve">dužnikom VICING d.o.o., IV Maksimirsko naseljem 306, Zagreb </w:t>
      </w:r>
      <w:r w:rsidR="00F663B4" w:rsidRPr="003A09E3">
        <w:rPr>
          <w:rFonts w:hAnsi="Times New Roman" w:ascii="Times New Roman"/>
          <w:szCs w:val="24"/>
          <w:lang w:val="hr-HR"/>
        </w:rPr>
        <w:t xml:space="preserve">, </w:t>
      </w:r>
      <w:r w:rsidR="00F663B4">
        <w:rPr>
          <w:rFonts w:hAnsi="Times New Roman" w:ascii="Times New Roman"/>
          <w:szCs w:val="24"/>
          <w:lang w:val="hr-HR"/>
        </w:rPr>
        <w:t xml:space="preserve"> </w:t>
      </w:r>
      <w:r w:rsidR="00F663B4" w:rsidRPr="003A09E3">
        <w:rPr>
          <w:rFonts w:hAnsi="Times New Roman" w:ascii="Times New Roman"/>
          <w:szCs w:val="24"/>
          <w:lang w:val="hr-HR"/>
        </w:rPr>
        <w:t>OIB</w:t>
      </w:r>
      <w:r w:rsidR="00F663B4">
        <w:rPr>
          <w:rFonts w:hAnsi="Times New Roman" w:ascii="Times New Roman"/>
          <w:szCs w:val="24"/>
          <w:lang w:val="hr-HR"/>
        </w:rPr>
        <w:t xml:space="preserve"> </w:t>
      </w:r>
      <w:r w:rsidR="00F663B4" w:rsidRPr="00F663B4">
        <w:rPr>
          <w:rFonts w:hAnsi="Times New Roman" w:ascii="Times New Roman"/>
          <w:szCs w:val="24"/>
          <w:lang w:val="hr-HR"/>
        </w:rPr>
        <w:t>11562595092</w:t>
      </w:r>
      <w:r w:rsidR="00F663B4">
        <w:rPr>
          <w:rFonts w:hAnsi="Times New Roman" w:ascii="Times New Roman"/>
          <w:szCs w:val="24"/>
          <w:lang w:val="hr-HR"/>
        </w:rPr>
        <w:t>.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 </w:t>
      </w:r>
      <w:r w:rsidR="00F663B4">
        <w:rPr>
          <w:rFonts w:hAnsi="Times New Roman" w:ascii="Times New Roman"/>
          <w:lang w:val="hr-HR"/>
        </w:rPr>
        <w:t>396.366,77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F663B4">
        <w:rPr>
          <w:rFonts w:hAnsi="Times New Roman" w:ascii="Times New Roman"/>
          <w:lang w:val="hr-HR"/>
        </w:rPr>
        <w:t>6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F663B4">
        <w:rPr>
          <w:rFonts w:hAnsi="Times New Roman" w:ascii="Times New Roman"/>
          <w:lang w:val="hr-HR"/>
        </w:rPr>
        <w:t>22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1DDB" w:rsidP="007A1DDB" w:rsidR="007A1DDB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7A1DDB" w:rsidP="007A1DDB" w:rsidR="007A1DDB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1.) Podnositelju zahtjeva: FINA</w:t>
      </w:r>
    </w:p>
    <w:p w:rsidRDefault="007A1DDB" w:rsidP="007A1DDB" w:rsidR="007A1DDB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 Dužnik</w:t>
      </w:r>
    </w:p>
    <w:p w:rsidRDefault="007A1DDB" w:rsidP="007A1DDB" w:rsidR="007A1DDB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7A1DDB" w:rsidP="007A1DDB" w:rsidR="007A1DDB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B311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F663B4">
      <w:rPr>
        <w:rFonts w:hAnsi="Times New Roman" w:ascii="Times New Roman"/>
        <w:lang w:val="hr-HR"/>
      </w:rPr>
      <w:t>1284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F663B4">
      <w:rPr>
        <w:rFonts w:hAnsi="Times New Roman" w:ascii="Times New Roman"/>
        <w:lang w:val="hr-HR"/>
      </w:rPr>
      <w:t>1284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41229F"/>
    <w:rsid w:val="0042162E"/>
    <w:rsid w:val="00460EA8"/>
    <w:rsid w:val="00532B71"/>
    <w:rsid w:val="005940E9"/>
    <w:rsid w:val="006356C5"/>
    <w:rsid w:val="00643D1A"/>
    <w:rsid w:val="007233AB"/>
    <w:rsid w:val="007A1DD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C85395"/>
    <w:rsid w:val="00CB3116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3B4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1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1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1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1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1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1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1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1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St-1284/2015</izvorni_sadrzaj>
    <derivirana_varijabla naziv="DomainObject.Predmet.OznakaBroj_1">St-1284/2015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VICING d.o.o.</izvorni_sadrzaj>
    <derivirana_varijabla naziv="DomainObject.Predmet.ProtustrankaFormated_1">  VICING d.o.o.</derivirana_varijabla>
  </DomainObject.Predmet.ProtustrankaFormated>
  <DomainObject.Predmet.ProtustrankaFormatedOIB>
    <izvorni_sadrzaj>  VICING d.o.o., OIB 11562595092</izvorni_sadrzaj>
    <derivirana_varijabla naziv="DomainObject.Predmet.ProtustrankaFormatedOIB_1">  VICING d.o.o., OIB 11562595092</derivirana_varijabla>
  </DomainObject.Predmet.ProtustrankaFormatedOIB>
  <DomainObject.Predmet.ProtustrankaFormatedWithAdress>
    <izvorni_sadrzaj> VICING d.o.o., IV Maksimirsko naselje 30/6, 10000 Zagreb</izvorni_sadrzaj>
    <derivirana_varijabla naziv="DomainObject.Predmet.ProtustrankaFormatedWithAdress_1"> VICING d.o.o., IV Maksimirsko naselje 30/6, 10000 Zagreb</derivirana_varijabla>
  </DomainObject.Predmet.ProtustrankaFormatedWithAdress>
  <DomainObject.Predmet.ProtustrankaFormatedWithAdressOIB>
    <izvorni_sadrzaj> VICING d.o.o., OIB 11562595092, IV Maksimirsko naselje 30/6, 10000 Zagreb</izvorni_sadrzaj>
    <derivirana_varijabla naziv="DomainObject.Predmet.ProtustrankaFormatedWithAdressOIB_1"> VICING d.o.o., OIB 11562595092, IV Maksimirsko naselje 30/6, 10000 Zagreb</derivirana_varijabla>
  </DomainObject.Predmet.ProtustrankaFormatedWithAdressOIB>
  <DomainObject.Predmet.ProtustrankaWithAdress>
    <izvorni_sadrzaj>VICING d.o.o. IV Maksimirsko naselje 30/6, 10000 Zagreb</izvorni_sadrzaj>
    <derivirana_varijabla naziv="DomainObject.Predmet.ProtustrankaWithAdress_1">VICING d.o.o. IV Maksimirsko naselje 30/6, 10000 Zagreb</derivirana_varijabla>
  </DomainObject.Predmet.ProtustrankaWithAdress>
  <DomainObject.Predmet.ProtustrankaWithAdressOIB>
    <izvorni_sadrzaj>VICING d.o.o., OIB 11562595092, IV Maksimirsko naselje 30/6, 10000 Zagreb</izvorni_sadrzaj>
    <derivirana_varijabla naziv="DomainObject.Predmet.ProtustrankaWithAdressOIB_1">VICING d.o.o., OIB 11562595092, IV Maksimirsko naselje 30/6, 10000 Zagreb</derivirana_varijabla>
  </DomainObject.Predmet.ProtustrankaWithAdressOIB>
  <DomainObject.Predmet.ProtustrankaNazivFormated>
    <izvorni_sadrzaj>VICING d.o.o.</izvorni_sadrzaj>
    <derivirana_varijabla naziv="DomainObject.Predmet.ProtustrankaNazivFormated_1">VICING d.o.o.</derivirana_varijabla>
  </DomainObject.Predmet.ProtustrankaNazivFormated>
  <DomainObject.Predmet.ProtustrankaNazivFormatedOIB>
    <izvorni_sadrzaj>VICING d.o.o., OIB 11562595092</izvorni_sadrzaj>
    <derivirana_varijabla naziv="DomainObject.Predmet.ProtustrankaNazivFormatedOIB_1">VICING d.o.o., OIB 11562595092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VICING d.o.o.</item>
    </izvorni_sadrzaj>
    <derivirana_varijabla naziv="DomainObject.Predmet.ProtuStrankaListFormated_1">
      <item>VICING d.o.o.</item>
    </derivirana_varijabla>
  </DomainObject.Predmet.ProtuStrankaListFormated>
  <DomainObject.Predmet.ProtuStrankaListFormatedOIB>
    <izvorni_sadrzaj>
      <item>VICING d.o.o., OIB 11562595092</item>
    </izvorni_sadrzaj>
    <derivirana_varijabla naziv="DomainObject.Predmet.ProtuStrankaListFormatedOIB_1">
      <item>VICING d.o.o., OIB 11562595092</item>
    </derivirana_varijabla>
  </DomainObject.Predmet.ProtuStrankaListFormatedOIB>
  <DomainObject.Predmet.ProtuStrankaListFormatedWithAdress>
    <izvorni_sadrzaj>
      <item>VICING d.o.o., IV Maksimirsko naselje 30/6, 10000 Zagreb</item>
    </izvorni_sadrzaj>
    <derivirana_varijabla naziv="DomainObject.Predmet.ProtuStrankaListFormatedWithAdress_1">
      <item>VICING d.o.o., IV Maksimirsko naselje 30/6, 10000 Zagreb</item>
    </derivirana_varijabla>
  </DomainObject.Predmet.ProtuStrankaListFormatedWithAdress>
  <DomainObject.Predmet.ProtuStrankaListFormatedWithAdressOIB>
    <izvorni_sadrzaj>
      <item>VICING d.o.o., OIB 11562595092, IV Maksimirsko naselje 30/6, 10000 Zagreb</item>
    </izvorni_sadrzaj>
    <derivirana_varijabla naziv="DomainObject.Predmet.ProtuStrankaListFormatedWithAdressOIB_1">
      <item>VICING d.o.o., OIB 11562595092, IV Maksimirsko naselje 30/6, 10000 Zagreb</item>
    </derivirana_varijabla>
  </DomainObject.Predmet.ProtuStrankaListFormatedWithAdressOIB>
  <DomainObject.Predmet.ProtuStrankaListNazivFormated>
    <izvorni_sadrzaj>
      <item>VICING d.o.o.</item>
    </izvorni_sadrzaj>
    <derivirana_varijabla naziv="DomainObject.Predmet.ProtuStrankaListNazivFormated_1">
      <item>VICING d.o.o.</item>
    </derivirana_varijabla>
  </DomainObject.Predmet.ProtuStrankaListNazivFormated>
  <DomainObject.Predmet.ProtuStrankaListNazivFormatedOIB>
    <izvorni_sadrzaj>
      <item>VICING d.o.o., OIB 11562595092</item>
    </izvorni_sadrzaj>
    <derivirana_varijabla naziv="DomainObject.Predmet.ProtuStrankaListNazivFormatedOIB_1">
      <item>VICING d.o.o., OIB 11562595092</item>
    </derivirana_varijabla>
  </DomainObject.Predmet.ProtuStrankaListNazivFormatedOIB>
  <DomainObject.Predmet.OstaliListFormated>
    <izvorni_sadrzaj>
      <item>Vera Nenadić</item>
    </izvorni_sadrzaj>
    <derivirana_varijabla naziv="DomainObject.Predmet.OstaliListFormated_1">
      <item>Vera Nenadić</item>
    </derivirana_varijabla>
  </DomainObject.Predmet.OstaliListFormated>
  <DomainObject.Predmet.OstaliListFormatedOIB>
    <izvorni_sadrzaj>
      <item>Vera Nenadić, OIB 37253356693</item>
    </izvorni_sadrzaj>
    <derivirana_varijabla naziv="DomainObject.Predmet.OstaliListFormatedOIB_1">
      <item>Vera Nenadić, OIB 37253356693</item>
    </derivirana_varijabla>
  </DomainObject.Predmet.OstaliListFormatedOIB>
  <DomainObject.Predmet.OstaliListFormatedWithAdress>
    <izvorni_sadrzaj>
      <item>Vera Nenadić, Maksimirsko Naselje Iv. 30, 10000 Zagreb</item>
    </izvorni_sadrzaj>
    <derivirana_varijabla naziv="DomainObject.Predmet.OstaliListFormatedWithAdress_1">
      <item>Vera Nenadić, Maksimirsko Naselje Iv. 30, 10000 Zagreb</item>
    </derivirana_varijabla>
  </DomainObject.Predmet.OstaliListFormatedWithAdress>
  <DomainObject.Predmet.OstaliListFormatedWithAdressOIB>
    <izvorni_sadrzaj>
      <item>Vera Nenadić, OIB 37253356693, Maksimirsko Naselje Iv. 30, 10000 Zagreb</item>
    </izvorni_sadrzaj>
    <derivirana_varijabla naziv="DomainObject.Predmet.OstaliListFormatedWithAdressOIB_1">
      <item>Vera Nenadić, OIB 37253356693, Maksimirsko Naselje Iv. 30, 10000 Zagreb</item>
    </derivirana_varijabla>
  </DomainObject.Predmet.OstaliListFormatedWithAdressOIB>
  <DomainObject.Predmet.OstaliListNazivFormated>
    <izvorni_sadrzaj>
      <item>Vera Nenadić</item>
    </izvorni_sadrzaj>
    <derivirana_varijabla naziv="DomainObject.Predmet.OstaliListNazivFormated_1">
      <item>Vera Nenadić</item>
    </derivirana_varijabla>
  </DomainObject.Predmet.OstaliListNazivFormated>
  <DomainObject.Predmet.OstaliListNazivFormatedOIB>
    <izvorni_sadrzaj>
      <item>Vera Nenadić, OIB 37253356693</item>
    </izvorni_sadrzaj>
    <derivirana_varijabla naziv="DomainObject.Predmet.OstaliListNazivFormatedOIB_1">
      <item>Vera Nenadić, OIB 37253356693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VICING d.o.o.</izvorni_sadrzaj>
    <derivirana_varijabla naziv="DomainObject.Predmet.ProtustrankaIDrugi_1">VICING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VICING d.o.o., OIB 11562595092, IV Maksimirsko naselje 30/6, 10000 Zagreb</izvorni_sadrzaj>
    <derivirana_varijabla naziv="DomainObject.Predmet.ProtustrankaIDrugiAdressOIB_1">VICING d.o.o., OIB 11562595092, IV Maksimirsko naselje 30/6,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VICING d.o.o.</item>
      <item>FINA Regionalni centar Zagreb</item>
      <item>Vera Nenadić</item>
    </izvorni_sadrzaj>
    <derivirana_varijabla naziv="DomainObject.Predmet.SudioniciListNaziv_1">
      <item>VICING d.o.o.</item>
      <item>FINA Regionalni centar Zagreb</item>
      <item>Vera Nenadić</item>
    </derivirana_varijabla>
  </DomainObject.Predmet.SudioniciListNaziv>
  <DomainObject.Predmet.SudioniciListAdressOIB>
    <izvorni_sadrzaj>
      <item>VICING d.o.o., OIB 11562595092, IV Maksimirsko naselje 30/6,10000 Zagreb</item>
      <item>FINA Regionalni centar Zagreb, OIB 85821130368, Trg svibanjskih žrtava 1995. 1,10000 Zagreb</item>
      <item>Vera Nenadić, OIB 37253356693, Maksimirsko Naselje Iv. 30,10000 Zagreb</item>
    </izvorni_sadrzaj>
    <derivirana_varijabla naziv="DomainObject.Predmet.SudioniciListAdressOIB_1">
      <item>VICING d.o.o., OIB 11562595092, IV Maksimirsko naselje 30/6,10000 Zagreb</item>
      <item>FINA Regionalni centar Zagreb, OIB 85821130368, Trg svibanjskih žrtava 1995. 1,10000 Zagreb</item>
      <item>Vera Nenadić, OIB 37253356693, Maksimirsko Naselje Iv.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11562595092</item>
      <item>, OIB 85821130368</item>
      <item>, OIB 37253356693</item>
    </izvorni_sadrzaj>
    <derivirana_varijabla naziv="DomainObject.Predmet.SudioniciListNazivOIB_1">
      <item>, OIB 11562595092</item>
      <item>, OIB 85821130368</item>
      <item>, OIB 37253356693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343</properties:Words>
  <properties:Characters>1800</properties:Characters>
  <properties:Lines>50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Anđelka Mandarić</cp:lastModifiedBy>
  <cp:lastPrinted>2016-02-22T10:04:00Z</cp:lastPrinted>
  <dcterms:modified xmlns:xsi="http://www.w3.org/2001/XMLSchema-instance" xsi:type="dcterms:W3CDTF">2016-02-25T13:21:00Z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