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6659f" w14:paraId="c76659f" w:rsidRDefault="000F51F1" w:rsidP="000F51F1" w:rsidR="000F51F1">
      <w:pPr>
        <w15:collapsed w:val="false"/>
      </w:pPr>
      <w:bookmarkStart w:name="_GoBack" w:id="0"/>
      <w:bookmarkEnd w:id="0"/>
    </w:p>
    <w:p w:rsidRDefault="000F51F1" w:rsidP="000F51F1" w:rsidR="000F51F1">
      <w:pPr>
        <w:shd w:fill="FFFFFF" w:color="auto" w:val="clear"/>
        <w:spacing w:lineRule="auto" w:line="240" w:after="0"/>
        <w:ind w:firstLine="708"/>
        <w:jc w:val="both"/>
        <w:rPr>
          <w:rFonts w:hAnsi="Times New Roman" w:ascii="Times New Roman"/>
          <w:sz w:val="24"/>
          <w:szCs w:val="24"/>
        </w:rPr>
      </w:pPr>
      <w:r>
        <w:rPr>
          <w:rFonts w:hAnsi="Times New Roman" w:ascii="Times New Roman"/>
          <w:noProof/>
          <w:sz w:val="24"/>
          <w:szCs w:val="24"/>
        </w:rPr>
        <w:drawing>
          <wp:inline distR="0" distL="0" distB="0" distT="0">
            <wp:extent cy="716280" cx="541020"/>
            <wp:effectExtent b="762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0F51F1" w:rsidP="000F51F1" w:rsidR="000F51F1">
      <w:pPr>
        <w:shd w:fill="FFFFFF" w:color="auto" w:val="clear"/>
        <w:spacing w:lineRule="auto" w:line="240" w:after="0"/>
        <w:ind w:firstLine="708"/>
        <w:jc w:val="both"/>
        <w:rPr>
          <w:rFonts w:hAnsi="Times New Roman" w:ascii="Times New Roman"/>
          <w:color w:val="222222"/>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REPUBLIKA HRVATSKA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STALNA SLUŽBA U SLAVONSKOM BRODU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 pobjede </w:t>
      </w:r>
      <w:proofErr w:type="spellStart"/>
      <w:r>
        <w:rPr>
          <w:rFonts w:hAnsi="Times New Roman" w:ascii="Times New Roman"/>
          <w:color w:val="000000"/>
          <w:sz w:val="24"/>
          <w:szCs w:val="24"/>
        </w:rPr>
        <w:t>13</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proofErr w:type="spellStart"/>
      <w:r>
        <w:rPr>
          <w:rFonts w:hAnsi="Times New Roman" w:ascii="Times New Roman"/>
          <w:color w:val="000000"/>
          <w:sz w:val="24"/>
          <w:szCs w:val="24"/>
        </w:rPr>
        <w:t>35000</w:t>
      </w:r>
      <w:proofErr w:type="spellEnd"/>
      <w:r>
        <w:rPr>
          <w:rFonts w:hAnsi="Times New Roman" w:ascii="Times New Roman"/>
          <w:color w:val="000000"/>
          <w:sz w:val="24"/>
          <w:szCs w:val="24"/>
        </w:rPr>
        <w:t xml:space="preserve"> Slavonski Brod                                                                                  3/St-</w:t>
      </w:r>
      <w:proofErr w:type="spellStart"/>
      <w:r w:rsidR="00446BFD">
        <w:rPr>
          <w:rFonts w:hAnsi="Times New Roman" w:ascii="Times New Roman"/>
          <w:color w:val="000000"/>
          <w:sz w:val="24"/>
          <w:szCs w:val="24"/>
        </w:rPr>
        <w:t>20</w:t>
      </w:r>
      <w:r w:rsidR="0034750D">
        <w:rPr>
          <w:rFonts w:hAnsi="Times New Roman" w:ascii="Times New Roman"/>
          <w:color w:val="000000"/>
          <w:sz w:val="24"/>
          <w:szCs w:val="24"/>
        </w:rPr>
        <w:t>40</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U  I M E  R E P U B L I K E  H R V A T S K E</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R J E Š E N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r>
        <w:rPr>
          <w:rFonts w:hAnsi="Times New Roman" w:ascii="Times New Roman"/>
          <w:color w:val="000000"/>
          <w:sz w:val="24"/>
          <w:szCs w:val="24"/>
        </w:rPr>
        <w:t xml:space="preserve">, STALNA SLUŽBA U SLAVONSKOM BRODU, po sucu Danieli Martini Maoduš, povodom zahtjeva Financijske agencije, </w:t>
      </w:r>
      <w:proofErr w:type="spellStart"/>
      <w:r>
        <w:rPr>
          <w:rFonts w:hAnsi="Times New Roman" w:ascii="Times New Roman"/>
          <w:color w:val="000000"/>
          <w:sz w:val="24"/>
          <w:szCs w:val="24"/>
        </w:rPr>
        <w:t>RC</w:t>
      </w:r>
      <w:proofErr w:type="spellEnd"/>
      <w:r>
        <w:rPr>
          <w:rFonts w:hAnsi="Times New Roman" w:ascii="Times New Roman"/>
          <w:color w:val="000000"/>
          <w:sz w:val="24"/>
          <w:szCs w:val="24"/>
        </w:rPr>
        <w:t xml:space="preserve"> </w:t>
      </w:r>
      <w:r w:rsidR="007A416A">
        <w:rPr>
          <w:rFonts w:hAnsi="Times New Roman" w:ascii="Times New Roman"/>
          <w:color w:val="000000"/>
          <w:sz w:val="24"/>
          <w:szCs w:val="24"/>
        </w:rPr>
        <w:t>Zagreb</w:t>
      </w:r>
      <w:r>
        <w:rPr>
          <w:rFonts w:hAnsi="Times New Roman" w:ascii="Times New Roman"/>
          <w:color w:val="000000"/>
          <w:sz w:val="24"/>
          <w:szCs w:val="24"/>
        </w:rPr>
        <w:t xml:space="preserve">, Podružnica  </w:t>
      </w:r>
      <w:r w:rsidR="007A416A">
        <w:rPr>
          <w:rFonts w:hAnsi="Times New Roman" w:ascii="Times New Roman"/>
          <w:color w:val="000000"/>
          <w:sz w:val="24"/>
          <w:szCs w:val="24"/>
        </w:rPr>
        <w:t>Zagreb</w:t>
      </w:r>
      <w:r>
        <w:rPr>
          <w:rFonts w:hAnsi="Times New Roman" w:ascii="Times New Roman"/>
          <w:color w:val="000000"/>
          <w:sz w:val="24"/>
          <w:szCs w:val="24"/>
        </w:rPr>
        <w:t>, za pokretanje skraćenog stečajnog postupka  nad dužnikom</w:t>
      </w:r>
      <w:r>
        <w:rPr>
          <w:rFonts w:hAnsi="Times New Roman" w:ascii="Times New Roman"/>
          <w:b/>
          <w:bCs/>
          <w:color w:val="000000"/>
          <w:sz w:val="24"/>
          <w:szCs w:val="24"/>
        </w:rPr>
        <w:t xml:space="preserve"> </w:t>
      </w:r>
      <w:proofErr w:type="spellStart"/>
      <w:r w:rsidR="0034750D">
        <w:rPr>
          <w:rFonts w:hAnsi="Times New Roman" w:ascii="Times New Roman"/>
          <w:b/>
          <w:bCs/>
          <w:color w:val="000000"/>
          <w:sz w:val="24"/>
          <w:szCs w:val="24"/>
        </w:rPr>
        <w:t>NJONJO</w:t>
      </w:r>
      <w:proofErr w:type="spellEnd"/>
      <w:r w:rsidR="0034750D">
        <w:rPr>
          <w:rFonts w:hAnsi="Times New Roman" w:ascii="Times New Roman"/>
          <w:b/>
          <w:bCs/>
          <w:color w:val="000000"/>
          <w:sz w:val="24"/>
          <w:szCs w:val="24"/>
        </w:rPr>
        <w:t xml:space="preserve"> j.d.o.o. za trgovinu i ugostiteljstvo,</w:t>
      </w:r>
      <w:r w:rsidR="0051253A">
        <w:rPr>
          <w:rFonts w:hAnsi="Times New Roman" w:ascii="Times New Roman"/>
          <w:b/>
          <w:bCs/>
          <w:color w:val="000000"/>
          <w:sz w:val="24"/>
          <w:szCs w:val="24"/>
        </w:rPr>
        <w:t xml:space="preserve"> </w:t>
      </w:r>
      <w:proofErr w:type="spellStart"/>
      <w:r w:rsidR="0034750D">
        <w:rPr>
          <w:rFonts w:hAnsi="Times New Roman" w:ascii="Times New Roman"/>
          <w:b/>
          <w:bCs/>
          <w:color w:val="000000"/>
          <w:sz w:val="24"/>
          <w:szCs w:val="24"/>
        </w:rPr>
        <w:t>Ruščica</w:t>
      </w:r>
      <w:proofErr w:type="spellEnd"/>
      <w:r w:rsidR="0051253A">
        <w:rPr>
          <w:rFonts w:hAnsi="Times New Roman" w:ascii="Times New Roman"/>
          <w:b/>
          <w:bCs/>
          <w:color w:val="000000"/>
          <w:sz w:val="24"/>
          <w:szCs w:val="24"/>
        </w:rPr>
        <w:t xml:space="preserve">, </w:t>
      </w:r>
      <w:r w:rsidR="0034750D">
        <w:rPr>
          <w:rFonts w:hAnsi="Times New Roman" w:ascii="Times New Roman"/>
          <w:b/>
          <w:bCs/>
          <w:color w:val="000000"/>
          <w:sz w:val="24"/>
          <w:szCs w:val="24"/>
        </w:rPr>
        <w:t xml:space="preserve">Ivane Brlić Mažuranić </w:t>
      </w:r>
      <w:proofErr w:type="spellStart"/>
      <w:r w:rsidR="0034750D">
        <w:rPr>
          <w:rFonts w:hAnsi="Times New Roman" w:ascii="Times New Roman"/>
          <w:b/>
          <w:bCs/>
          <w:color w:val="000000"/>
          <w:sz w:val="24"/>
          <w:szCs w:val="24"/>
        </w:rPr>
        <w:t>15</w:t>
      </w:r>
      <w:proofErr w:type="spellEnd"/>
      <w:r w:rsidR="0034750D">
        <w:rPr>
          <w:rFonts w:hAnsi="Times New Roman" w:ascii="Times New Roman"/>
          <w:b/>
          <w:bCs/>
          <w:color w:val="000000"/>
          <w:sz w:val="24"/>
          <w:szCs w:val="24"/>
        </w:rPr>
        <w:t>,</w:t>
      </w:r>
      <w:r w:rsidR="0051253A">
        <w:rPr>
          <w:rFonts w:hAnsi="Times New Roman" w:ascii="Times New Roman"/>
          <w:b/>
          <w:bCs/>
          <w:color w:val="000000"/>
          <w:sz w:val="24"/>
          <w:szCs w:val="24"/>
        </w:rPr>
        <w:t xml:space="preserve"> </w:t>
      </w:r>
      <w:proofErr w:type="spellStart"/>
      <w:r w:rsidR="0051253A">
        <w:rPr>
          <w:rFonts w:hAnsi="Times New Roman" w:ascii="Times New Roman"/>
          <w:b/>
          <w:bCs/>
          <w:color w:val="000000"/>
          <w:sz w:val="24"/>
          <w:szCs w:val="24"/>
        </w:rPr>
        <w:t>OIB</w:t>
      </w:r>
      <w:proofErr w:type="spellEnd"/>
      <w:r w:rsidR="0051253A">
        <w:rPr>
          <w:rFonts w:hAnsi="Times New Roman" w:ascii="Times New Roman"/>
          <w:b/>
          <w:bCs/>
          <w:color w:val="000000"/>
          <w:sz w:val="24"/>
          <w:szCs w:val="24"/>
        </w:rPr>
        <w:t xml:space="preserve">: </w:t>
      </w:r>
      <w:proofErr w:type="spellStart"/>
      <w:r w:rsidR="0034750D">
        <w:rPr>
          <w:rFonts w:hAnsi="Times New Roman" w:ascii="Times New Roman"/>
          <w:b/>
          <w:bCs/>
          <w:color w:val="000000"/>
          <w:sz w:val="24"/>
          <w:szCs w:val="24"/>
        </w:rPr>
        <w:t>10622315433</w:t>
      </w:r>
      <w:proofErr w:type="spellEnd"/>
      <w:r>
        <w:rPr>
          <w:rFonts w:hAnsi="Times New Roman" w:ascii="Times New Roman"/>
          <w:b/>
          <w:bCs/>
          <w:color w:val="000000"/>
          <w:sz w:val="24"/>
          <w:szCs w:val="24"/>
        </w:rPr>
        <w:t xml:space="preserve">, </w:t>
      </w:r>
      <w:r>
        <w:rPr>
          <w:rFonts w:hAnsi="Times New Roman" w:ascii="Times New Roman"/>
          <w:color w:val="000000"/>
          <w:sz w:val="24"/>
          <w:szCs w:val="24"/>
        </w:rPr>
        <w:t xml:space="preserve">temeljem članka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Stečajnog zakona ("Narodne novine"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2</w:t>
      </w:r>
      <w:r w:rsidR="00446BFD">
        <w:rPr>
          <w:rFonts w:hAnsi="Times New Roman" w:ascii="Times New Roman"/>
          <w:color w:val="000000"/>
          <w:sz w:val="24"/>
          <w:szCs w:val="24"/>
        </w:rPr>
        <w:t>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r i j e š i o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I – Otvara se skraćeni  stečajni postupak nad </w:t>
      </w:r>
      <w:proofErr w:type="spellStart"/>
      <w:r w:rsidR="0034750D">
        <w:rPr>
          <w:rFonts w:hAnsi="Times New Roman" w:ascii="Times New Roman"/>
          <w:b/>
          <w:bCs/>
          <w:color w:val="000000"/>
          <w:sz w:val="24"/>
          <w:szCs w:val="24"/>
        </w:rPr>
        <w:t>NJONJO</w:t>
      </w:r>
      <w:proofErr w:type="spellEnd"/>
      <w:r w:rsidR="0034750D">
        <w:rPr>
          <w:rFonts w:hAnsi="Times New Roman" w:ascii="Times New Roman"/>
          <w:b/>
          <w:bCs/>
          <w:color w:val="000000"/>
          <w:sz w:val="24"/>
          <w:szCs w:val="24"/>
        </w:rPr>
        <w:t xml:space="preserve"> j.d.o.o. za trgovinu i ugostiteljstvo, </w:t>
      </w:r>
      <w:proofErr w:type="spellStart"/>
      <w:r w:rsidR="0034750D">
        <w:rPr>
          <w:rFonts w:hAnsi="Times New Roman" w:ascii="Times New Roman"/>
          <w:b/>
          <w:bCs/>
          <w:color w:val="000000"/>
          <w:sz w:val="24"/>
          <w:szCs w:val="24"/>
        </w:rPr>
        <w:t>Ruščica</w:t>
      </w:r>
      <w:proofErr w:type="spellEnd"/>
      <w:r w:rsidR="0034750D">
        <w:rPr>
          <w:rFonts w:hAnsi="Times New Roman" w:ascii="Times New Roman"/>
          <w:b/>
          <w:bCs/>
          <w:color w:val="000000"/>
          <w:sz w:val="24"/>
          <w:szCs w:val="24"/>
        </w:rPr>
        <w:t xml:space="preserve">, Ivane Brlić Mažuranić </w:t>
      </w:r>
      <w:proofErr w:type="spellStart"/>
      <w:r w:rsidR="0034750D">
        <w:rPr>
          <w:rFonts w:hAnsi="Times New Roman" w:ascii="Times New Roman"/>
          <w:b/>
          <w:bCs/>
          <w:color w:val="000000"/>
          <w:sz w:val="24"/>
          <w:szCs w:val="24"/>
        </w:rPr>
        <w:t>15</w:t>
      </w:r>
      <w:proofErr w:type="spellEnd"/>
      <w:r w:rsidR="0034750D">
        <w:rPr>
          <w:rFonts w:hAnsi="Times New Roman" w:ascii="Times New Roman"/>
          <w:b/>
          <w:bCs/>
          <w:color w:val="000000"/>
          <w:sz w:val="24"/>
          <w:szCs w:val="24"/>
        </w:rPr>
        <w:t xml:space="preserve">, </w:t>
      </w:r>
      <w:proofErr w:type="spellStart"/>
      <w:r w:rsidR="0034750D">
        <w:rPr>
          <w:rFonts w:hAnsi="Times New Roman" w:ascii="Times New Roman"/>
          <w:b/>
          <w:bCs/>
          <w:color w:val="000000"/>
          <w:sz w:val="24"/>
          <w:szCs w:val="24"/>
        </w:rPr>
        <w:t>OIB</w:t>
      </w:r>
      <w:proofErr w:type="spellEnd"/>
      <w:r w:rsidR="0034750D">
        <w:rPr>
          <w:rFonts w:hAnsi="Times New Roman" w:ascii="Times New Roman"/>
          <w:b/>
          <w:bCs/>
          <w:color w:val="000000"/>
          <w:sz w:val="24"/>
          <w:szCs w:val="24"/>
        </w:rPr>
        <w:t xml:space="preserve">: </w:t>
      </w:r>
      <w:proofErr w:type="spellStart"/>
      <w:r w:rsidR="0034750D">
        <w:rPr>
          <w:rFonts w:hAnsi="Times New Roman" w:ascii="Times New Roman"/>
          <w:b/>
          <w:bCs/>
          <w:color w:val="000000"/>
          <w:sz w:val="24"/>
          <w:szCs w:val="24"/>
        </w:rPr>
        <w:t>10622315433</w:t>
      </w:r>
      <w:proofErr w:type="spellEnd"/>
      <w:r>
        <w:rPr>
          <w:rFonts w:hAnsi="Times New Roman" w:ascii="Times New Roman"/>
          <w:color w:val="000000"/>
          <w:sz w:val="24"/>
          <w:szCs w:val="24"/>
        </w:rPr>
        <w:t>, dana</w:t>
      </w:r>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2</w:t>
      </w:r>
      <w:r w:rsidR="00446BFD">
        <w:rPr>
          <w:rFonts w:hAnsi="Times New Roman" w:ascii="Times New Roman"/>
          <w:b/>
          <w:bCs/>
          <w:color w:val="000000"/>
          <w:sz w:val="24"/>
          <w:szCs w:val="24"/>
        </w:rPr>
        <w:t>1</w:t>
      </w:r>
      <w:proofErr w:type="spellEnd"/>
      <w:r>
        <w:rPr>
          <w:rFonts w:hAnsi="Times New Roman" w:ascii="Times New Roman"/>
          <w:b/>
          <w:bCs/>
          <w:color w:val="000000"/>
          <w:sz w:val="24"/>
          <w:szCs w:val="24"/>
        </w:rPr>
        <w:t xml:space="preserve">. rujna </w:t>
      </w:r>
      <w:proofErr w:type="spellStart"/>
      <w:r>
        <w:rPr>
          <w:rFonts w:hAnsi="Times New Roman" w:ascii="Times New Roman"/>
          <w:b/>
          <w:bCs/>
          <w:color w:val="000000"/>
          <w:sz w:val="24"/>
          <w:szCs w:val="24"/>
        </w:rPr>
        <w:t>2016</w:t>
      </w:r>
      <w:proofErr w:type="spellEnd"/>
      <w:r>
        <w:rPr>
          <w:rFonts w:hAnsi="Times New Roman" w:ascii="Times New Roman"/>
          <w:b/>
          <w:bCs/>
          <w:color w:val="000000"/>
          <w:sz w:val="24"/>
          <w:szCs w:val="24"/>
        </w:rPr>
        <w:t xml:space="preserve">. u </w:t>
      </w:r>
      <w:proofErr w:type="spellStart"/>
      <w:r w:rsidR="0034750D">
        <w:rPr>
          <w:rFonts w:hAnsi="Times New Roman" w:ascii="Times New Roman"/>
          <w:b/>
          <w:bCs/>
          <w:color w:val="000000"/>
          <w:sz w:val="24"/>
          <w:szCs w:val="24"/>
        </w:rPr>
        <w:t>10</w:t>
      </w:r>
      <w:proofErr w:type="spellEnd"/>
      <w:r w:rsidR="008D172E">
        <w:rPr>
          <w:rFonts w:hAnsi="Times New Roman" w:ascii="Times New Roman"/>
          <w:b/>
          <w:bCs/>
          <w:color w:val="000000"/>
          <w:sz w:val="24"/>
          <w:szCs w:val="24"/>
        </w:rPr>
        <w:t>,</w:t>
      </w:r>
      <w:proofErr w:type="spellStart"/>
      <w:r w:rsidR="00267F3B">
        <w:rPr>
          <w:rFonts w:hAnsi="Times New Roman" w:ascii="Times New Roman"/>
          <w:b/>
          <w:bCs/>
          <w:color w:val="000000"/>
          <w:sz w:val="24"/>
          <w:szCs w:val="24"/>
        </w:rPr>
        <w:t>3</w:t>
      </w:r>
      <w:r w:rsidR="008D172E">
        <w:rPr>
          <w:rFonts w:hAnsi="Times New Roman" w:ascii="Times New Roman"/>
          <w:b/>
          <w:bCs/>
          <w:color w:val="000000"/>
          <w:sz w:val="24"/>
          <w:szCs w:val="24"/>
        </w:rPr>
        <w:t>0</w:t>
      </w:r>
      <w:proofErr w:type="spellEnd"/>
      <w:r>
        <w:rPr>
          <w:rFonts w:hAnsi="Times New Roman" w:ascii="Times New Roman"/>
          <w:b/>
          <w:bCs/>
          <w:color w:val="000000"/>
          <w:sz w:val="24"/>
          <w:szCs w:val="24"/>
        </w:rPr>
        <w:t xml:space="preserve"> sati.</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b/>
          <w:bCs/>
          <w:color w:val="000000"/>
          <w:sz w:val="24"/>
          <w:szCs w:val="24"/>
        </w:rPr>
      </w:pPr>
      <w:r>
        <w:rPr>
          <w:rFonts w:hAnsi="Times New Roman" w:ascii="Times New Roman"/>
          <w:color w:val="000000"/>
          <w:sz w:val="24"/>
          <w:szCs w:val="24"/>
        </w:rPr>
        <w:t>II – Za stečajnog upravitelja se imenuje</w:t>
      </w:r>
      <w:r>
        <w:rPr>
          <w:rFonts w:hAnsi="Times New Roman" w:ascii="Times New Roman"/>
          <w:b/>
          <w:bCs/>
          <w:color w:val="000000"/>
          <w:sz w:val="24"/>
          <w:szCs w:val="24"/>
        </w:rPr>
        <w:t xml:space="preserve"> </w:t>
      </w:r>
      <w:r w:rsidR="0034750D">
        <w:rPr>
          <w:rFonts w:hAnsi="Times New Roman" w:ascii="Times New Roman"/>
          <w:b/>
          <w:bCs/>
          <w:color w:val="000000"/>
          <w:sz w:val="24"/>
          <w:szCs w:val="24"/>
        </w:rPr>
        <w:t xml:space="preserve">Krešimir </w:t>
      </w:r>
      <w:proofErr w:type="spellStart"/>
      <w:r w:rsidR="0034750D">
        <w:rPr>
          <w:rFonts w:hAnsi="Times New Roman" w:ascii="Times New Roman"/>
          <w:b/>
          <w:bCs/>
          <w:color w:val="000000"/>
          <w:sz w:val="24"/>
          <w:szCs w:val="24"/>
        </w:rPr>
        <w:t>Maretić</w:t>
      </w:r>
      <w:proofErr w:type="spellEnd"/>
      <w:r w:rsidR="008D172E">
        <w:rPr>
          <w:rFonts w:hAnsi="Times New Roman" w:ascii="Times New Roman"/>
          <w:b/>
          <w:bCs/>
          <w:color w:val="000000"/>
          <w:sz w:val="24"/>
          <w:szCs w:val="24"/>
        </w:rPr>
        <w:t xml:space="preserve">, </w:t>
      </w:r>
      <w:r w:rsidR="0034750D">
        <w:rPr>
          <w:rFonts w:hAnsi="Times New Roman" w:ascii="Times New Roman"/>
          <w:b/>
          <w:bCs/>
          <w:color w:val="000000"/>
          <w:sz w:val="24"/>
          <w:szCs w:val="24"/>
        </w:rPr>
        <w:t>Zagreb</w:t>
      </w:r>
      <w:r w:rsidR="008D172E">
        <w:rPr>
          <w:rFonts w:hAnsi="Times New Roman" w:ascii="Times New Roman"/>
          <w:b/>
          <w:bCs/>
          <w:color w:val="000000"/>
          <w:sz w:val="24"/>
          <w:szCs w:val="24"/>
        </w:rPr>
        <w:t>,</w:t>
      </w:r>
      <w:r w:rsidR="00267F3B">
        <w:rPr>
          <w:rFonts w:hAnsi="Times New Roman" w:ascii="Times New Roman"/>
          <w:b/>
          <w:bCs/>
          <w:color w:val="000000"/>
          <w:sz w:val="24"/>
          <w:szCs w:val="24"/>
        </w:rPr>
        <w:t xml:space="preserve"> </w:t>
      </w:r>
      <w:r w:rsidR="0034750D">
        <w:rPr>
          <w:rFonts w:hAnsi="Times New Roman" w:ascii="Times New Roman"/>
          <w:b/>
          <w:bCs/>
          <w:color w:val="000000"/>
          <w:sz w:val="24"/>
          <w:szCs w:val="24"/>
        </w:rPr>
        <w:t>Šimuna Starčevića 7</w:t>
      </w:r>
      <w:r w:rsidR="00E3105B">
        <w:rPr>
          <w:rFonts w:hAnsi="Times New Roman" w:ascii="Times New Roman"/>
          <w:b/>
          <w:bCs/>
          <w:color w:val="000000"/>
          <w:sz w:val="24"/>
          <w:szCs w:val="24"/>
        </w:rPr>
        <w:t>,</w:t>
      </w:r>
      <w:r w:rsidR="008D172E">
        <w:rPr>
          <w:rFonts w:hAnsi="Times New Roman" w:ascii="Times New Roman"/>
          <w:b/>
          <w:bCs/>
          <w:color w:val="000000"/>
          <w:sz w:val="24"/>
          <w:szCs w:val="24"/>
        </w:rPr>
        <w:t xml:space="preserve"> </w:t>
      </w:r>
      <w:proofErr w:type="spellStart"/>
      <w:r w:rsidR="008D172E">
        <w:rPr>
          <w:rFonts w:hAnsi="Times New Roman" w:ascii="Times New Roman"/>
          <w:b/>
          <w:bCs/>
          <w:color w:val="000000"/>
          <w:sz w:val="24"/>
          <w:szCs w:val="24"/>
        </w:rPr>
        <w:t>OIB</w:t>
      </w:r>
      <w:proofErr w:type="spellEnd"/>
      <w:r w:rsidR="008D172E">
        <w:rPr>
          <w:rFonts w:hAnsi="Times New Roman" w:ascii="Times New Roman"/>
          <w:b/>
          <w:bCs/>
          <w:color w:val="000000"/>
          <w:sz w:val="24"/>
          <w:szCs w:val="24"/>
        </w:rPr>
        <w:t xml:space="preserve">: </w:t>
      </w:r>
      <w:proofErr w:type="spellStart"/>
      <w:r w:rsidR="0034750D">
        <w:rPr>
          <w:rFonts w:hAnsi="Times New Roman" w:ascii="Times New Roman"/>
          <w:b/>
          <w:bCs/>
          <w:color w:val="000000"/>
          <w:sz w:val="24"/>
          <w:szCs w:val="24"/>
        </w:rPr>
        <w:t>66108961276</w:t>
      </w:r>
      <w:proofErr w:type="spellEnd"/>
      <w:r w:rsidR="008D172E">
        <w:rPr>
          <w:rFonts w:hAnsi="Times New Roman" w:ascii="Times New Roman"/>
          <w:b/>
          <w:bCs/>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III – Istovremeno se zaključuje skraćeni  stečajni postupak nad dužnikom.</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IV – Ovo rješenje se objavljuje na E oglasnoj ploči, a po pravomoćnosti dostavlja </w:t>
      </w:r>
      <w:r>
        <w:rPr>
          <w:rFonts w:hAnsi="Times New Roman" w:ascii="Times New Roman"/>
          <w:b/>
          <w:bCs/>
          <w:color w:val="000000"/>
          <w:sz w:val="24"/>
          <w:szCs w:val="24"/>
        </w:rPr>
        <w:t xml:space="preserve">registru </w:t>
      </w:r>
      <w:r>
        <w:rPr>
          <w:rFonts w:hAnsi="Times New Roman" w:ascii="Times New Roman"/>
          <w:color w:val="000000"/>
          <w:sz w:val="24"/>
          <w:szCs w:val="24"/>
        </w:rPr>
        <w:t xml:space="preserve">radi brisanja dužnika, te </w:t>
      </w:r>
      <w:r w:rsidR="00446BFD">
        <w:rPr>
          <w:rFonts w:hAnsi="Times New Roman" w:ascii="Times New Roman"/>
          <w:b/>
          <w:bCs/>
          <w:color w:val="000000"/>
          <w:sz w:val="24"/>
          <w:szCs w:val="24"/>
        </w:rPr>
        <w:t xml:space="preserve">Fini i banci </w:t>
      </w:r>
      <w:r>
        <w:rPr>
          <w:rFonts w:hAnsi="Times New Roman" w:ascii="Times New Roman"/>
          <w:color w:val="000000"/>
          <w:sz w:val="24"/>
          <w:szCs w:val="24"/>
        </w:rPr>
        <w:t xml:space="preserve">koja vodi račun dužnika radi zatvaranja računa.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 –  Ako nastanu  troškovi, isti će se  podmiriti  iz   Fonda  za vođenje stečajnog postupka ovog suda.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VI – Stečajni upravitelj može u svojstvu upravitelja stečajne mase nakon zaključenja stečajnog postupka, ako se naknadno utvrdi postojanje imovine koja je stečajna masa vršiti unovčenje imovine dužnika koja se naknadno utvrdi, te prikupljenim sredstvima podmiriti nastale troškove stečajnog postupka, a eventualni ostatak uplatiti u Fond za pokriće troškova stečajnog postupka koji se ne mogu namiriti iz imovine dužnika. Ukoliko se utvrdi postojanje imovine iz koje se mogu namiriti vjerovnici stečajnog dužnika, donijet će se rješenje o nastavku vođenja stečajnog postupka te će se vjerovnici pozvati na prijavu tražbina, a zakazat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će se i ispitno i izvještajno ročište. O obavljenim radnjama stečajni upravitelj je dužan podnijeti izviješće stečajnom sucu. </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w:t>
      </w:r>
      <w:r w:rsidR="00A07006">
        <w:rPr>
          <w:rFonts w:hAnsi="Times New Roman" w:ascii="Times New Roman"/>
          <w:color w:val="000000"/>
          <w:sz w:val="24"/>
          <w:szCs w:val="24"/>
        </w:rPr>
        <w:t>3/St-</w:t>
      </w:r>
      <w:proofErr w:type="spellStart"/>
      <w:r w:rsidR="00A07006">
        <w:rPr>
          <w:rFonts w:hAnsi="Times New Roman" w:ascii="Times New Roman"/>
          <w:color w:val="000000"/>
          <w:sz w:val="24"/>
          <w:szCs w:val="24"/>
        </w:rPr>
        <w:t>20</w:t>
      </w:r>
      <w:r w:rsidR="0034750D">
        <w:rPr>
          <w:rFonts w:hAnsi="Times New Roman" w:ascii="Times New Roman"/>
          <w:color w:val="000000"/>
          <w:sz w:val="24"/>
          <w:szCs w:val="24"/>
        </w:rPr>
        <w:t>40</w:t>
      </w:r>
      <w:proofErr w:type="spellEnd"/>
      <w:r w:rsidR="00A07006">
        <w:rPr>
          <w:rFonts w:hAnsi="Times New Roman" w:ascii="Times New Roman"/>
          <w:color w:val="000000"/>
          <w:sz w:val="24"/>
          <w:szCs w:val="24"/>
        </w:rPr>
        <w:t>/</w:t>
      </w:r>
      <w:proofErr w:type="spellStart"/>
      <w:r w:rsidR="00A07006">
        <w:rPr>
          <w:rFonts w:hAnsi="Times New Roman" w:ascii="Times New Roman"/>
          <w:color w:val="000000"/>
          <w:sz w:val="24"/>
          <w:szCs w:val="24"/>
        </w:rPr>
        <w:t>2016</w:t>
      </w:r>
      <w:proofErr w:type="spellEnd"/>
      <w:r w:rsidR="00A07006">
        <w:rPr>
          <w:rFonts w:hAnsi="Times New Roman" w:ascii="Times New Roman"/>
          <w:color w:val="000000"/>
          <w:sz w:val="24"/>
          <w:szCs w:val="24"/>
        </w:rPr>
        <w:t>-4</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VII – Po pravomoćnosti ovog rješenja donijet će se odluka o upisu stečajne mase u sudski registar ako se utvrdi postojanje imovine koja je stečajna masa.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Obrazloženje</w:t>
      </w:r>
    </w:p>
    <w:p w:rsidRDefault="000F51F1" w:rsidP="000F51F1" w:rsidR="000F51F1">
      <w:pPr>
        <w:shd w:fill="FFFFFF" w:color="auto" w:val="clear"/>
        <w:spacing w:lineRule="auto" w:line="240" w:after="0"/>
        <w:jc w:val="center"/>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FINA-a  je po čl. </w:t>
      </w:r>
      <w:proofErr w:type="spellStart"/>
      <w:r>
        <w:rPr>
          <w:rFonts w:hAnsi="Times New Roman" w:ascii="Times New Roman"/>
          <w:color w:val="000000"/>
          <w:sz w:val="24"/>
          <w:szCs w:val="24"/>
        </w:rPr>
        <w:t>428</w:t>
      </w:r>
      <w:proofErr w:type="spellEnd"/>
      <w:r>
        <w:rPr>
          <w:rFonts w:hAnsi="Times New Roman" w:ascii="Times New Roman"/>
          <w:color w:val="000000"/>
          <w:sz w:val="24"/>
          <w:szCs w:val="24"/>
        </w:rPr>
        <w:t xml:space="preserve">. Stečajnog zakona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dalje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podnijela  prijedlog za otvaranje stečajnog postupka nad dužnikom, jer dužnik nema zaposlenih, u očevidniku redoslijeda osnova za plaćanje ima evidentirane neizvršene osnove za plaćanje u neprekinutom razdoblju od </w:t>
      </w:r>
      <w:proofErr w:type="spellStart"/>
      <w:r>
        <w:rPr>
          <w:rFonts w:hAnsi="Times New Roman" w:ascii="Times New Roman"/>
          <w:color w:val="000000"/>
          <w:sz w:val="24"/>
          <w:szCs w:val="24"/>
        </w:rPr>
        <w:t>120</w:t>
      </w:r>
      <w:proofErr w:type="spellEnd"/>
      <w:r>
        <w:rPr>
          <w:rFonts w:hAnsi="Times New Roman" w:ascii="Times New Roman"/>
          <w:color w:val="000000"/>
          <w:sz w:val="24"/>
          <w:szCs w:val="24"/>
        </w:rPr>
        <w:t xml:space="preserve"> dana.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Utvrđeno je da nije pokrenut postupak brisanja iz registra dužnika.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Po čl.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pozvane su sve zainteresirane osobe na uplatu potrebnog predujma za pokriće troškova eventualnog vođenja stečajnog postupka, te su istim oglasom obaviještene o ukupnom iznosu evidentiranog duga dužnika, a pozvan je i zastupnik po zakonu dužnika u roku od </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dana od dana objave oglasa na E oglasnoj ploči suda  podnijeti ovom sudu izjavu o stanju imovine i obveza dužnika.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Oglas koji sadržava objavljen je na E oglasnoj ploči suda dana </w:t>
      </w:r>
      <w:r w:rsidR="0034750D" w:rsidRPr="0034750D">
        <w:rPr>
          <w:rFonts w:hAnsi="Times New Roman" w:ascii="Times New Roman"/>
          <w:b/>
          <w:color w:val="000000"/>
          <w:sz w:val="24"/>
          <w:szCs w:val="24"/>
        </w:rPr>
        <w:t>30</w:t>
      </w:r>
      <w:r w:rsidRPr="000F51F1">
        <w:rPr>
          <w:rFonts w:hAnsi="Times New Roman" w:ascii="Times New Roman"/>
          <w:b/>
          <w:bCs/>
          <w:color w:val="000000"/>
          <w:sz w:val="24"/>
          <w:szCs w:val="24"/>
        </w:rPr>
        <w:t>.</w:t>
      </w:r>
      <w:r>
        <w:rPr>
          <w:rFonts w:hAnsi="Times New Roman" w:ascii="Times New Roman"/>
          <w:b/>
          <w:bCs/>
          <w:color w:val="000000"/>
          <w:sz w:val="24"/>
          <w:szCs w:val="24"/>
        </w:rPr>
        <w:t>6.2016</w:t>
      </w:r>
      <w:r>
        <w:rPr>
          <w:rFonts w:hAnsi="Times New Roman" w:ascii="Times New Roman"/>
          <w:color w:val="000000"/>
          <w:sz w:val="24"/>
          <w:szCs w:val="24"/>
        </w:rPr>
        <w:t xml:space="preserve">., pa je stavljeni rok za uplatu predujma  od </w:t>
      </w:r>
      <w:proofErr w:type="spellStart"/>
      <w:r>
        <w:rPr>
          <w:rFonts w:hAnsi="Times New Roman" w:ascii="Times New Roman"/>
          <w:color w:val="000000"/>
          <w:sz w:val="24"/>
          <w:szCs w:val="24"/>
        </w:rPr>
        <w:t>45</w:t>
      </w:r>
      <w:proofErr w:type="spellEnd"/>
      <w:r>
        <w:rPr>
          <w:rFonts w:hAnsi="Times New Roman" w:ascii="Times New Roman"/>
          <w:color w:val="000000"/>
          <w:sz w:val="24"/>
          <w:szCs w:val="24"/>
        </w:rPr>
        <w:t>  dana istekao, a predujam nije uplaćen.</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troškova  stečaja  nije uplaćen u traženom roku, to je valjalo primjenom odredbe čl. </w:t>
      </w:r>
      <w:proofErr w:type="spellStart"/>
      <w:r>
        <w:rPr>
          <w:rFonts w:hAnsi="Times New Roman" w:ascii="Times New Roman"/>
          <w:color w:val="000000"/>
          <w:sz w:val="24"/>
          <w:szCs w:val="24"/>
        </w:rPr>
        <w:t>431</w:t>
      </w:r>
      <w:proofErr w:type="spellEnd"/>
      <w:r>
        <w:rPr>
          <w:rFonts w:hAnsi="Times New Roman" w:ascii="Times New Roman"/>
          <w:color w:val="000000"/>
          <w:sz w:val="24"/>
          <w:szCs w:val="24"/>
        </w:rPr>
        <w:t xml:space="preserve">. u  svezi s čl. </w:t>
      </w:r>
      <w:proofErr w:type="spellStart"/>
      <w:r>
        <w:rPr>
          <w:rFonts w:hAnsi="Times New Roman" w:ascii="Times New Roman"/>
          <w:color w:val="000000"/>
          <w:sz w:val="24"/>
          <w:szCs w:val="24"/>
        </w:rPr>
        <w:t>132</w:t>
      </w:r>
      <w:proofErr w:type="spellEnd"/>
      <w:r>
        <w:rPr>
          <w:rFonts w:hAnsi="Times New Roman" w:ascii="Times New Roman"/>
          <w:color w:val="000000"/>
          <w:sz w:val="24"/>
          <w:szCs w:val="24"/>
        </w:rPr>
        <w:t xml:space="preserve"> i </w:t>
      </w:r>
      <w:proofErr w:type="spellStart"/>
      <w:r>
        <w:rPr>
          <w:rFonts w:hAnsi="Times New Roman" w:ascii="Times New Roman"/>
          <w:color w:val="000000"/>
          <w:sz w:val="24"/>
          <w:szCs w:val="24"/>
        </w:rPr>
        <w:t>133</w:t>
      </w:r>
      <w:proofErr w:type="spellEnd"/>
      <w:r>
        <w:rPr>
          <w:rFonts w:hAnsi="Times New Roman" w:ascii="Times New Roman"/>
          <w:color w:val="000000"/>
          <w:sz w:val="24"/>
          <w:szCs w:val="24"/>
        </w:rPr>
        <w:t xml:space="preserve">, te čl. </w:t>
      </w:r>
      <w:proofErr w:type="spellStart"/>
      <w:r>
        <w:rPr>
          <w:rFonts w:hAnsi="Times New Roman" w:ascii="Times New Roman"/>
          <w:color w:val="000000"/>
          <w:sz w:val="24"/>
          <w:szCs w:val="24"/>
        </w:rPr>
        <w:t>286</w:t>
      </w:r>
      <w:proofErr w:type="spellEnd"/>
      <w:r>
        <w:rPr>
          <w:rFonts w:hAnsi="Times New Roman" w:ascii="Times New Roman"/>
          <w:color w:val="000000"/>
          <w:sz w:val="24"/>
          <w:szCs w:val="24"/>
        </w:rPr>
        <w:t xml:space="preserve">. do </w:t>
      </w:r>
      <w:proofErr w:type="spellStart"/>
      <w:r>
        <w:rPr>
          <w:rFonts w:hAnsi="Times New Roman" w:ascii="Times New Roman"/>
          <w:color w:val="000000"/>
          <w:sz w:val="24"/>
          <w:szCs w:val="24"/>
        </w:rPr>
        <w:t>292</w:t>
      </w:r>
      <w:proofErr w:type="spellEnd"/>
      <w:r>
        <w:rPr>
          <w:rFonts w:hAnsi="Times New Roman" w:ascii="Times New Roman"/>
          <w:color w:val="000000"/>
          <w:sz w:val="24"/>
          <w:szCs w:val="24"/>
        </w:rPr>
        <w:t xml:space="preserve">.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odlučiti  kao u izreci.</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 Slavonskom Brodu </w:t>
      </w:r>
      <w:proofErr w:type="spellStart"/>
      <w:r w:rsidR="00446BFD">
        <w:rPr>
          <w:rFonts w:hAnsi="Times New Roman" w:ascii="Times New Roman"/>
          <w:color w:val="000000"/>
          <w:sz w:val="24"/>
          <w:szCs w:val="24"/>
        </w:rPr>
        <w:t>21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D552B6" w:rsidP="00D552B6"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r>
      <w:r>
        <w:rPr>
          <w:rFonts w:hAnsi="Times New Roman" w:ascii="Times New Roman"/>
          <w:color w:val="000000"/>
          <w:sz w:val="24"/>
          <w:szCs w:val="24"/>
        </w:rPr>
        <w:tab/>
        <w:t xml:space="preserve"> </w:t>
      </w:r>
      <w:r>
        <w:rPr>
          <w:rFonts w:hAnsi="Times New Roman" w:ascii="Times New Roman"/>
          <w:color w:val="000000"/>
          <w:sz w:val="24"/>
          <w:szCs w:val="24"/>
        </w:rPr>
        <w:tab/>
      </w:r>
      <w:r>
        <w:rPr>
          <w:rFonts w:hAnsi="Times New Roman" w:ascii="Times New Roman"/>
          <w:color w:val="000000"/>
          <w:sz w:val="24"/>
          <w:szCs w:val="24"/>
        </w:rPr>
        <w:tab/>
        <w:t xml:space="preserve">      </w:t>
      </w:r>
      <w:r w:rsidR="004C5C70">
        <w:rPr>
          <w:rFonts w:hAnsi="Times New Roman" w:ascii="Times New Roman"/>
          <w:color w:val="000000"/>
          <w:sz w:val="24"/>
          <w:szCs w:val="24"/>
        </w:rPr>
        <w:t xml:space="preserve">    </w:t>
      </w:r>
      <w:r w:rsidR="000F51F1">
        <w:rPr>
          <w:rFonts w:hAnsi="Times New Roman" w:ascii="Times New Roman"/>
          <w:color w:val="000000"/>
          <w:sz w:val="24"/>
          <w:szCs w:val="24"/>
        </w:rPr>
        <w:t xml:space="preserve">Stečajna </w:t>
      </w:r>
      <w:r w:rsidR="004C5C70">
        <w:rPr>
          <w:rFonts w:hAnsi="Times New Roman" w:ascii="Times New Roman"/>
          <w:color w:val="000000"/>
          <w:sz w:val="24"/>
          <w:szCs w:val="24"/>
        </w:rPr>
        <w:t>sutkinja</w:t>
      </w:r>
      <w:r w:rsidR="0034750D">
        <w:rPr>
          <w:rFonts w:hAnsi="Times New Roman" w:ascii="Times New Roman"/>
          <w:color w:val="000000"/>
          <w:sz w:val="24"/>
          <w:szCs w:val="24"/>
        </w:rPr>
        <w:t>:</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Daniela Martini Maoduš </w:t>
      </w:r>
    </w:p>
    <w:p w:rsidRDefault="004C5C70" w:rsidP="0034750D" w:rsidR="00D552B6">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r>
    </w:p>
    <w:p w:rsidRDefault="004F34AE" w:rsidP="004F34AE" w:rsidR="004F34AE">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p>
    <w:p w:rsidRDefault="004F34AE" w:rsidP="004F34AE" w:rsidR="004F34AE">
      <w:pPr>
        <w:shd w:fill="FFFFFF" w:color="auto" w:val="clear"/>
        <w:spacing w:lineRule="auto" w:line="240" w:after="0"/>
        <w:ind w:firstLine="708" w:left="4956"/>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NAPUTAK O PRAVNOM LIJEKU: Na ovo rješenje vjerovnici i zastupnik po zakonu dužnika, te imenovani </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stečajni upravitelj,  mogu uložiti žalbu u roku od osam  dana od isteka osmog dana po objavi ovog rješenja na E oglasnoj ploči suda. Žalba se podnosi ovom sudu u 3 primjerka. O žalbi odlučuje Visoki trgovački sud u Zagrebu.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roofErr w:type="spellStart"/>
      <w:r>
        <w:rPr>
          <w:rFonts w:hAnsi="Times New Roman" w:ascii="Times New Roman"/>
          <w:color w:val="000000"/>
          <w:sz w:val="20"/>
          <w:szCs w:val="20"/>
        </w:rPr>
        <w:t>Rj</w:t>
      </w:r>
      <w:proofErr w:type="spellEnd"/>
      <w:r>
        <w:rPr>
          <w:rFonts w:hAnsi="Times New Roman" w:ascii="Times New Roman"/>
          <w:color w:val="000000"/>
          <w:sz w:val="20"/>
          <w:szCs w:val="20"/>
        </w:rPr>
        <w:t>. Rješenje nepravomoćno.</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Dostaviti:</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Zastupniku po zakonu dužnika (direktoru, odnosno članovima uprave, na adresu iz Registra), </w:t>
      </w:r>
      <w:proofErr w:type="spellStart"/>
      <w:r>
        <w:rPr>
          <w:rFonts w:hAnsi="Times New Roman" w:ascii="Times New Roman"/>
          <w:color w:val="000000"/>
          <w:sz w:val="20"/>
          <w:szCs w:val="20"/>
        </w:rPr>
        <w:t>steč</w:t>
      </w:r>
      <w:proofErr w:type="spellEnd"/>
      <w:r>
        <w:rPr>
          <w:rFonts w:hAnsi="Times New Roman" w:ascii="Times New Roman"/>
          <w:color w:val="000000"/>
          <w:sz w:val="20"/>
          <w:szCs w:val="20"/>
        </w:rPr>
        <w:t>. upravitelju</w:t>
      </w:r>
    </w:p>
    <w:p w:rsidRDefault="007A416A"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putem </w:t>
      </w:r>
      <w:proofErr w:type="spellStart"/>
      <w:r>
        <w:rPr>
          <w:rFonts w:hAnsi="Times New Roman" w:ascii="Times New Roman"/>
          <w:color w:val="000000"/>
          <w:sz w:val="20"/>
          <w:szCs w:val="20"/>
        </w:rPr>
        <w:t>eOglasne</w:t>
      </w:r>
      <w:proofErr w:type="spellEnd"/>
      <w:r>
        <w:rPr>
          <w:rFonts w:hAnsi="Times New Roman" w:ascii="Times New Roman"/>
          <w:color w:val="000000"/>
          <w:sz w:val="20"/>
          <w:szCs w:val="20"/>
        </w:rPr>
        <w:t xml:space="preserve"> ploče suda</w:t>
      </w:r>
      <w:r w:rsidR="000F51F1">
        <w:rPr>
          <w:rFonts w:hAnsi="Times New Roman" w:ascii="Times New Roman"/>
          <w:color w:val="000000"/>
          <w:sz w:val="20"/>
          <w:szCs w:val="20"/>
        </w:rPr>
        <w:t xml:space="preserve">, rok </w:t>
      </w:r>
      <w:proofErr w:type="spellStart"/>
      <w:r w:rsidR="000F51F1">
        <w:rPr>
          <w:rFonts w:hAnsi="Times New Roman" w:ascii="Times New Roman"/>
          <w:color w:val="000000"/>
          <w:sz w:val="20"/>
          <w:szCs w:val="20"/>
        </w:rPr>
        <w:t>17</w:t>
      </w:r>
      <w:proofErr w:type="spellEnd"/>
      <w:r w:rsidR="000F51F1">
        <w:rPr>
          <w:rFonts w:hAnsi="Times New Roman" w:ascii="Times New Roman"/>
          <w:color w:val="000000"/>
          <w:sz w:val="20"/>
          <w:szCs w:val="20"/>
        </w:rPr>
        <w:t xml:space="preserve"> dana</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-Po pravomoćnosti dostaviti s klauzulom pravomoćnosti FINI, registru </w:t>
      </w:r>
      <w:r w:rsidR="00446BFD">
        <w:rPr>
          <w:rFonts w:hAnsi="Times New Roman" w:ascii="Times New Roman"/>
          <w:color w:val="000000"/>
          <w:sz w:val="20"/>
          <w:szCs w:val="20"/>
        </w:rPr>
        <w:t>,banci</w:t>
      </w:r>
    </w:p>
    <w:p w:rsidRDefault="000F51F1" w:rsidP="000F51F1" w:rsidR="000F51F1"/>
    <w:p w:rsidRDefault="00A4712D" w:rsidR="00A4712D"/>
    <w:sectPr w:rsidR="00A471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1F1"/>
    <w:rsid w:val="000363FF"/>
    <w:rsid w:val="000F51F1"/>
    <w:rsid w:val="00261D3C"/>
    <w:rsid w:val="00267F3B"/>
    <w:rsid w:val="0034750D"/>
    <w:rsid w:val="00446BFD"/>
    <w:rsid w:val="00450344"/>
    <w:rsid w:val="004C5C70"/>
    <w:rsid w:val="004F34AE"/>
    <w:rsid w:val="0050763F"/>
    <w:rsid w:val="0051253A"/>
    <w:rsid w:val="007157D3"/>
    <w:rsid w:val="007A416A"/>
    <w:rsid w:val="008D172E"/>
    <w:rsid w:val="00A07006"/>
    <w:rsid w:val="00A4712D"/>
    <w:rsid w:val="00B45A7C"/>
    <w:rsid w:val="00B666AC"/>
    <w:rsid w:val="00CD5AE1"/>
    <w:rsid w:val="00D552B6"/>
    <w:rsid w:val="00E3105B"/>
    <w:rsid w:val="00F020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1F1"/>
    <w:rPr>
      <w:rFonts w:hAnsi="Calibri" w:ascii="Calibr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1F1"/>
    <w:rPr>
      <w:rFonts w:cs="Tahoma" w:hAnsi="Tahoma" w:ascii="Tahoma"/>
      <w:sz w:val="16"/>
      <w:szCs w:val="16"/>
      <w:lang w:eastAsia="hr-HR"/>
    </w:rPr>
  </w:style>
  <w:style w:styleId="Tekstrezerviranogmjesta" w:type="character">
    <w:name w:val="Placeholder Text"/>
    <w:basedOn w:val="Zadanifontodlomka"/>
    <w:uiPriority w:val="99"/>
    <w:semiHidden/>
    <w:rsid w:val="00CD5AE1"/>
    <w:rPr>
      <w:color w:val="808080"/>
      <w:bdr w:space="0" w:sz="0" w:color="auto" w:val="none"/>
      <w:shd w:fill="auto" w:color="auto" w:val="clear"/>
    </w:rPr>
  </w:style>
  <w:style w:customStyle="true" w:styleId="eSPISCCParagraphDefaultFont" w:type="character">
    <w:name w:val="eSPIS_CC_Paragraph Default Font"/>
    <w:basedOn w:val="Zadanifontodlomka"/>
    <w:rsid w:val="00CD5AE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5AE1"/>
    <w:rPr>
      <w:bdr w:space="0" w:sz="0" w:color="auto" w:val="none"/>
      <w:shd w:fill="FFFFCC" w:color="auto" w:val="clear"/>
      <w:lang w:val="hr-HR"/>
    </w:rPr>
  </w:style>
  <w:style w:customStyle="true" w:styleId="PozadinaSvijetloCrvena" w:type="character">
    <w:name w:val="Pozadina_SvijetloCrvena"/>
    <w:basedOn w:val="eSPISCCParagraphDefaultFont"/>
    <w:rsid w:val="00CD5AE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5AE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1F1"/>
    <w:rPr>
      <w:rFonts w:ascii="Calibri" w:hAnsi="Calibr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1F1"/>
    <w:rPr>
      <w:rFonts w:ascii="Tahoma" w:cs="Tahoma" w:hAnsi="Tahoma"/>
      <w:sz w:val="16"/>
      <w:szCs w:val="16"/>
      <w:lang w:eastAsia="hr-HR"/>
    </w:rPr>
  </w:style>
  <w:style w:styleId="Tekstrezerviranogmjesta" w:type="character">
    <w:name w:val="Placeholder Text"/>
    <w:basedOn w:val="Zadanifontodlomka"/>
    <w:uiPriority w:val="99"/>
    <w:semiHidden/>
    <w:rsid w:val="00CD5AE1"/>
    <w:rPr>
      <w:color w:val="808080"/>
      <w:bdr w:color="auto" w:space="0" w:sz="0" w:val="none"/>
      <w:shd w:color="auto" w:fill="auto" w:val="clear"/>
    </w:rPr>
  </w:style>
  <w:style w:customStyle="1" w:styleId="eSPISCCParagraphDefaultFont" w:type="character">
    <w:name w:val="eSPIS_CC_Paragraph Default Font"/>
    <w:basedOn w:val="Zadanifontodlomka"/>
    <w:rsid w:val="00CD5AE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5AE1"/>
    <w:rPr>
      <w:bdr w:color="auto" w:space="0" w:sz="0" w:val="none"/>
      <w:shd w:color="auto" w:fill="FFFFCC" w:val="clear"/>
      <w:lang w:val="hr-HR"/>
    </w:rPr>
  </w:style>
  <w:style w:customStyle="1" w:styleId="PozadinaSvijetloCrvena" w:type="character">
    <w:name w:val="Pozadina_SvijetloCrvena"/>
    <w:basedOn w:val="eSPISCCParagraphDefaultFont"/>
    <w:rsid w:val="00CD5AE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5AE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167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1340.AE00FA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2040</izvorni_sadrzaj>
    <derivirana_varijabla naziv="DomainObject.Predmet.Broj_1">2040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19989.20</izvorni_sadrzaj>
    <derivirana_varijabla naziv="DomainObject.Predmet.InicijalnaVrijednost_1">19989.20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Stečajnog zakona</izvorni_sadrzaj>
    <derivirana_varijabla naziv="DomainObject.Predmet.Opis_1">čl. 429. st. 1 Stečajnog zakona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St-2040/2016</izvorni_sadrzaj>
    <derivirana_varijabla naziv="DomainObject.Predmet.OznakaBroj_1">St-2040/2016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NJONJO j.d.o.o. za trgovinu i ugostiteljstvo</izvorni_sadrzaj>
    <derivirana_varijabla naziv="DomainObject.Predmet.ProtustrankaFormated_1">  NJONJO j.d.o.o. za trgovinu i ugostiteljstvo</derivirana_varijabla>
  </DomainObject.Predmet.ProtustrankaFormated>
  <DomainObject.Predmet.ProtustrankaFormatedOIB>
    <izvorni_sadrzaj>  NJONJO j.d.o.o. za trgovinu i ugostiteljstvo, OIB 10622315433</izvorni_sadrzaj>
    <derivirana_varijabla naziv="DomainObject.Predmet.ProtustrankaFormatedOIB_1">  NJONJO j.d.o.o. za trgovinu i ugostiteljstvo, OIB 10622315433</derivirana_varijabla>
  </DomainObject.Predmet.ProtustrankaFormatedOIB>
  <DomainObject.Predmet.ProtustrankaFormatedWithAdress>
    <izvorni_sadrzaj> NJONJO j.d.o.o. za trgovinu i ugostiteljstvo, Ivane Brlić Mažuranić 15, 35000 Rušćica</izvorni_sadrzaj>
    <derivirana_varijabla naziv="DomainObject.Predmet.ProtustrankaFormatedWithAdress_1"> NJONJO j.d.o.o. za trgovinu i ugostiteljstvo, Ivane Brlić Mažuranić 15, 35000 Rušćica</derivirana_varijabla>
  </DomainObject.Predmet.ProtustrankaFormatedWithAdress>
  <DomainObject.Predmet.ProtustrankaFormatedWithAdressOIB>
    <izvorni_sadrzaj> NJONJO j.d.o.o. za trgovinu i ugostiteljstvo, OIB 10622315433, Ivane Brlić Mažuranić 15, 35000 Rušćica</izvorni_sadrzaj>
    <derivirana_varijabla naziv="DomainObject.Predmet.ProtustrankaFormatedWithAdressOIB_1"> NJONJO j.d.o.o. za trgovinu i ugostiteljstvo, OIB 10622315433, Ivane Brlić Mažuranić 15, 35000 Rušćica</derivirana_varijabla>
  </DomainObject.Predmet.ProtustrankaFormatedWithAdressOIB>
  <DomainObject.Predmet.ProtustrankaWithAdress>
    <izvorni_sadrzaj>NJONJO j.d.o.o. za trgovinu i ugostiteljstvo Ivane Brlić Mažuranić 15, 35000 Rušćica</izvorni_sadrzaj>
    <derivirana_varijabla naziv="DomainObject.Predmet.ProtustrankaWithAdress_1">NJONJO j.d.o.o. za trgovinu i ugostiteljstvo Ivane Brlić Mažuranić 15, 35000 Rušćica</derivirana_varijabla>
  </DomainObject.Predmet.ProtustrankaWithAdress>
  <DomainObject.Predmet.ProtustrankaWithAdressOIB>
    <izvorni_sadrzaj>NJONJO j.d.o.o. za trgovinu i ugostiteljstvo, OIB 10622315433, Ivane Brlić Mažuranić 15, 35000 Rušćica</izvorni_sadrzaj>
    <derivirana_varijabla naziv="DomainObject.Predmet.ProtustrankaWithAdressOIB_1">NJONJO j.d.o.o. za trgovinu i ugostiteljstvo, OIB 10622315433, Ivane Brlić Mažuranić 15, 35000 Rušćica</derivirana_varijabla>
  </DomainObject.Predmet.ProtustrankaWithAdressOIB>
  <DomainObject.Predmet.ProtustrankaNazivFormated>
    <izvorni_sadrzaj>NJONJO j.d.o.o. za trgovinu i ugostiteljstvo</izvorni_sadrzaj>
    <derivirana_varijabla naziv="DomainObject.Predmet.ProtustrankaNazivFormated_1">NJONJO j.d.o.o. za trgovinu i ugostiteljstvo</derivirana_varijabla>
  </DomainObject.Predmet.ProtustrankaNazivFormated>
  <DomainObject.Predmet.ProtustrankaNazivFormatedOIB>
    <izvorni_sadrzaj>NJONJO j.d.o.o. za trgovinu i ugostiteljstvo, OIB 10622315433</izvorni_sadrzaj>
    <derivirana_varijabla naziv="DomainObject.Predmet.ProtustrankaNazivFormatedOIB_1">NJONJO j.d.o.o. za trgovinu i ugostiteljstvo, OIB 10622315433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NJONJO j.d.o.o. za trgovinu i ugostiteljstvo</item>
    </izvorni_sadrzaj>
    <derivirana_varijabla naziv="DomainObject.Predmet.ProtuStrankaListFormated_1">
      <item>NJONJO j.d.o.o. za trgovinu i ugostiteljstvo</item>
    </derivirana_varijabla>
  </DomainObject.Predmet.ProtuStrankaListFormated>
  <DomainObject.Predmet.ProtuStrankaListFormatedOIB>
    <izvorni_sadrzaj>
      <item>NJONJO j.d.o.o. za trgovinu i ugostiteljstvo, OIB 10622315433</item>
    </izvorni_sadrzaj>
    <derivirana_varijabla naziv="DomainObject.Predmet.ProtuStrankaListFormatedOIB_1">
      <item>NJONJO j.d.o.o. za trgovinu i ugostiteljstvo, OIB 10622315433</item>
    </derivirana_varijabla>
  </DomainObject.Predmet.ProtuStrankaListFormatedOIB>
  <DomainObject.Predmet.ProtuStrankaListFormatedWithAdress>
    <izvorni_sadrzaj>
      <item>NJONJO j.d.o.o. za trgovinu i ugostiteljstvo, Ivane Brlić Mažuranić 15, 35000 Rušćica</item>
    </izvorni_sadrzaj>
    <derivirana_varijabla naziv="DomainObject.Predmet.ProtuStrankaListFormatedWithAdress_1">
      <item>NJONJO j.d.o.o. za trgovinu i ugostiteljstvo, Ivane Brlić Mažuranić 15, 35000 Rušćica</item>
    </derivirana_varijabla>
  </DomainObject.Predmet.ProtuStrankaListFormatedWithAdress>
  <DomainObject.Predmet.ProtuStrankaListFormatedWithAdressOIB>
    <izvorni_sadrzaj>
      <item>NJONJO j.d.o.o. za trgovinu i ugostiteljstvo, OIB 10622315433, Ivane Brlić Mažuranić 15, 35000 Rušćica</item>
    </izvorni_sadrzaj>
    <derivirana_varijabla naziv="DomainObject.Predmet.ProtuStrankaListFormatedWithAdressOIB_1">
      <item>NJONJO j.d.o.o. za trgovinu i ugostiteljstvo, OIB 10622315433, Ivane Brlić Mažuranić 15, 35000 Rušćica</item>
    </derivirana_varijabla>
  </DomainObject.Predmet.ProtuStrankaListFormatedWithAdressOIB>
  <DomainObject.Predmet.ProtuStrankaListNazivFormated>
    <izvorni_sadrzaj>
      <item>NJONJO j.d.o.o. za trgovinu i ugostiteljstvo</item>
    </izvorni_sadrzaj>
    <derivirana_varijabla naziv="DomainObject.Predmet.ProtuStrankaListNazivFormated_1">
      <item>NJONJO j.d.o.o. za trgovinu i ugostiteljstvo</item>
    </derivirana_varijabla>
  </DomainObject.Predmet.ProtuStrankaListNazivFormated>
  <DomainObject.Predmet.ProtuStrankaListNazivFormatedOIB>
    <izvorni_sadrzaj>
      <item>NJONJO j.d.o.o. za trgovinu i ugostiteljstvo, OIB 10622315433</item>
    </izvorni_sadrzaj>
    <derivirana_varijabla naziv="DomainObject.Predmet.ProtuStrankaListNazivFormatedOIB_1">
      <item>NJONJO j.d.o.o. za trgovinu i ugostiteljstvo, OIB 10622315433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NJONJO j.d.o.o. za trgovinu i ugostiteljstvo</izvorni_sadrzaj>
    <derivirana_varijabla naziv="DomainObject.Predmet.ProtustrankaIDrugi_1">NJONJO j.d.o.o. za trgovinu i ugostiteljstvo</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NJONJO j.d.o.o. za trgovinu i ugostiteljstvo, OIB 10622315433, Ivane Brlić Mažuranić 15, 35000 Rušćica</izvorni_sadrzaj>
    <derivirana_varijabla naziv="DomainObject.Predmet.ProtustrankaIDrugiAdressOIB_1">NJONJO j.d.o.o. za trgovinu i ugostiteljstvo, OIB 10622315433, Ivane Brlić Mažuranić 15, 35000 Rušćica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NJONJO j.d.o.o. za trgovinu i ugostiteljstvo</item>
    </izvorni_sadrzaj>
    <derivirana_varijabla naziv="DomainObject.Predmet.SudioniciListNaziv_1">
      <item>Financijska agencija</item>
      <item>NJONJO j.d.o.o. za trgovinu i ugostiteljstvo</item>
    </derivirana_varijabla>
  </DomainObject.Predmet.SudioniciListNaziv>
  <DomainObject.Predmet.SudioniciListAdressOIB>
    <izvorni_sadrzaj>
      <item>Financijska agencija, OIB 85821130368, Ulica Petra Krešimira IV 20,35000 Slavonski Brod</item>
      <item>NJONJO j.d.o.o. za trgovinu i ugostiteljstvo, OIB 10622315433, Ivane Brlić Mažuranić 15,35000 Rušćica</item>
    </izvorni_sadrzaj>
    <derivirana_varijabla naziv="DomainObject.Predmet.SudioniciListAdressOIB_1">
      <item>Financijska agencija, OIB 85821130368, Ulica Petra Krešimira IV 20,35000 Slavonski Brod</item>
      <item>NJONJO j.d.o.o. za trgovinu i ugostiteljstvo, OIB 10622315433, Ivane Brlić Mažuranić 15,35000 Rušćica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10622315433</item>
    </izvorni_sadrzaj>
    <derivirana_varijabla naziv="DomainObject.Predmet.SudioniciListNazivOIB_1">
      <item>, OIB 85821130368</item>
      <item>, OIB 10622315433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Maretić, OIB 66108961276, Šimuna Starčevića 7 Zagreb</item>
    </izvorni_sadrzaj>
    <derivirana_varijabla naziv="DomainObject.Predmet.StecajniUpraviteljiListAddressOIB_1">
      <item>Krešimir Maretić, OIB 66108961276, Šimuna Starčevića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633</properties:Words>
  <properties:Characters>3433</properties:Characters>
  <properties:Lines>99</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2016-09-21T08:46:00Z</dcterms:created>
  <dc:creator>Danijela Martini Maoduš</dc:creator>
  <cp:lastModifiedBy>Danijela Martini Maoduš</cp:lastModifiedBy>
  <cp:lastPrinted>2016-09-21T08:50:00Z</cp:lastPrinted>
  <dcterms:modified xmlns:xsi="http://www.w3.org/2001/XMLSchema-instance" xsi:type="dcterms:W3CDTF">2016-09-21T08:51:00Z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